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宋体" w:hAnsi="宋体" w:eastAsia="宋体" w:cs="宋体"/>
          <w:b/>
          <w:bCs/>
          <w:color w:val="FF0000"/>
          <w:sz w:val="84"/>
          <w:szCs w:val="84"/>
          <w:lang w:val="en-US" w:eastAsia="zh-CN"/>
        </w:rPr>
      </w:pPr>
    </w:p>
    <w:p>
      <w:pPr>
        <w:wordWrap/>
        <w:spacing w:line="360" w:lineRule="auto"/>
        <w:jc w:val="right"/>
        <w:rPr>
          <w:rFonts w:hint="eastAsia" w:ascii="国标仿宋" w:hAnsi="国标仿宋" w:eastAsia="国标仿宋" w:cs="国标仿宋"/>
          <w:sz w:val="32"/>
          <w:szCs w:val="32"/>
          <w:lang w:val="en-US" w:eastAsia="zh-CN"/>
        </w:rPr>
      </w:pPr>
      <w:bookmarkStart w:id="2" w:name="_GoBack"/>
      <w:r>
        <w:rPr>
          <w:rFonts w:hint="eastAsia" w:ascii="国标仿宋" w:hAnsi="国标仿宋" w:eastAsia="国标仿宋" w:cs="国标仿宋"/>
          <w:sz w:val="32"/>
          <w:szCs w:val="32"/>
          <w:lang w:val="en-US" w:eastAsia="zh-CN"/>
        </w:rPr>
        <w:t>阜环审〔2026〕212号</w:t>
      </w:r>
    </w:p>
    <w:bookmarkEnd w:id="2"/>
    <w:p>
      <w:pPr>
        <w:pStyle w:val="2"/>
        <w:rPr>
          <w:rFonts w:hint="eastAsia"/>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国标宋体" w:hAnsi="国标宋体" w:eastAsia="国标宋体" w:cs="国标宋体"/>
          <w:b/>
          <w:bCs/>
          <w:sz w:val="32"/>
          <w:szCs w:val="32"/>
        </w:rPr>
      </w:pPr>
      <w:r>
        <w:rPr>
          <w:rFonts w:hint="eastAsia" w:ascii="国标宋体" w:hAnsi="国标宋体" w:eastAsia="国标宋体" w:cs="国标宋体"/>
          <w:b/>
          <w:bCs/>
          <w:sz w:val="32"/>
          <w:szCs w:val="32"/>
        </w:rPr>
        <w:t>关于《</w:t>
      </w:r>
      <w:r>
        <w:rPr>
          <w:rFonts w:hint="eastAsia" w:ascii="国标宋体" w:hAnsi="国标宋体" w:eastAsia="国标宋体" w:cs="国标宋体"/>
          <w:b/>
          <w:bCs/>
          <w:color w:val="auto"/>
          <w:sz w:val="32"/>
          <w:szCs w:val="32"/>
          <w:highlight w:val="none"/>
          <w:shd w:val="clear" w:color="auto" w:fill="auto"/>
          <w:lang w:val="en-US" w:eastAsia="zh-CN"/>
        </w:rPr>
        <w:t>彰武县路兴公路工程有限公司新城商混站年产15万立方米水泥混凝土项目</w:t>
      </w:r>
      <w:r>
        <w:rPr>
          <w:rFonts w:hint="eastAsia" w:ascii="国标宋体" w:hAnsi="国标宋体" w:eastAsia="国标宋体" w:cs="国标宋体"/>
          <w:b/>
          <w:bCs/>
          <w:color w:val="auto"/>
          <w:sz w:val="32"/>
          <w:szCs w:val="32"/>
          <w:shd w:val="clear" w:color="auto" w:fill="auto"/>
          <w:lang w:val="en-US" w:eastAsia="zh-CN"/>
        </w:rPr>
        <w:t>生态</w:t>
      </w:r>
      <w:r>
        <w:rPr>
          <w:rFonts w:hint="eastAsia" w:ascii="国标宋体" w:hAnsi="国标宋体" w:eastAsia="国标宋体" w:cs="国标宋体"/>
          <w:b/>
          <w:bCs/>
          <w:sz w:val="32"/>
          <w:szCs w:val="32"/>
        </w:rPr>
        <w:t>环境影响报告</w:t>
      </w:r>
      <w:r>
        <w:rPr>
          <w:rFonts w:hint="eastAsia" w:ascii="国标宋体" w:hAnsi="国标宋体" w:eastAsia="国标宋体" w:cs="国标宋体"/>
          <w:b/>
          <w:bCs/>
          <w:sz w:val="32"/>
          <w:szCs w:val="32"/>
          <w:lang w:val="en-US" w:eastAsia="zh-CN"/>
        </w:rPr>
        <w:t>表</w:t>
      </w:r>
      <w:r>
        <w:rPr>
          <w:rFonts w:hint="eastAsia" w:ascii="国标宋体" w:hAnsi="国标宋体" w:eastAsia="国标宋体" w:cs="国标宋体"/>
          <w:b/>
          <w:bCs/>
          <w:sz w:val="32"/>
          <w:szCs w:val="32"/>
        </w:rPr>
        <w:t>》的批复</w:t>
      </w:r>
    </w:p>
    <w:p>
      <w:pPr>
        <w:keepNext w:val="0"/>
        <w:keepLines w:val="0"/>
        <w:pageBreakBefore w:val="0"/>
        <w:widowControl w:val="0"/>
        <w:kinsoku/>
        <w:wordWrap/>
        <w:overflowPunct/>
        <w:topLinePunct w:val="0"/>
        <w:autoSpaceDE/>
        <w:autoSpaceDN/>
        <w:bidi w:val="0"/>
        <w:spacing w:line="360" w:lineRule="auto"/>
        <w:ind w:left="0" w:leftChars="0"/>
        <w:jc w:val="left"/>
        <w:textAlignment w:val="auto"/>
        <w:rPr>
          <w:rFonts w:hint="eastAsia" w:ascii="国标仿宋" w:hAnsi="国标仿宋" w:eastAsia="国标仿宋" w:cs="国标仿宋"/>
          <w:color w:val="auto"/>
          <w:sz w:val="32"/>
          <w:szCs w:val="32"/>
        </w:rPr>
      </w:pPr>
      <w:r>
        <w:rPr>
          <w:rFonts w:hint="eastAsia" w:ascii="国标仿宋" w:hAnsi="国标仿宋" w:eastAsia="国标仿宋" w:cs="国标仿宋"/>
          <w:color w:val="auto"/>
          <w:sz w:val="32"/>
          <w:szCs w:val="32"/>
          <w:highlight w:val="none"/>
          <w:shd w:val="clear" w:color="auto" w:fill="auto"/>
          <w:lang w:val="en-US" w:eastAsia="zh-CN"/>
        </w:rPr>
        <w:t>彰武县路兴公路工程有限公司</w:t>
      </w:r>
      <w:r>
        <w:rPr>
          <w:rFonts w:hint="eastAsia" w:ascii="国标仿宋" w:hAnsi="国标仿宋" w:eastAsia="国标仿宋" w:cs="国标仿宋"/>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640" w:firstLineChars="200"/>
        <w:jc w:val="both"/>
        <w:textAlignment w:val="baseline"/>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rPr>
        <w:t>你单位报送的《</w:t>
      </w:r>
      <w:r>
        <w:rPr>
          <w:rFonts w:hint="eastAsia" w:ascii="国标仿宋" w:hAnsi="国标仿宋" w:eastAsia="国标仿宋" w:cs="国标仿宋"/>
          <w:color w:val="auto"/>
          <w:sz w:val="32"/>
          <w:szCs w:val="32"/>
          <w:highlight w:val="none"/>
          <w:shd w:val="clear" w:color="auto" w:fill="auto"/>
          <w:lang w:val="en-US" w:eastAsia="zh-CN"/>
        </w:rPr>
        <w:t>彰武县路兴公路工程有限公司新城商混站年产15万立方米水泥混凝土项目</w:t>
      </w:r>
      <w:r>
        <w:rPr>
          <w:rFonts w:hint="eastAsia" w:ascii="国标仿宋" w:hAnsi="国标仿宋" w:eastAsia="国标仿宋" w:cs="国标仿宋"/>
          <w:color w:val="auto"/>
          <w:sz w:val="32"/>
          <w:szCs w:val="32"/>
          <w:shd w:val="clear" w:color="auto" w:fill="auto"/>
          <w:lang w:val="en-US" w:eastAsia="zh-CN"/>
        </w:rPr>
        <w:t>生态</w:t>
      </w:r>
      <w:r>
        <w:rPr>
          <w:rFonts w:hint="eastAsia" w:ascii="国标仿宋" w:hAnsi="国标仿宋" w:eastAsia="国标仿宋" w:cs="国标仿宋"/>
          <w:color w:val="auto"/>
          <w:sz w:val="32"/>
          <w:szCs w:val="32"/>
          <w:lang w:eastAsia="zh-CN"/>
        </w:rPr>
        <w:t>环</w:t>
      </w:r>
      <w:r>
        <w:rPr>
          <w:rFonts w:hint="eastAsia" w:ascii="国标仿宋" w:hAnsi="国标仿宋" w:eastAsia="国标仿宋" w:cs="国标仿宋"/>
          <w:b w:val="0"/>
          <w:bCs w:val="0"/>
          <w:color w:val="auto"/>
          <w:sz w:val="32"/>
          <w:szCs w:val="32"/>
        </w:rPr>
        <w:t>境影响报告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rPr>
        <w:t>》（以下简称《报告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rPr>
        <w:t>》）及报批申请收悉经我局建设项目审查委员会研究，批复如下：</w:t>
      </w:r>
    </w:p>
    <w:p>
      <w:pPr>
        <w:keepNext w:val="0"/>
        <w:keepLines w:val="0"/>
        <w:pageBreakBefore w:val="0"/>
        <w:widowControl w:val="0"/>
        <w:numPr>
          <w:ilvl w:val="0"/>
          <w:numId w:val="0"/>
        </w:numPr>
        <w:kinsoku/>
        <w:wordWrap/>
        <w:overflowPunct/>
        <w:topLinePunct w:val="0"/>
        <w:autoSpaceDE/>
        <w:autoSpaceDN/>
        <w:bidi w:val="0"/>
        <w:spacing w:line="360" w:lineRule="auto"/>
        <w:ind w:left="0" w:leftChars="0" w:right="0" w:rightChars="0" w:firstLine="640" w:firstLineChars="200"/>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一、</w:t>
      </w:r>
      <w:r>
        <w:rPr>
          <w:rFonts w:hint="eastAsia" w:ascii="国标仿宋" w:hAnsi="国标仿宋" w:eastAsia="国标仿宋" w:cs="国标仿宋"/>
          <w:b w:val="0"/>
          <w:bCs w:val="0"/>
          <w:color w:val="auto"/>
          <w:sz w:val="32"/>
          <w:szCs w:val="32"/>
          <w:lang w:eastAsia="zh-CN"/>
        </w:rPr>
        <w:t>项目主要建设内容</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国标仿宋" w:hAnsi="国标仿宋" w:eastAsia="国标仿宋" w:cs="国标仿宋"/>
          <w:color w:val="auto"/>
          <w:sz w:val="32"/>
          <w:szCs w:val="32"/>
          <w:highlight w:val="none"/>
          <w:lang w:val="en-US" w:eastAsia="zh-CN"/>
        </w:rPr>
      </w:pPr>
      <w:r>
        <w:rPr>
          <w:rFonts w:hint="eastAsia" w:ascii="国标仿宋" w:hAnsi="国标仿宋" w:eastAsia="国标仿宋" w:cs="国标仿宋"/>
          <w:b w:val="0"/>
          <w:bCs w:val="0"/>
          <w:color w:val="auto"/>
          <w:kern w:val="0"/>
          <w:sz w:val="32"/>
          <w:szCs w:val="32"/>
          <w:lang w:bidi="ar"/>
        </w:rPr>
        <w:t>本项目</w:t>
      </w:r>
      <w:r>
        <w:rPr>
          <w:rFonts w:hint="eastAsia" w:ascii="国标仿宋" w:hAnsi="国标仿宋" w:eastAsia="国标仿宋" w:cs="国标仿宋"/>
          <w:b w:val="0"/>
          <w:bCs w:val="0"/>
          <w:color w:val="auto"/>
          <w:sz w:val="32"/>
          <w:szCs w:val="32"/>
        </w:rPr>
        <w:t>位于</w:t>
      </w:r>
      <w:bookmarkStart w:id="0" w:name="OLE_LINK8"/>
      <w:r>
        <w:rPr>
          <w:rFonts w:hint="eastAsia" w:ascii="国标仿宋" w:hAnsi="国标仿宋" w:eastAsia="国标仿宋" w:cs="国标仿宋"/>
          <w:color w:val="auto"/>
          <w:sz w:val="32"/>
          <w:szCs w:val="32"/>
          <w:highlight w:val="none"/>
          <w:shd w:val="clear" w:color="auto" w:fill="auto"/>
          <w:lang w:val="en-US" w:eastAsia="zh-CN"/>
        </w:rPr>
        <w:t>辽宁省阜新市彰武县沈彰新城白山村</w:t>
      </w:r>
      <w:bookmarkEnd w:id="0"/>
      <w:r>
        <w:rPr>
          <w:rFonts w:hint="eastAsia" w:ascii="国标仿宋" w:hAnsi="国标仿宋" w:eastAsia="国标仿宋" w:cs="国标仿宋"/>
          <w:color w:val="auto"/>
          <w:kern w:val="0"/>
          <w:sz w:val="32"/>
          <w:szCs w:val="32"/>
          <w:lang w:val="en-US" w:eastAsia="zh-CN" w:bidi="ar-SA"/>
        </w:rPr>
        <w:t>，</w:t>
      </w:r>
      <w:r>
        <w:rPr>
          <w:rFonts w:hint="eastAsia" w:ascii="国标仿宋" w:hAnsi="国标仿宋" w:eastAsia="国标仿宋" w:cs="国标仿宋"/>
          <w:b w:val="0"/>
          <w:bCs w:val="0"/>
          <w:color w:val="auto"/>
          <w:kern w:val="0"/>
          <w:sz w:val="32"/>
          <w:szCs w:val="32"/>
          <w:highlight w:val="none"/>
        </w:rPr>
        <w:t>项目中心坐标：</w:t>
      </w:r>
      <w:r>
        <w:rPr>
          <w:rFonts w:hint="eastAsia" w:ascii="国标仿宋" w:hAnsi="国标仿宋" w:eastAsia="国标仿宋" w:cs="国标仿宋"/>
          <w:color w:val="auto"/>
          <w:sz w:val="32"/>
          <w:szCs w:val="32"/>
          <w:highlight w:val="none"/>
          <w:shd w:val="clear" w:color="auto" w:fill="auto"/>
          <w:lang w:val="en-US" w:eastAsia="zh-CN"/>
        </w:rPr>
        <w:t>东经</w:t>
      </w:r>
      <w:r>
        <w:rPr>
          <w:rFonts w:hint="eastAsia" w:ascii="国标仿宋" w:hAnsi="国标仿宋" w:eastAsia="国标仿宋" w:cs="国标仿宋"/>
          <w:color w:val="auto"/>
          <w:sz w:val="32"/>
          <w:szCs w:val="32"/>
          <w:highlight w:val="none"/>
          <w:u w:val="none"/>
          <w:shd w:val="clear" w:color="auto" w:fill="auto"/>
          <w:lang w:val="en-US" w:eastAsia="zh-CN"/>
        </w:rPr>
        <w:t>122</w:t>
      </w:r>
      <w:r>
        <w:rPr>
          <w:rFonts w:hint="eastAsia" w:ascii="国标仿宋" w:hAnsi="国标仿宋" w:eastAsia="国标仿宋" w:cs="国标仿宋"/>
          <w:color w:val="auto"/>
          <w:sz w:val="32"/>
          <w:szCs w:val="32"/>
          <w:highlight w:val="none"/>
          <w:u w:val="none"/>
          <w:shd w:val="clear" w:color="auto" w:fill="auto"/>
        </w:rPr>
        <w:t>度</w:t>
      </w:r>
      <w:r>
        <w:rPr>
          <w:rFonts w:hint="eastAsia" w:ascii="国标仿宋" w:hAnsi="国标仿宋" w:eastAsia="国标仿宋" w:cs="国标仿宋"/>
          <w:color w:val="auto"/>
          <w:sz w:val="32"/>
          <w:szCs w:val="32"/>
          <w:highlight w:val="none"/>
          <w:u w:val="none"/>
          <w:shd w:val="clear" w:color="auto" w:fill="auto"/>
          <w:lang w:val="en-US" w:eastAsia="zh-CN"/>
        </w:rPr>
        <w:t>35</w:t>
      </w:r>
      <w:r>
        <w:rPr>
          <w:rFonts w:hint="eastAsia" w:ascii="国标仿宋" w:hAnsi="国标仿宋" w:eastAsia="国标仿宋" w:cs="国标仿宋"/>
          <w:color w:val="auto"/>
          <w:sz w:val="32"/>
          <w:szCs w:val="32"/>
          <w:highlight w:val="none"/>
          <w:u w:val="none"/>
          <w:shd w:val="clear" w:color="auto" w:fill="auto"/>
        </w:rPr>
        <w:t>分</w:t>
      </w:r>
      <w:r>
        <w:rPr>
          <w:rFonts w:hint="eastAsia" w:ascii="国标仿宋" w:hAnsi="国标仿宋" w:eastAsia="国标仿宋" w:cs="国标仿宋"/>
          <w:color w:val="auto"/>
          <w:sz w:val="32"/>
          <w:szCs w:val="32"/>
          <w:highlight w:val="none"/>
          <w:u w:val="none"/>
          <w:shd w:val="clear" w:color="auto" w:fill="auto"/>
          <w:lang w:val="en-US" w:eastAsia="zh-CN"/>
        </w:rPr>
        <w:t>15.964</w:t>
      </w:r>
      <w:r>
        <w:rPr>
          <w:rFonts w:hint="eastAsia" w:ascii="国标仿宋" w:hAnsi="国标仿宋" w:eastAsia="国标仿宋" w:cs="国标仿宋"/>
          <w:color w:val="auto"/>
          <w:sz w:val="32"/>
          <w:szCs w:val="32"/>
          <w:highlight w:val="none"/>
          <w:u w:val="none"/>
          <w:shd w:val="clear" w:color="auto" w:fill="auto"/>
        </w:rPr>
        <w:t>秒，</w:t>
      </w:r>
      <w:r>
        <w:rPr>
          <w:rFonts w:hint="eastAsia" w:ascii="国标仿宋" w:hAnsi="国标仿宋" w:eastAsia="国标仿宋" w:cs="国标仿宋"/>
          <w:color w:val="auto"/>
          <w:sz w:val="32"/>
          <w:szCs w:val="32"/>
          <w:highlight w:val="none"/>
          <w:u w:val="none"/>
          <w:shd w:val="clear" w:color="auto" w:fill="auto"/>
          <w:lang w:val="en-US" w:eastAsia="zh-CN"/>
        </w:rPr>
        <w:t>北纬42</w:t>
      </w:r>
      <w:r>
        <w:rPr>
          <w:rFonts w:hint="eastAsia" w:ascii="国标仿宋" w:hAnsi="国标仿宋" w:eastAsia="国标仿宋" w:cs="国标仿宋"/>
          <w:color w:val="auto"/>
          <w:sz w:val="32"/>
          <w:szCs w:val="32"/>
          <w:highlight w:val="none"/>
          <w:u w:val="none"/>
          <w:shd w:val="clear" w:color="auto" w:fill="auto"/>
        </w:rPr>
        <w:t>度</w:t>
      </w:r>
      <w:r>
        <w:rPr>
          <w:rFonts w:hint="eastAsia" w:ascii="国标仿宋" w:hAnsi="国标仿宋" w:eastAsia="国标仿宋" w:cs="国标仿宋"/>
          <w:color w:val="auto"/>
          <w:sz w:val="32"/>
          <w:szCs w:val="32"/>
          <w:highlight w:val="none"/>
          <w:u w:val="none"/>
          <w:shd w:val="clear" w:color="auto" w:fill="auto"/>
          <w:lang w:val="en-US" w:eastAsia="zh-CN"/>
        </w:rPr>
        <w:t>20</w:t>
      </w:r>
      <w:r>
        <w:rPr>
          <w:rFonts w:hint="eastAsia" w:ascii="国标仿宋" w:hAnsi="国标仿宋" w:eastAsia="国标仿宋" w:cs="国标仿宋"/>
          <w:color w:val="auto"/>
          <w:sz w:val="32"/>
          <w:szCs w:val="32"/>
          <w:highlight w:val="none"/>
          <w:u w:val="none"/>
          <w:shd w:val="clear" w:color="auto" w:fill="auto"/>
        </w:rPr>
        <w:t>分</w:t>
      </w:r>
      <w:r>
        <w:rPr>
          <w:rFonts w:hint="eastAsia" w:ascii="国标仿宋" w:hAnsi="国标仿宋" w:eastAsia="国标仿宋" w:cs="国标仿宋"/>
          <w:color w:val="auto"/>
          <w:sz w:val="32"/>
          <w:szCs w:val="32"/>
          <w:highlight w:val="none"/>
          <w:u w:val="none"/>
          <w:shd w:val="clear" w:color="auto" w:fill="auto"/>
          <w:lang w:val="en-US" w:eastAsia="zh-CN"/>
        </w:rPr>
        <w:t>36.933</w:t>
      </w:r>
      <w:r>
        <w:rPr>
          <w:rFonts w:hint="eastAsia" w:ascii="国标仿宋" w:hAnsi="国标仿宋" w:eastAsia="国标仿宋" w:cs="国标仿宋"/>
          <w:color w:val="auto"/>
          <w:sz w:val="32"/>
          <w:szCs w:val="32"/>
          <w:highlight w:val="none"/>
          <w:u w:val="none"/>
          <w:shd w:val="clear" w:color="auto" w:fill="auto"/>
        </w:rPr>
        <w:t>秒</w:t>
      </w:r>
      <w:r>
        <w:rPr>
          <w:rFonts w:hint="eastAsia" w:ascii="国标仿宋" w:hAnsi="国标仿宋" w:eastAsia="国标仿宋" w:cs="国标仿宋"/>
          <w:sz w:val="32"/>
          <w:szCs w:val="32"/>
          <w:highlight w:val="none"/>
          <w:lang w:eastAsia="zh-CN"/>
        </w:rPr>
        <w:t>，厂区总占地面积约为</w:t>
      </w:r>
      <w:r>
        <w:rPr>
          <w:rFonts w:hint="eastAsia" w:ascii="国标仿宋" w:hAnsi="国标仿宋" w:eastAsia="国标仿宋" w:cs="国标仿宋"/>
          <w:sz w:val="32"/>
          <w:szCs w:val="32"/>
          <w:highlight w:val="none"/>
          <w:lang w:val="en-US" w:eastAsia="zh-CN"/>
        </w:rPr>
        <w:t>13224m</w:t>
      </w:r>
      <w:r>
        <w:rPr>
          <w:rFonts w:hint="eastAsia" w:ascii="国标仿宋" w:hAnsi="国标仿宋" w:eastAsia="国标仿宋" w:cs="国标仿宋"/>
          <w:sz w:val="32"/>
          <w:szCs w:val="32"/>
          <w:highlight w:val="none"/>
          <w:vertAlign w:val="superscript"/>
          <w:lang w:val="en-US" w:eastAsia="zh-CN"/>
        </w:rPr>
        <w:t>2</w:t>
      </w:r>
      <w:r>
        <w:rPr>
          <w:rFonts w:hint="eastAsia" w:ascii="国标仿宋" w:hAnsi="国标仿宋" w:eastAsia="国标仿宋" w:cs="国标仿宋"/>
          <w:sz w:val="32"/>
          <w:szCs w:val="32"/>
          <w:highlight w:val="none"/>
          <w:lang w:val="en-US" w:eastAsia="zh-CN"/>
        </w:rPr>
        <w:t>，建设1条商用混凝土生产线，建成后可实现年产15万立方米水泥混凝土。</w:t>
      </w:r>
      <w:r>
        <w:rPr>
          <w:rFonts w:hint="eastAsia" w:ascii="国标仿宋" w:hAnsi="国标仿宋" w:eastAsia="国标仿宋" w:cs="国标仿宋"/>
          <w:color w:val="auto"/>
          <w:sz w:val="32"/>
          <w:szCs w:val="32"/>
          <w:highlight w:val="none"/>
          <w:lang w:val="en-US" w:eastAsia="zh-CN"/>
        </w:rPr>
        <w:t>项目总投资：350万元，其中环保投资12.1万元，占总投资的3.45</w:t>
      </w:r>
      <w:r>
        <w:rPr>
          <w:rFonts w:hint="eastAsia" w:ascii="国标仿宋" w:hAnsi="国标仿宋" w:eastAsia="国标仿宋" w:cs="国标仿宋"/>
          <w:color w:val="auto"/>
          <w:sz w:val="32"/>
          <w:szCs w:val="32"/>
          <w:shd w:val="clear" w:color="auto" w:fill="auto"/>
        </w:rPr>
        <w:t>%</w:t>
      </w:r>
      <w:r>
        <w:rPr>
          <w:rFonts w:hint="eastAsia" w:ascii="国标仿宋" w:hAnsi="国标仿宋" w:eastAsia="国标仿宋" w:cs="国标仿宋"/>
          <w:color w:val="auto"/>
          <w:sz w:val="32"/>
          <w:szCs w:val="32"/>
          <w:highlight w:val="none"/>
          <w:lang w:val="en-US" w:eastAsia="zh-CN"/>
        </w:rPr>
        <w:t>。</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z w:val="32"/>
          <w:szCs w:val="32"/>
          <w:lang w:val="en-US" w:eastAsia="zh-CN"/>
        </w:rPr>
        <w:t>阜新市生态环境保护服务中心以</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color w:val="auto"/>
          <w:sz w:val="32"/>
          <w:szCs w:val="32"/>
          <w:highlight w:val="none"/>
          <w:shd w:val="clear" w:color="auto" w:fill="auto"/>
          <w:lang w:val="en-US" w:eastAsia="zh-CN"/>
        </w:rPr>
        <w:t>彰武县路兴公路工程有限公司新城商混站年产15万立方米水泥混凝土项目</w:t>
      </w:r>
      <w:r>
        <w:rPr>
          <w:rFonts w:hint="eastAsia" w:ascii="国标仿宋" w:hAnsi="国标仿宋" w:eastAsia="国标仿宋" w:cs="国标仿宋"/>
          <w:color w:val="auto"/>
          <w:sz w:val="32"/>
          <w:szCs w:val="32"/>
          <w:shd w:val="clear" w:color="auto" w:fill="auto"/>
          <w:lang w:val="en-US" w:eastAsia="zh-CN"/>
        </w:rPr>
        <w:t>生态</w:t>
      </w:r>
      <w:r>
        <w:rPr>
          <w:rFonts w:hint="eastAsia" w:ascii="国标仿宋" w:hAnsi="国标仿宋" w:eastAsia="国标仿宋" w:cs="国标仿宋"/>
          <w:b w:val="0"/>
          <w:bCs w:val="0"/>
          <w:color w:val="auto"/>
          <w:sz w:val="32"/>
          <w:szCs w:val="32"/>
        </w:rPr>
        <w:t>环境影响报告</w:t>
      </w:r>
      <w:r>
        <w:rPr>
          <w:rFonts w:hint="eastAsia" w:ascii="国标仿宋" w:hAnsi="国标仿宋" w:eastAsia="国标仿宋" w:cs="国标仿宋"/>
          <w:b w:val="0"/>
          <w:bCs w:val="0"/>
          <w:color w:val="auto"/>
          <w:sz w:val="32"/>
          <w:szCs w:val="32"/>
          <w:lang w:val="en-US" w:eastAsia="zh-CN"/>
        </w:rPr>
        <w:t>表</w:t>
      </w:r>
      <w:r>
        <w:rPr>
          <w:rFonts w:hint="eastAsia" w:ascii="国标仿宋" w:hAnsi="国标仿宋" w:eastAsia="国标仿宋" w:cs="国标仿宋"/>
          <w:b w:val="0"/>
          <w:bCs w:val="0"/>
          <w:color w:val="auto"/>
          <w:sz w:val="32"/>
          <w:szCs w:val="32"/>
          <w:lang w:eastAsia="zh-CN"/>
        </w:rPr>
        <w:t>的评估意见</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b w:val="0"/>
          <w:bCs w:val="0"/>
          <w:color w:val="auto"/>
          <w:sz w:val="32"/>
          <w:szCs w:val="32"/>
          <w:lang w:eastAsia="zh-CN"/>
        </w:rPr>
        <w:t>（阜环评估</w:t>
      </w:r>
      <w:r>
        <w:rPr>
          <w:rFonts w:hint="eastAsia" w:ascii="国标仿宋" w:hAnsi="国标仿宋" w:eastAsia="国标仿宋" w:cs="国标仿宋"/>
          <w:b w:val="0"/>
          <w:bCs w:val="0"/>
          <w:color w:val="000000"/>
          <w:sz w:val="32"/>
          <w:szCs w:val="32"/>
        </w:rPr>
        <w:t>〔202</w:t>
      </w:r>
      <w:r>
        <w:rPr>
          <w:rFonts w:hint="eastAsia" w:ascii="国标仿宋" w:hAnsi="国标仿宋" w:eastAsia="国标仿宋" w:cs="国标仿宋"/>
          <w:b w:val="0"/>
          <w:bCs w:val="0"/>
          <w:color w:val="000000"/>
          <w:sz w:val="32"/>
          <w:szCs w:val="32"/>
          <w:lang w:val="en-US" w:eastAsia="zh-CN"/>
        </w:rPr>
        <w:t>6</w:t>
      </w:r>
      <w:r>
        <w:rPr>
          <w:rFonts w:hint="eastAsia" w:ascii="国标仿宋" w:hAnsi="国标仿宋" w:eastAsia="国标仿宋" w:cs="国标仿宋"/>
          <w:b w:val="0"/>
          <w:bCs w:val="0"/>
          <w:color w:val="000000"/>
          <w:sz w:val="32"/>
          <w:szCs w:val="32"/>
        </w:rPr>
        <w:t>〕</w:t>
      </w:r>
      <w:r>
        <w:rPr>
          <w:rFonts w:hint="eastAsia" w:ascii="国标仿宋" w:hAnsi="国标仿宋" w:eastAsia="国标仿宋" w:cs="国标仿宋"/>
          <w:b w:val="0"/>
          <w:bCs w:val="0"/>
          <w:color w:val="auto"/>
          <w:sz w:val="32"/>
          <w:szCs w:val="32"/>
          <w:lang w:val="en-US" w:eastAsia="zh-CN"/>
        </w:rPr>
        <w:t>84号</w:t>
      </w:r>
      <w:r>
        <w:rPr>
          <w:rFonts w:hint="eastAsia" w:ascii="国标仿宋" w:hAnsi="国标仿宋" w:eastAsia="国标仿宋" w:cs="国标仿宋"/>
          <w:b w:val="0"/>
          <w:bCs w:val="0"/>
          <w:color w:val="auto"/>
          <w:sz w:val="32"/>
          <w:szCs w:val="32"/>
          <w:lang w:eastAsia="zh-CN"/>
        </w:rPr>
        <w:t>）出具项目建设可行意见，</w:t>
      </w:r>
      <w:r>
        <w:rPr>
          <w:rFonts w:hint="eastAsia" w:ascii="国标仿宋" w:hAnsi="国标仿宋" w:eastAsia="国标仿宋" w:cs="国标仿宋"/>
          <w:color w:val="auto"/>
          <w:sz w:val="32"/>
          <w:szCs w:val="32"/>
        </w:rPr>
        <w:t>项目符合行业规范要求，符合当地规划，</w:t>
      </w:r>
      <w:r>
        <w:rPr>
          <w:rFonts w:hint="eastAsia" w:ascii="国标仿宋" w:hAnsi="国标仿宋" w:eastAsia="国标仿宋" w:cs="国标仿宋"/>
          <w:color w:val="auto"/>
          <w:sz w:val="32"/>
          <w:szCs w:val="32"/>
          <w:highlight w:val="none"/>
          <w:lang w:val="en-US" w:eastAsia="zh-CN"/>
        </w:rPr>
        <w:t>彰武县发展和改革局</w:t>
      </w:r>
      <w:r>
        <w:rPr>
          <w:rFonts w:hint="eastAsia" w:ascii="国标仿宋" w:hAnsi="国标仿宋" w:eastAsia="国标仿宋" w:cs="国标仿宋"/>
          <w:color w:val="auto"/>
          <w:sz w:val="32"/>
          <w:szCs w:val="32"/>
          <w:lang w:eastAsia="zh-CN"/>
        </w:rPr>
        <w:t>以</w:t>
      </w:r>
      <w:r>
        <w:rPr>
          <w:rFonts w:hint="eastAsia" w:ascii="国标仿宋" w:hAnsi="国标仿宋" w:eastAsia="国标仿宋" w:cs="国标仿宋"/>
          <w:color w:val="auto"/>
          <w:sz w:val="32"/>
          <w:szCs w:val="32"/>
          <w:highlight w:val="none"/>
          <w:lang w:val="en-US" w:eastAsia="zh-CN"/>
        </w:rPr>
        <w:t>阜彰发改备</w:t>
      </w:r>
      <w:r>
        <w:rPr>
          <w:rFonts w:hint="eastAsia" w:ascii="国标仿宋" w:hAnsi="国标仿宋" w:eastAsia="国标仿宋" w:cs="国标仿宋"/>
          <w:b w:val="0"/>
          <w:bCs w:val="0"/>
          <w:color w:val="000000"/>
          <w:sz w:val="32"/>
          <w:szCs w:val="32"/>
        </w:rPr>
        <w:t>〔202</w:t>
      </w:r>
      <w:r>
        <w:rPr>
          <w:rFonts w:hint="eastAsia" w:ascii="国标仿宋" w:hAnsi="国标仿宋" w:eastAsia="国标仿宋" w:cs="国标仿宋"/>
          <w:b w:val="0"/>
          <w:bCs w:val="0"/>
          <w:color w:val="000000"/>
          <w:sz w:val="32"/>
          <w:szCs w:val="32"/>
          <w:lang w:val="en-US" w:eastAsia="zh-CN"/>
        </w:rPr>
        <w:t>6</w:t>
      </w:r>
      <w:r>
        <w:rPr>
          <w:rFonts w:hint="eastAsia" w:ascii="国标仿宋" w:hAnsi="国标仿宋" w:eastAsia="国标仿宋" w:cs="国标仿宋"/>
          <w:b w:val="0"/>
          <w:bCs w:val="0"/>
          <w:color w:val="000000"/>
          <w:sz w:val="32"/>
          <w:szCs w:val="32"/>
        </w:rPr>
        <w:t>〕</w:t>
      </w:r>
      <w:r>
        <w:rPr>
          <w:rFonts w:hint="eastAsia" w:ascii="国标仿宋" w:hAnsi="国标仿宋" w:eastAsia="国标仿宋" w:cs="国标仿宋"/>
          <w:b w:val="0"/>
          <w:bCs w:val="0"/>
          <w:color w:val="000000"/>
          <w:sz w:val="32"/>
          <w:szCs w:val="32"/>
          <w:lang w:val="en-US" w:eastAsia="zh-CN"/>
        </w:rPr>
        <w:t>581号</w:t>
      </w:r>
      <w:r>
        <w:rPr>
          <w:rFonts w:hint="eastAsia" w:ascii="国标仿宋" w:hAnsi="国标仿宋" w:eastAsia="国标仿宋" w:cs="国标仿宋"/>
          <w:color w:val="auto"/>
          <w:sz w:val="32"/>
          <w:szCs w:val="32"/>
          <w:lang w:val="en-US" w:eastAsia="zh-CN"/>
        </w:rPr>
        <w:t>给予备案。</w:t>
      </w:r>
      <w:r>
        <w:rPr>
          <w:rFonts w:hint="eastAsia" w:ascii="国标仿宋" w:hAnsi="国标仿宋" w:eastAsia="国标仿宋" w:cs="国标仿宋"/>
          <w:color w:val="auto"/>
          <w:sz w:val="32"/>
          <w:szCs w:val="32"/>
        </w:rPr>
        <w:t>在严格落实《报告</w:t>
      </w:r>
      <w:r>
        <w:rPr>
          <w:rFonts w:hint="eastAsia" w:ascii="国标仿宋" w:hAnsi="国标仿宋" w:eastAsia="国标仿宋" w:cs="国标仿宋"/>
          <w:color w:val="auto"/>
          <w:sz w:val="32"/>
          <w:szCs w:val="32"/>
          <w:lang w:eastAsia="zh-CN"/>
        </w:rPr>
        <w:t>表</w:t>
      </w:r>
      <w:r>
        <w:rPr>
          <w:rFonts w:hint="eastAsia" w:ascii="国标仿宋" w:hAnsi="国标仿宋" w:eastAsia="国标仿宋" w:cs="国标仿宋"/>
          <w:color w:val="auto"/>
          <w:sz w:val="32"/>
          <w:szCs w:val="32"/>
        </w:rPr>
        <w:t>》和本批复提出的各项环境保护措施后，不利生态环境影响可以得到缓解或控制。我局原则同意《报告</w:t>
      </w:r>
      <w:r>
        <w:rPr>
          <w:rFonts w:hint="eastAsia" w:ascii="国标仿宋" w:hAnsi="国标仿宋" w:eastAsia="国标仿宋" w:cs="国标仿宋"/>
          <w:color w:val="auto"/>
          <w:sz w:val="32"/>
          <w:szCs w:val="32"/>
          <w:lang w:eastAsia="zh-CN"/>
        </w:rPr>
        <w:t>表</w:t>
      </w:r>
      <w:r>
        <w:rPr>
          <w:rFonts w:hint="eastAsia" w:ascii="国标仿宋" w:hAnsi="国标仿宋" w:eastAsia="国标仿宋" w:cs="国标仿宋"/>
          <w:color w:val="auto"/>
          <w:sz w:val="32"/>
          <w:szCs w:val="32"/>
        </w:rPr>
        <w:t>》的环境影响评价总体结论和拟采取的各项生态环境保护措施。</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b w:val="0"/>
          <w:bCs w:val="0"/>
          <w:color w:val="C00000"/>
          <w:sz w:val="32"/>
          <w:szCs w:val="32"/>
          <w:lang w:val="en-US" w:eastAsia="zh-CN"/>
        </w:rPr>
      </w:pPr>
      <w:r>
        <w:rPr>
          <w:rFonts w:hint="eastAsia" w:ascii="国标仿宋" w:hAnsi="国标仿宋" w:eastAsia="国标仿宋" w:cs="国标仿宋"/>
          <w:b w:val="0"/>
          <w:bCs w:val="0"/>
          <w:color w:val="auto"/>
          <w:sz w:val="32"/>
          <w:szCs w:val="32"/>
        </w:rPr>
        <w:t>按照《报告</w:t>
      </w:r>
      <w:r>
        <w:rPr>
          <w:rFonts w:hint="eastAsia" w:ascii="国标仿宋" w:hAnsi="国标仿宋" w:eastAsia="国标仿宋" w:cs="国标仿宋"/>
          <w:b w:val="0"/>
          <w:bCs w:val="0"/>
          <w:color w:val="auto"/>
          <w:sz w:val="32"/>
          <w:szCs w:val="32"/>
          <w:lang w:eastAsia="zh-CN"/>
        </w:rPr>
        <w:t>表</w:t>
      </w:r>
      <w:r>
        <w:rPr>
          <w:rFonts w:hint="eastAsia" w:ascii="国标仿宋" w:hAnsi="国标仿宋" w:eastAsia="国标仿宋" w:cs="国标仿宋"/>
          <w:b w:val="0"/>
          <w:bCs w:val="0"/>
          <w:color w:val="auto"/>
          <w:sz w:val="32"/>
          <w:szCs w:val="32"/>
        </w:rPr>
        <w:t>》所列建设内容进行建设，在建设地点、性质、规模、生产工艺、污染防治、防止生态破坏等措施发生重大变动时需重新进行环境影响评价。</w:t>
      </w:r>
      <w:r>
        <w:rPr>
          <w:rFonts w:hint="eastAsia" w:ascii="国标仿宋" w:hAnsi="国标仿宋" w:eastAsia="国标仿宋" w:cs="国标仿宋"/>
          <w:b w:val="0"/>
          <w:bCs w:val="0"/>
          <w:color w:val="auto"/>
          <w:sz w:val="32"/>
          <w:szCs w:val="32"/>
          <w:lang w:val="en-US" w:eastAsia="zh-CN"/>
        </w:rPr>
        <w:t>自批准之日起超过五年，方决定该项目开工建设的，其环境影响评价文件应当报我分局重新审核。</w:t>
      </w:r>
    </w:p>
    <w:p>
      <w:pPr>
        <w:keepNext w:val="0"/>
        <w:keepLines w:val="0"/>
        <w:pageBreakBefore w:val="0"/>
        <w:kinsoku/>
        <w:wordWrap/>
        <w:overflowPunct/>
        <w:topLinePunct w:val="0"/>
        <w:autoSpaceDE/>
        <w:autoSpaceDN/>
        <w:bidi w:val="0"/>
        <w:spacing w:line="360" w:lineRule="auto"/>
        <w:ind w:left="0" w:leftChars="0" w:firstLine="600" w:firstLineChars="200"/>
        <w:rPr>
          <w:rFonts w:hint="eastAsia" w:ascii="国标仿宋" w:hAnsi="国标仿宋" w:eastAsia="国标仿宋" w:cs="国标仿宋"/>
          <w:color w:val="auto"/>
          <w:sz w:val="32"/>
          <w:szCs w:val="32"/>
          <w:shd w:val="clear" w:color="auto" w:fill="FFFFFF"/>
        </w:rPr>
      </w:pPr>
      <w:r>
        <w:rPr>
          <w:rFonts w:hint="eastAsia" w:ascii="国标仿宋" w:hAnsi="国标仿宋" w:eastAsia="国标仿宋" w:cs="国标仿宋"/>
          <w:b w:val="0"/>
          <w:bCs w:val="0"/>
          <w:color w:val="auto"/>
          <w:spacing w:val="-10"/>
          <w:sz w:val="32"/>
          <w:szCs w:val="32"/>
          <w:lang w:val="en-US" w:eastAsia="zh-CN"/>
        </w:rPr>
        <w:t>二</w:t>
      </w:r>
      <w:r>
        <w:rPr>
          <w:rFonts w:hint="eastAsia" w:ascii="国标仿宋" w:hAnsi="国标仿宋" w:eastAsia="国标仿宋" w:cs="国标仿宋"/>
          <w:b w:val="0"/>
          <w:bCs w:val="0"/>
          <w:color w:val="auto"/>
          <w:spacing w:val="-10"/>
          <w:sz w:val="32"/>
          <w:szCs w:val="32"/>
        </w:rPr>
        <w:t>、</w:t>
      </w:r>
      <w:r>
        <w:rPr>
          <w:rFonts w:hint="eastAsia" w:ascii="国标仿宋" w:hAnsi="国标仿宋" w:eastAsia="国标仿宋" w:cs="国标仿宋"/>
          <w:color w:val="auto"/>
          <w:sz w:val="32"/>
          <w:szCs w:val="32"/>
          <w:shd w:val="clear" w:color="auto" w:fill="FFFFFF"/>
        </w:rPr>
        <w:t>本项目应严格按照《报告</w:t>
      </w:r>
      <w:r>
        <w:rPr>
          <w:rFonts w:hint="eastAsia" w:ascii="国标仿宋" w:hAnsi="国标仿宋" w:eastAsia="国标仿宋" w:cs="国标仿宋"/>
          <w:color w:val="auto"/>
          <w:sz w:val="32"/>
          <w:szCs w:val="32"/>
          <w:shd w:val="clear" w:color="auto" w:fill="FFFFFF"/>
          <w:lang w:eastAsia="zh-CN"/>
        </w:rPr>
        <w:t>表</w:t>
      </w:r>
      <w:r>
        <w:rPr>
          <w:rFonts w:hint="eastAsia" w:ascii="国标仿宋" w:hAnsi="国标仿宋" w:eastAsia="国标仿宋" w:cs="国标仿宋"/>
          <w:color w:val="auto"/>
          <w:sz w:val="32"/>
          <w:szCs w:val="32"/>
          <w:shd w:val="clear" w:color="auto" w:fill="FFFFFF"/>
        </w:rPr>
        <w:t xml:space="preserve">》提出的各项污染防治措施进行工程设计、建设与管理，严格执行环境保护“三同时”，应重点做好以下工作：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600" w:firstLineChars="200"/>
        <w:textAlignment w:val="auto"/>
        <w:rPr>
          <w:rFonts w:hint="eastAsia" w:ascii="国标仿宋" w:hAnsi="国标仿宋" w:eastAsia="国标仿宋" w:cs="国标仿宋"/>
          <w:color w:val="auto"/>
          <w:spacing w:val="-10"/>
          <w:sz w:val="32"/>
          <w:szCs w:val="32"/>
        </w:rPr>
      </w:pPr>
      <w:r>
        <w:rPr>
          <w:rFonts w:hint="eastAsia" w:ascii="国标仿宋" w:hAnsi="国标仿宋" w:eastAsia="国标仿宋" w:cs="国标仿宋"/>
          <w:color w:val="auto"/>
          <w:spacing w:val="-10"/>
          <w:sz w:val="32"/>
          <w:szCs w:val="32"/>
        </w:rPr>
        <w:t>（一）加强施工期生态环境保护工作，</w:t>
      </w:r>
      <w:r>
        <w:rPr>
          <w:rFonts w:hint="eastAsia" w:ascii="国标仿宋" w:hAnsi="国标仿宋" w:eastAsia="国标仿宋" w:cs="国标仿宋"/>
          <w:b w:val="0"/>
          <w:bCs w:val="0"/>
          <w:color w:val="auto"/>
          <w:sz w:val="32"/>
          <w:szCs w:val="32"/>
          <w:highlight w:val="none"/>
        </w:rPr>
        <w:t>禁止夜间（22时至次日6时）</w:t>
      </w:r>
      <w:r>
        <w:rPr>
          <w:rFonts w:hint="eastAsia" w:ascii="国标仿宋" w:hAnsi="国标仿宋" w:eastAsia="国标仿宋" w:cs="国标仿宋"/>
          <w:b w:val="0"/>
          <w:bCs w:val="0"/>
          <w:color w:val="auto"/>
          <w:sz w:val="32"/>
          <w:szCs w:val="32"/>
          <w:highlight w:val="none"/>
          <w:lang w:eastAsia="zh-CN"/>
        </w:rPr>
        <w:t>施工，</w:t>
      </w:r>
      <w:r>
        <w:rPr>
          <w:rFonts w:hint="eastAsia" w:ascii="国标仿宋" w:hAnsi="国标仿宋" w:eastAsia="国标仿宋" w:cs="国标仿宋"/>
          <w:color w:val="auto"/>
          <w:spacing w:val="-10"/>
          <w:sz w:val="32"/>
          <w:szCs w:val="32"/>
        </w:rPr>
        <w:t>严格落实施工期的扬尘、废水、噪声</w:t>
      </w: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rPr>
        <w:t>固体废物污染防治措施</w:t>
      </w:r>
      <w:r>
        <w:rPr>
          <w:rFonts w:hint="eastAsia" w:ascii="国标仿宋" w:hAnsi="国标仿宋" w:eastAsia="国标仿宋" w:cs="国标仿宋"/>
          <w:b w:val="0"/>
          <w:bCs w:val="0"/>
          <w:color w:val="auto"/>
          <w:spacing w:val="-10"/>
          <w:sz w:val="32"/>
          <w:szCs w:val="32"/>
          <w:lang w:eastAsia="zh-CN"/>
        </w:rPr>
        <w:t>及</w:t>
      </w:r>
      <w:r>
        <w:rPr>
          <w:rFonts w:hint="eastAsia" w:ascii="国标仿宋" w:hAnsi="国标仿宋" w:eastAsia="国标仿宋" w:cs="国标仿宋"/>
          <w:b w:val="0"/>
          <w:bCs w:val="0"/>
          <w:color w:val="auto"/>
          <w:sz w:val="32"/>
          <w:szCs w:val="32"/>
          <w:highlight w:val="none"/>
          <w:lang w:eastAsia="zh-CN"/>
        </w:rPr>
        <w:t>防沙治沙措施</w:t>
      </w:r>
      <w:r>
        <w:rPr>
          <w:rFonts w:hint="eastAsia" w:ascii="国标仿宋" w:hAnsi="国标仿宋" w:eastAsia="国标仿宋" w:cs="国标仿宋"/>
          <w:b w:val="0"/>
          <w:bCs w:val="0"/>
          <w:color w:val="auto"/>
          <w:spacing w:val="-10"/>
          <w:sz w:val="32"/>
          <w:szCs w:val="32"/>
        </w:rPr>
        <w:t>，</w:t>
      </w:r>
      <w:r>
        <w:rPr>
          <w:rFonts w:hint="eastAsia" w:ascii="国标仿宋" w:hAnsi="国标仿宋" w:eastAsia="国标仿宋" w:cs="国标仿宋"/>
          <w:color w:val="auto"/>
          <w:spacing w:val="-10"/>
          <w:sz w:val="32"/>
          <w:szCs w:val="32"/>
        </w:rPr>
        <w:t>保证各类污染物达标排放。</w:t>
      </w:r>
    </w:p>
    <w:p>
      <w:pPr>
        <w:keepNext w:val="0"/>
        <w:keepLines w:val="0"/>
        <w:pageBreakBefore w:val="0"/>
        <w:kinsoku/>
        <w:wordWrap/>
        <w:overflowPunct/>
        <w:topLinePunct w:val="0"/>
        <w:autoSpaceDE/>
        <w:autoSpaceDN/>
        <w:bidi w:val="0"/>
        <w:spacing w:line="360" w:lineRule="auto"/>
        <w:ind w:left="0" w:leftChars="0" w:firstLine="600" w:firstLineChars="200"/>
        <w:rPr>
          <w:rFonts w:hint="eastAsia" w:ascii="国标仿宋" w:hAnsi="国标仿宋" w:eastAsia="国标仿宋" w:cs="国标仿宋"/>
          <w:color w:val="auto"/>
          <w:spacing w:val="-10"/>
          <w:sz w:val="32"/>
          <w:szCs w:val="32"/>
          <w:lang w:eastAsia="zh-CN"/>
        </w:rPr>
      </w:pP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lang w:val="en-US" w:eastAsia="zh-CN"/>
        </w:rPr>
        <w:t>二）</w:t>
      </w:r>
      <w:r>
        <w:rPr>
          <w:rFonts w:hint="eastAsia" w:ascii="国标仿宋" w:hAnsi="国标仿宋" w:eastAsia="国标仿宋" w:cs="国标仿宋"/>
          <w:color w:val="auto"/>
          <w:spacing w:val="-10"/>
          <w:sz w:val="32"/>
          <w:szCs w:val="32"/>
        </w:rPr>
        <w:t>严格落实大气污染防治措施</w:t>
      </w:r>
      <w:r>
        <w:rPr>
          <w:rFonts w:hint="eastAsia" w:ascii="国标仿宋" w:hAnsi="国标仿宋" w:eastAsia="国标仿宋" w:cs="国标仿宋"/>
          <w:color w:val="auto"/>
          <w:spacing w:val="-10"/>
          <w:sz w:val="32"/>
          <w:szCs w:val="32"/>
          <w:lang w:eastAsia="zh-CN"/>
        </w:rPr>
        <w:t>。</w:t>
      </w:r>
    </w:p>
    <w:p>
      <w:pPr>
        <w:pStyle w:val="2"/>
        <w:ind w:firstLine="600" w:firstLineChars="200"/>
        <w:rPr>
          <w:rFonts w:hint="eastAsia" w:ascii="国标仿宋" w:hAnsi="国标仿宋" w:eastAsia="国标仿宋" w:cs="国标仿宋"/>
          <w:spacing w:val="-10"/>
          <w:kern w:val="2"/>
          <w:sz w:val="32"/>
          <w:szCs w:val="32"/>
          <w:lang w:val="en-US" w:eastAsia="zh-CN" w:bidi="ar-SA"/>
        </w:rPr>
      </w:pPr>
      <w:r>
        <w:rPr>
          <w:rFonts w:hint="eastAsia" w:ascii="国标仿宋" w:hAnsi="国标仿宋" w:eastAsia="国标仿宋" w:cs="国标仿宋"/>
          <w:spacing w:val="-10"/>
          <w:kern w:val="2"/>
          <w:sz w:val="32"/>
          <w:szCs w:val="32"/>
          <w:lang w:val="en-US" w:eastAsia="zh-CN" w:bidi="ar-SA"/>
        </w:rPr>
        <w:t>本项目骨料投料和物料输送储存、搅拌过程中产生的粉尘经</w:t>
      </w:r>
      <w:r>
        <w:rPr>
          <w:rFonts w:hint="eastAsia" w:ascii="国标仿宋" w:hAnsi="国标仿宋" w:eastAsia="国标仿宋" w:cs="国标仿宋"/>
          <w:b w:val="0"/>
          <w:bCs w:val="0"/>
          <w:color w:val="000000"/>
          <w:kern w:val="0"/>
          <w:sz w:val="32"/>
          <w:szCs w:val="32"/>
          <w:highlight w:val="none"/>
          <w:lang w:val="en-US" w:eastAsia="zh-CN" w:bidi="ar"/>
        </w:rPr>
        <w:t>脉冲反吹除尘器处理（风机风量5000m</w:t>
      </w:r>
      <w:r>
        <w:rPr>
          <w:rFonts w:hint="eastAsia" w:ascii="国标仿宋" w:hAnsi="国标仿宋" w:eastAsia="国标仿宋" w:cs="国标仿宋"/>
          <w:b w:val="0"/>
          <w:bCs w:val="0"/>
          <w:color w:val="000000"/>
          <w:kern w:val="0"/>
          <w:sz w:val="32"/>
          <w:szCs w:val="32"/>
          <w:highlight w:val="none"/>
          <w:vertAlign w:val="superscript"/>
          <w:lang w:val="en-US" w:eastAsia="zh-CN" w:bidi="ar"/>
        </w:rPr>
        <w:t>3</w:t>
      </w:r>
      <w:r>
        <w:rPr>
          <w:rFonts w:hint="eastAsia" w:ascii="国标仿宋" w:hAnsi="国标仿宋" w:eastAsia="国标仿宋" w:cs="国标仿宋"/>
          <w:b w:val="0"/>
          <w:bCs w:val="0"/>
          <w:color w:val="000000"/>
          <w:kern w:val="0"/>
          <w:sz w:val="32"/>
          <w:szCs w:val="32"/>
          <w:highlight w:val="none"/>
          <w:lang w:val="en-US" w:eastAsia="zh-CN" w:bidi="ar"/>
        </w:rPr>
        <w:t>/h、处理效率99.7%），</w:t>
      </w:r>
      <w:r>
        <w:rPr>
          <w:rFonts w:hint="eastAsia" w:ascii="国标仿宋" w:hAnsi="国标仿宋" w:eastAsia="国标仿宋" w:cs="国标仿宋"/>
          <w:spacing w:val="-10"/>
          <w:kern w:val="2"/>
          <w:sz w:val="32"/>
          <w:szCs w:val="32"/>
          <w:lang w:val="en-US" w:eastAsia="zh-CN" w:bidi="ar-SA"/>
        </w:rPr>
        <w:t>颗粒物需满足</w:t>
      </w:r>
      <w:r>
        <w:rPr>
          <w:rFonts w:hint="eastAsia" w:ascii="国标仿宋" w:hAnsi="国标仿宋" w:eastAsia="国标仿宋" w:cs="国标仿宋"/>
          <w:b w:val="0"/>
          <w:bCs/>
          <w:color w:val="auto"/>
          <w:sz w:val="32"/>
          <w:szCs w:val="32"/>
          <w:highlight w:val="none"/>
          <w:vertAlign w:val="baseline"/>
          <w:lang w:val="en-US" w:eastAsia="zh-CN"/>
        </w:rPr>
        <w:t>《水泥工业大气污染物排放标准》（GB4915-2013）（含2025年修改单）表2中排放限值要求后</w:t>
      </w:r>
      <w:r>
        <w:rPr>
          <w:rFonts w:hint="eastAsia" w:ascii="国标仿宋" w:hAnsi="国标仿宋" w:eastAsia="国标仿宋" w:cs="国标仿宋"/>
          <w:spacing w:val="-10"/>
          <w:kern w:val="2"/>
          <w:sz w:val="32"/>
          <w:szCs w:val="32"/>
          <w:lang w:val="en-US" w:eastAsia="zh-CN" w:bidi="ar-SA"/>
        </w:rPr>
        <w:t>，</w:t>
      </w:r>
      <w:r>
        <w:rPr>
          <w:rFonts w:hint="eastAsia" w:ascii="国标仿宋" w:hAnsi="国标仿宋" w:eastAsia="国标仿宋" w:cs="国标仿宋"/>
          <w:sz w:val="32"/>
          <w:szCs w:val="32"/>
          <w:highlight w:val="none"/>
          <w:vertAlign w:val="baseline"/>
          <w:lang w:val="en-US" w:eastAsia="zh-CN"/>
        </w:rPr>
        <w:t>通过18m高排气筒（DA001）有组织排放。</w:t>
      </w:r>
    </w:p>
    <w:p>
      <w:pPr>
        <w:keepNext w:val="0"/>
        <w:keepLines w:val="0"/>
        <w:pageBreakBefore w:val="0"/>
        <w:kinsoku/>
        <w:wordWrap/>
        <w:overflowPunct/>
        <w:topLinePunct w:val="0"/>
        <w:autoSpaceDE/>
        <w:autoSpaceDN/>
        <w:bidi w:val="0"/>
        <w:spacing w:line="360" w:lineRule="auto"/>
        <w:ind w:firstLine="600" w:firstLineChars="200"/>
        <w:rPr>
          <w:rFonts w:hint="eastAsia" w:ascii="国标仿宋" w:hAnsi="国标仿宋" w:eastAsia="国标仿宋" w:cs="国标仿宋"/>
          <w:spacing w:val="-10"/>
          <w:kern w:val="2"/>
          <w:sz w:val="32"/>
          <w:szCs w:val="32"/>
          <w:lang w:val="en-US" w:eastAsia="zh-CN" w:bidi="ar-SA"/>
        </w:rPr>
      </w:pPr>
      <w:r>
        <w:rPr>
          <w:rFonts w:hint="eastAsia" w:ascii="国标仿宋" w:hAnsi="国标仿宋" w:eastAsia="国标仿宋" w:cs="国标仿宋"/>
          <w:spacing w:val="-10"/>
          <w:kern w:val="2"/>
          <w:sz w:val="32"/>
          <w:szCs w:val="32"/>
          <w:lang w:val="en-US" w:eastAsia="zh-CN" w:bidi="ar-SA"/>
        </w:rPr>
        <w:t>无组织粉尘采取封闭式储料库、</w:t>
      </w:r>
      <w:r>
        <w:rPr>
          <w:rFonts w:hint="eastAsia" w:ascii="国标仿宋" w:hAnsi="国标仿宋" w:eastAsia="国标仿宋" w:cs="国标仿宋"/>
          <w:sz w:val="32"/>
          <w:szCs w:val="32"/>
          <w:highlight w:val="none"/>
          <w:lang w:val="en-US" w:eastAsia="zh-CN"/>
        </w:rPr>
        <w:t>厂区地面硬化、</w:t>
      </w:r>
      <w:r>
        <w:rPr>
          <w:rFonts w:hint="eastAsia" w:ascii="国标仿宋" w:hAnsi="国标仿宋" w:eastAsia="国标仿宋" w:cs="国标仿宋"/>
          <w:b w:val="0"/>
          <w:bCs w:val="0"/>
          <w:color w:val="auto"/>
          <w:kern w:val="0"/>
          <w:sz w:val="32"/>
          <w:szCs w:val="32"/>
          <w:highlight w:val="none"/>
          <w:lang w:val="en-US" w:eastAsia="zh-CN" w:bidi="ar"/>
        </w:rPr>
        <w:t>采用洒水车洒水降尘等</w:t>
      </w:r>
      <w:r>
        <w:rPr>
          <w:rFonts w:hint="eastAsia" w:ascii="国标仿宋" w:hAnsi="国标仿宋" w:eastAsia="国标仿宋" w:cs="国标仿宋"/>
          <w:spacing w:val="-10"/>
          <w:kern w:val="2"/>
          <w:sz w:val="32"/>
          <w:szCs w:val="32"/>
          <w:lang w:val="en-US" w:eastAsia="zh-CN" w:bidi="ar-SA"/>
        </w:rPr>
        <w:t>措施，厂界颗粒物无组织需满足《水泥工业大气污染物排放标准》（GB4915-2013）中表3中限值要求。</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640" w:firstLineChars="200"/>
        <w:textAlignment w:val="baseline"/>
        <w:rPr>
          <w:rFonts w:hint="eastAsia" w:ascii="国标仿宋" w:hAnsi="国标仿宋" w:eastAsia="国标仿宋" w:cs="国标仿宋"/>
          <w:color w:val="auto"/>
          <w:sz w:val="32"/>
          <w:szCs w:val="32"/>
          <w:highlight w:val="none"/>
          <w:lang w:val="en-US" w:eastAsia="zh-CN"/>
        </w:rPr>
      </w:pPr>
      <w:r>
        <w:rPr>
          <w:rFonts w:hint="eastAsia" w:ascii="国标仿宋" w:hAnsi="国标仿宋" w:eastAsia="国标仿宋" w:cs="国标仿宋"/>
          <w:color w:val="auto"/>
          <w:sz w:val="32"/>
          <w:szCs w:val="32"/>
          <w:highlight w:val="none"/>
          <w:lang w:val="en-US" w:eastAsia="zh-CN"/>
        </w:rPr>
        <w:t>（三）</w:t>
      </w:r>
      <w:r>
        <w:rPr>
          <w:rFonts w:hint="eastAsia" w:ascii="国标仿宋" w:hAnsi="国标仿宋" w:eastAsia="国标仿宋" w:cs="国标仿宋"/>
          <w:color w:val="auto"/>
          <w:spacing w:val="-10"/>
          <w:sz w:val="32"/>
          <w:szCs w:val="32"/>
        </w:rPr>
        <w:t>严格落实</w:t>
      </w:r>
      <w:r>
        <w:rPr>
          <w:rFonts w:hint="eastAsia" w:ascii="国标仿宋" w:hAnsi="国标仿宋" w:eastAsia="国标仿宋" w:cs="国标仿宋"/>
          <w:color w:val="auto"/>
          <w:spacing w:val="-10"/>
          <w:sz w:val="32"/>
          <w:szCs w:val="32"/>
          <w:lang w:eastAsia="zh-CN"/>
        </w:rPr>
        <w:t>废水</w:t>
      </w:r>
      <w:r>
        <w:rPr>
          <w:rFonts w:hint="eastAsia" w:ascii="国标仿宋" w:hAnsi="国标仿宋" w:eastAsia="国标仿宋" w:cs="国标仿宋"/>
          <w:color w:val="auto"/>
          <w:spacing w:val="-10"/>
          <w:sz w:val="32"/>
          <w:szCs w:val="32"/>
        </w:rPr>
        <w:t>污染防治</w:t>
      </w:r>
      <w:r>
        <w:rPr>
          <w:rFonts w:hint="eastAsia" w:ascii="国标仿宋" w:hAnsi="国标仿宋" w:eastAsia="国标仿宋" w:cs="国标仿宋"/>
          <w:color w:val="auto"/>
          <w:sz w:val="32"/>
          <w:szCs w:val="32"/>
          <w:highlight w:val="none"/>
          <w:lang w:val="en-US" w:eastAsia="zh-CN"/>
        </w:rPr>
        <w:t>措施。</w:t>
      </w:r>
    </w:p>
    <w:p>
      <w:pPr>
        <w:pStyle w:val="2"/>
        <w:keepNext w:val="0"/>
        <w:keepLines w:val="0"/>
        <w:pageBreakBefore w:val="0"/>
        <w:kinsoku/>
        <w:wordWrap/>
        <w:overflowPunct/>
        <w:topLinePunct w:val="0"/>
        <w:autoSpaceDE/>
        <w:autoSpaceDN/>
        <w:bidi w:val="0"/>
        <w:spacing w:beforeLines="0" w:afterLines="0" w:line="360" w:lineRule="auto"/>
        <w:ind w:firstLine="600" w:firstLineChars="200"/>
        <w:rPr>
          <w:rFonts w:hint="eastAsia" w:ascii="国标仿宋" w:hAnsi="国标仿宋" w:eastAsia="国标仿宋" w:cs="国标仿宋"/>
          <w:kern w:val="2"/>
          <w:sz w:val="32"/>
          <w:szCs w:val="32"/>
          <w:lang w:val="en-US" w:eastAsia="zh-CN" w:bidi="ar-SA"/>
        </w:rPr>
      </w:pPr>
      <w:r>
        <w:rPr>
          <w:rFonts w:hint="eastAsia" w:ascii="国标仿宋" w:hAnsi="国标仿宋" w:eastAsia="国标仿宋" w:cs="国标仿宋"/>
          <w:spacing w:val="-10"/>
          <w:sz w:val="32"/>
          <w:szCs w:val="32"/>
        </w:rPr>
        <w:t>结合平面布置</w:t>
      </w:r>
      <w:r>
        <w:rPr>
          <w:rFonts w:hint="eastAsia" w:ascii="国标仿宋" w:hAnsi="国标仿宋" w:eastAsia="国标仿宋" w:cs="国标仿宋"/>
          <w:kern w:val="2"/>
          <w:sz w:val="32"/>
          <w:szCs w:val="32"/>
          <w:lang w:val="en-US" w:eastAsia="zh-CN" w:bidi="ar-SA"/>
        </w:rPr>
        <w:t>采取分区防渗的措施严格防控地下水污染。</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color w:val="auto"/>
          <w:sz w:val="32"/>
          <w:szCs w:val="32"/>
          <w:highlight w:val="none"/>
          <w:lang w:val="en-US" w:eastAsia="zh-CN"/>
        </w:rPr>
      </w:pPr>
      <w:r>
        <w:rPr>
          <w:rFonts w:hint="eastAsia" w:ascii="国标仿宋" w:hAnsi="国标仿宋" w:eastAsia="国标仿宋" w:cs="国标仿宋"/>
          <w:color w:val="auto"/>
          <w:sz w:val="32"/>
          <w:szCs w:val="32"/>
          <w:highlight w:val="none"/>
          <w:lang w:val="en-US" w:eastAsia="zh-CN"/>
        </w:rPr>
        <w:t>生活污水排入防渗旱厕经化粪池处理后，定期清掏，不外排；搅拌设备清洗废水、作业地面清洗废水、实验室废水以及车辆清洗废水经沉淀池处理后回用于生产，不外排。</w:t>
      </w:r>
    </w:p>
    <w:p>
      <w:pPr>
        <w:keepNext w:val="0"/>
        <w:keepLines w:val="0"/>
        <w:pageBreakBefore w:val="0"/>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z w:val="32"/>
          <w:szCs w:val="32"/>
          <w:highlight w:val="none"/>
          <w:lang w:eastAsia="zh-CN"/>
        </w:rPr>
        <w:t>（</w:t>
      </w:r>
      <w:r>
        <w:rPr>
          <w:rFonts w:hint="eastAsia" w:ascii="国标仿宋" w:hAnsi="国标仿宋" w:eastAsia="国标仿宋" w:cs="国标仿宋"/>
          <w:b w:val="0"/>
          <w:bCs w:val="0"/>
          <w:color w:val="auto"/>
          <w:sz w:val="32"/>
          <w:szCs w:val="32"/>
          <w:highlight w:val="none"/>
          <w:lang w:val="en-US" w:eastAsia="zh-CN"/>
        </w:rPr>
        <w:t>四）严格</w:t>
      </w:r>
      <w:r>
        <w:rPr>
          <w:rFonts w:hint="eastAsia" w:ascii="国标仿宋" w:hAnsi="国标仿宋" w:eastAsia="国标仿宋" w:cs="国标仿宋"/>
          <w:color w:val="auto"/>
          <w:sz w:val="32"/>
          <w:szCs w:val="32"/>
        </w:rPr>
        <w:t>落实噪声污染防治措施。</w:t>
      </w:r>
    </w:p>
    <w:p>
      <w:pPr>
        <w:keepNext w:val="0"/>
        <w:keepLines w:val="0"/>
        <w:pageBreakBefore w:val="0"/>
        <w:numPr>
          <w:ilvl w:val="0"/>
          <w:numId w:val="0"/>
        </w:numPr>
        <w:kinsoku/>
        <w:wordWrap/>
        <w:overflowPunct/>
        <w:topLinePunct w:val="0"/>
        <w:autoSpaceDE/>
        <w:autoSpaceDN/>
        <w:bidi w:val="0"/>
        <w:spacing w:line="360" w:lineRule="auto"/>
        <w:ind w:left="0" w:leftChars="0" w:firstLine="640" w:firstLineChars="200"/>
        <w:rPr>
          <w:rFonts w:hint="eastAsia" w:ascii="国标仿宋" w:hAnsi="国标仿宋" w:eastAsia="国标仿宋" w:cs="国标仿宋"/>
          <w:b w:val="0"/>
          <w:bCs w:val="0"/>
          <w:color w:val="auto"/>
          <w:sz w:val="32"/>
          <w:szCs w:val="32"/>
          <w:highlight w:val="none"/>
          <w:lang w:val="en-US" w:eastAsia="zh-CN"/>
        </w:rPr>
      </w:pPr>
      <w:r>
        <w:rPr>
          <w:rFonts w:hint="eastAsia" w:ascii="国标仿宋" w:hAnsi="国标仿宋" w:eastAsia="国标仿宋" w:cs="国标仿宋"/>
          <w:color w:val="auto"/>
          <w:sz w:val="32"/>
          <w:szCs w:val="32"/>
          <w:highlight w:val="none"/>
        </w:rPr>
        <w:t>合理安排运营时间，</w:t>
      </w:r>
      <w:r>
        <w:rPr>
          <w:rFonts w:hint="eastAsia" w:ascii="国标仿宋" w:hAnsi="国标仿宋" w:eastAsia="国标仿宋" w:cs="国标仿宋"/>
          <w:color w:val="auto"/>
          <w:sz w:val="32"/>
          <w:szCs w:val="32"/>
        </w:rPr>
        <w:t>选用低噪声设备，并通过隔声、</w:t>
      </w:r>
      <w:r>
        <w:rPr>
          <w:rFonts w:hint="eastAsia" w:ascii="国标仿宋" w:hAnsi="国标仿宋" w:eastAsia="国标仿宋" w:cs="国标仿宋"/>
          <w:color w:val="auto"/>
          <w:sz w:val="32"/>
          <w:szCs w:val="32"/>
          <w:lang w:eastAsia="zh-CN"/>
        </w:rPr>
        <w:t>减振、消声和</w:t>
      </w:r>
      <w:r>
        <w:rPr>
          <w:rFonts w:hint="eastAsia" w:ascii="国标仿宋" w:hAnsi="国标仿宋" w:eastAsia="国标仿宋" w:cs="国标仿宋"/>
          <w:color w:val="auto"/>
          <w:sz w:val="32"/>
          <w:szCs w:val="32"/>
        </w:rPr>
        <w:t>距离衰减等措施</w:t>
      </w:r>
      <w:r>
        <w:rPr>
          <w:rFonts w:hint="eastAsia" w:ascii="国标仿宋" w:hAnsi="国标仿宋" w:eastAsia="国标仿宋" w:cs="国标仿宋"/>
          <w:color w:val="auto"/>
          <w:sz w:val="32"/>
          <w:szCs w:val="32"/>
          <w:highlight w:val="none"/>
          <w:lang w:eastAsia="zh-CN"/>
        </w:rPr>
        <w:t>，</w:t>
      </w:r>
      <w:r>
        <w:rPr>
          <w:rFonts w:hint="eastAsia" w:ascii="国标仿宋" w:hAnsi="国标仿宋" w:eastAsia="国标仿宋" w:cs="国标仿宋"/>
          <w:color w:val="auto"/>
          <w:sz w:val="32"/>
          <w:szCs w:val="32"/>
          <w:highlight w:val="none"/>
          <w:shd w:val="clear" w:color="auto" w:fill="auto"/>
          <w:lang w:eastAsia="zh-CN"/>
        </w:rPr>
        <w:t>厂界</w:t>
      </w:r>
      <w:r>
        <w:rPr>
          <w:rFonts w:hint="eastAsia" w:ascii="国标仿宋" w:hAnsi="国标仿宋" w:eastAsia="国标仿宋" w:cs="国标仿宋"/>
          <w:color w:val="auto"/>
          <w:sz w:val="32"/>
          <w:szCs w:val="32"/>
          <w:highlight w:val="none"/>
          <w:shd w:val="clear" w:color="auto" w:fill="auto"/>
        </w:rPr>
        <w:t>噪声</w:t>
      </w:r>
      <w:r>
        <w:rPr>
          <w:rFonts w:hint="eastAsia" w:ascii="国标仿宋" w:hAnsi="国标仿宋" w:eastAsia="国标仿宋" w:cs="国标仿宋"/>
          <w:b w:val="0"/>
          <w:bCs w:val="0"/>
          <w:color w:val="auto"/>
          <w:sz w:val="32"/>
          <w:szCs w:val="32"/>
          <w:highlight w:val="none"/>
          <w:lang w:eastAsia="zh-CN"/>
        </w:rPr>
        <w:t>需满足</w:t>
      </w:r>
      <w:r>
        <w:rPr>
          <w:rFonts w:hint="eastAsia" w:ascii="国标仿宋" w:hAnsi="国标仿宋" w:eastAsia="国标仿宋" w:cs="国标仿宋"/>
          <w:b w:val="0"/>
          <w:bCs w:val="0"/>
          <w:color w:val="auto"/>
          <w:sz w:val="32"/>
          <w:szCs w:val="32"/>
          <w:highlight w:val="none"/>
        </w:rPr>
        <w:t>《工业企业厂界环境噪声排放标准》（GB12348-2008）</w:t>
      </w:r>
      <w:r>
        <w:rPr>
          <w:rFonts w:hint="eastAsia" w:ascii="国标仿宋" w:hAnsi="国标仿宋" w:eastAsia="国标仿宋" w:cs="国标仿宋"/>
          <w:b w:val="0"/>
          <w:bCs w:val="0"/>
          <w:color w:val="auto"/>
          <w:sz w:val="32"/>
          <w:szCs w:val="32"/>
          <w:highlight w:val="none"/>
          <w:lang w:val="en-US" w:eastAsia="zh-CN"/>
        </w:rPr>
        <w:t>2</w:t>
      </w:r>
      <w:r>
        <w:rPr>
          <w:rFonts w:hint="eastAsia" w:ascii="国标仿宋" w:hAnsi="国标仿宋" w:eastAsia="国标仿宋" w:cs="国标仿宋"/>
          <w:b w:val="0"/>
          <w:bCs w:val="0"/>
          <w:color w:val="auto"/>
          <w:sz w:val="32"/>
          <w:szCs w:val="32"/>
          <w:highlight w:val="none"/>
        </w:rPr>
        <w:t>类标准</w:t>
      </w:r>
      <w:r>
        <w:rPr>
          <w:rFonts w:hint="eastAsia" w:ascii="国标仿宋" w:hAnsi="国标仿宋" w:eastAsia="国标仿宋" w:cs="国标仿宋"/>
          <w:b w:val="0"/>
          <w:bCs w:val="0"/>
          <w:color w:val="auto"/>
          <w:sz w:val="32"/>
          <w:szCs w:val="32"/>
          <w:highlight w:val="none"/>
          <w:lang w:val="en-US" w:eastAsia="zh-CN"/>
        </w:rPr>
        <w:t>要求</w:t>
      </w:r>
      <w:r>
        <w:rPr>
          <w:rFonts w:hint="eastAsia" w:ascii="国标仿宋" w:hAnsi="国标仿宋" w:eastAsia="国标仿宋" w:cs="国标仿宋"/>
          <w:b w:val="0"/>
          <w:bCs w:val="0"/>
          <w:color w:val="auto"/>
          <w:sz w:val="32"/>
          <w:szCs w:val="32"/>
          <w:highlight w:val="none"/>
          <w:lang w:eastAsia="zh-CN"/>
        </w:rPr>
        <w:t>。</w:t>
      </w:r>
    </w:p>
    <w:p>
      <w:pPr>
        <w:keepNext w:val="0"/>
        <w:keepLines w:val="0"/>
        <w:pageBreakBefore w:val="0"/>
        <w:kinsoku/>
        <w:wordWrap/>
        <w:overflowPunct/>
        <w:topLinePunct w:val="0"/>
        <w:autoSpaceDE/>
        <w:autoSpaceDN/>
        <w:bidi w:val="0"/>
        <w:spacing w:line="360" w:lineRule="auto"/>
        <w:ind w:left="0" w:leftChars="0" w:firstLine="640"/>
        <w:rPr>
          <w:rFonts w:hint="eastAsia" w:ascii="国标仿宋" w:hAnsi="国标仿宋" w:eastAsia="国标仿宋" w:cs="国标仿宋"/>
          <w:color w:val="auto"/>
          <w:spacing w:val="-10"/>
          <w:sz w:val="32"/>
          <w:szCs w:val="32"/>
        </w:rPr>
      </w:pPr>
      <w:r>
        <w:rPr>
          <w:rFonts w:hint="eastAsia" w:ascii="国标仿宋" w:hAnsi="国标仿宋" w:eastAsia="国标仿宋" w:cs="国标仿宋"/>
          <w:color w:val="auto"/>
          <w:spacing w:val="-10"/>
          <w:sz w:val="32"/>
          <w:szCs w:val="32"/>
          <w:lang w:eastAsia="zh-CN"/>
        </w:rPr>
        <w:t>（</w:t>
      </w:r>
      <w:r>
        <w:rPr>
          <w:rFonts w:hint="eastAsia" w:ascii="国标仿宋" w:hAnsi="国标仿宋" w:eastAsia="国标仿宋" w:cs="国标仿宋"/>
          <w:color w:val="auto"/>
          <w:spacing w:val="-10"/>
          <w:sz w:val="32"/>
          <w:szCs w:val="32"/>
          <w:lang w:val="en-US" w:eastAsia="zh-CN"/>
        </w:rPr>
        <w:t>五）</w:t>
      </w:r>
      <w:r>
        <w:rPr>
          <w:rFonts w:hint="eastAsia" w:ascii="国标仿宋" w:hAnsi="国标仿宋" w:eastAsia="国标仿宋" w:cs="国标仿宋"/>
          <w:color w:val="auto"/>
          <w:spacing w:val="-10"/>
          <w:sz w:val="32"/>
          <w:szCs w:val="32"/>
        </w:rPr>
        <w:t>严格落实固体废物污染防治措施。</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600" w:firstLineChars="200"/>
        <w:jc w:val="left"/>
        <w:textAlignment w:val="auto"/>
        <w:rPr>
          <w:rFonts w:hint="eastAsia" w:ascii="国标仿宋" w:hAnsi="国标仿宋" w:eastAsia="国标仿宋" w:cs="国标仿宋"/>
          <w:color w:val="auto"/>
          <w:sz w:val="32"/>
          <w:szCs w:val="32"/>
        </w:rPr>
      </w:pPr>
      <w:r>
        <w:rPr>
          <w:rFonts w:hint="eastAsia" w:ascii="国标仿宋" w:hAnsi="国标仿宋" w:eastAsia="国标仿宋" w:cs="国标仿宋"/>
          <w:b w:val="0"/>
          <w:bCs w:val="0"/>
          <w:color w:val="auto"/>
          <w:spacing w:val="-10"/>
          <w:sz w:val="32"/>
          <w:szCs w:val="32"/>
        </w:rPr>
        <w:t>对固体废物实施分类处置处理，实现“减量化</w:t>
      </w:r>
      <w:r>
        <w:rPr>
          <w:rFonts w:hint="eastAsia" w:ascii="国标仿宋" w:hAnsi="国标仿宋" w:eastAsia="国标仿宋" w:cs="国标仿宋"/>
          <w:b w:val="0"/>
          <w:bCs w:val="0"/>
          <w:color w:val="auto"/>
          <w:spacing w:val="-10"/>
          <w:sz w:val="32"/>
          <w:szCs w:val="32"/>
          <w:lang w:eastAsia="zh-CN"/>
        </w:rPr>
        <w:t>、</w:t>
      </w:r>
      <w:r>
        <w:rPr>
          <w:rFonts w:hint="eastAsia" w:ascii="国标仿宋" w:hAnsi="国标仿宋" w:eastAsia="国标仿宋" w:cs="国标仿宋"/>
          <w:b w:val="0"/>
          <w:bCs w:val="0"/>
          <w:color w:val="auto"/>
          <w:spacing w:val="-10"/>
          <w:sz w:val="32"/>
          <w:szCs w:val="32"/>
        </w:rPr>
        <w:t>资源化、无害化”。</w:t>
      </w:r>
      <w:r>
        <w:rPr>
          <w:rFonts w:hint="eastAsia" w:ascii="国标仿宋" w:hAnsi="国标仿宋" w:eastAsia="国标仿宋" w:cs="国标仿宋"/>
          <w:b w:val="0"/>
          <w:sz w:val="32"/>
          <w:szCs w:val="32"/>
          <w:highlight w:val="none"/>
          <w:vertAlign w:val="baseline"/>
          <w:lang w:val="en-US" w:eastAsia="zh-CN"/>
        </w:rPr>
        <w:t>除尘灰、沉淀池沉渣、实验固废回用于生产；废布袋厂家回收不贮存；</w:t>
      </w:r>
      <w:r>
        <w:rPr>
          <w:rFonts w:hint="eastAsia" w:ascii="国标仿宋" w:hAnsi="国标仿宋" w:eastAsia="国标仿宋" w:cs="国标仿宋"/>
          <w:spacing w:val="-10"/>
          <w:sz w:val="32"/>
          <w:szCs w:val="32"/>
          <w:lang w:eastAsia="zh-CN"/>
        </w:rPr>
        <w:t>生活垃圾收集后由环卫部门清运。</w:t>
      </w:r>
      <w:r>
        <w:rPr>
          <w:rFonts w:hint="eastAsia" w:ascii="国标仿宋" w:hAnsi="国标仿宋" w:eastAsia="国标仿宋" w:cs="国标仿宋"/>
          <w:color w:val="auto"/>
          <w:sz w:val="32"/>
          <w:szCs w:val="32"/>
        </w:rPr>
        <w:t>一般</w:t>
      </w:r>
      <w:r>
        <w:rPr>
          <w:rFonts w:hint="eastAsia" w:ascii="国标仿宋" w:hAnsi="国标仿宋" w:eastAsia="国标仿宋" w:cs="国标仿宋"/>
          <w:color w:val="auto"/>
          <w:sz w:val="32"/>
          <w:szCs w:val="32"/>
          <w:lang w:val="en-US" w:eastAsia="zh-CN"/>
        </w:rPr>
        <w:t>工业固体</w:t>
      </w:r>
      <w:r>
        <w:rPr>
          <w:rFonts w:hint="eastAsia" w:ascii="国标仿宋" w:hAnsi="国标仿宋" w:eastAsia="国标仿宋" w:cs="国标仿宋"/>
          <w:color w:val="auto"/>
          <w:sz w:val="32"/>
          <w:szCs w:val="32"/>
        </w:rPr>
        <w:t>废物</w:t>
      </w:r>
      <w:r>
        <w:rPr>
          <w:rFonts w:hint="eastAsia" w:ascii="国标仿宋" w:hAnsi="国标仿宋" w:eastAsia="国标仿宋" w:cs="国标仿宋"/>
          <w:color w:val="auto"/>
          <w:sz w:val="32"/>
          <w:szCs w:val="32"/>
          <w:lang w:eastAsia="zh-CN"/>
        </w:rPr>
        <w:t>需满足</w:t>
      </w:r>
      <w:r>
        <w:rPr>
          <w:rFonts w:hint="eastAsia" w:ascii="国标仿宋" w:hAnsi="国标仿宋" w:eastAsia="国标仿宋" w:cs="国标仿宋"/>
          <w:color w:val="000000"/>
          <w:kern w:val="0"/>
          <w:sz w:val="32"/>
          <w:szCs w:val="32"/>
          <w:highlight w:val="none"/>
          <w:lang w:val="en-US" w:eastAsia="zh-CN" w:bidi="ar"/>
        </w:rPr>
        <w:t>《中华人民共和国生态环境法典》（</w:t>
      </w:r>
      <w:r>
        <w:rPr>
          <w:rFonts w:hint="eastAsia" w:ascii="国标仿宋" w:hAnsi="国标仿宋" w:eastAsia="国标仿宋" w:cs="国标仿宋"/>
          <w:color w:val="auto"/>
          <w:kern w:val="24"/>
          <w:sz w:val="32"/>
          <w:szCs w:val="32"/>
          <w:highlight w:val="none"/>
          <w:lang w:eastAsia="zh-CN"/>
        </w:rPr>
        <w:t>2026.8.15施行</w:t>
      </w:r>
      <w:r>
        <w:rPr>
          <w:rFonts w:hint="eastAsia" w:ascii="国标仿宋" w:hAnsi="国标仿宋" w:eastAsia="国标仿宋" w:cs="国标仿宋"/>
          <w:color w:val="000000"/>
          <w:kern w:val="0"/>
          <w:sz w:val="32"/>
          <w:szCs w:val="32"/>
          <w:highlight w:val="none"/>
          <w:lang w:val="en-US" w:eastAsia="zh-CN" w:bidi="ar"/>
        </w:rPr>
        <w:t>）中的管理要求</w:t>
      </w:r>
      <w:r>
        <w:rPr>
          <w:rFonts w:hint="eastAsia" w:ascii="国标仿宋" w:hAnsi="国标仿宋" w:eastAsia="国标仿宋" w:cs="国标仿宋"/>
          <w:color w:val="auto"/>
          <w:sz w:val="32"/>
          <w:szCs w:val="32"/>
        </w:rPr>
        <w:t>。</w:t>
      </w:r>
      <w:r>
        <w:rPr>
          <w:rFonts w:hint="eastAsia" w:ascii="国标仿宋" w:hAnsi="国标仿宋" w:eastAsia="国标仿宋" w:cs="国标仿宋"/>
          <w:color w:val="auto"/>
          <w:sz w:val="32"/>
          <w:szCs w:val="32"/>
          <w:highlight w:val="none"/>
          <w:lang w:eastAsia="zh-CN"/>
        </w:rPr>
        <w:t>按照危废暂存标准要求建设一座</w:t>
      </w:r>
      <w:r>
        <w:rPr>
          <w:rFonts w:hint="eastAsia" w:ascii="国标仿宋" w:hAnsi="国标仿宋" w:eastAsia="国标仿宋" w:cs="国标仿宋"/>
          <w:color w:val="auto"/>
          <w:sz w:val="32"/>
          <w:szCs w:val="32"/>
          <w:highlight w:val="none"/>
          <w:lang w:val="en-US" w:eastAsia="zh-CN"/>
        </w:rPr>
        <w:t>10</w:t>
      </w:r>
      <w:r>
        <w:rPr>
          <w:rFonts w:hint="eastAsia" w:ascii="国标仿宋" w:hAnsi="国标仿宋" w:eastAsia="国标仿宋" w:cs="国标仿宋"/>
          <w:color w:val="auto"/>
          <w:kern w:val="0"/>
          <w:sz w:val="32"/>
          <w:szCs w:val="32"/>
        </w:rPr>
        <w:t>m</w:t>
      </w:r>
      <w:r>
        <w:rPr>
          <w:rFonts w:hint="eastAsia" w:ascii="国标仿宋" w:hAnsi="国标仿宋" w:eastAsia="国标仿宋" w:cs="国标仿宋"/>
          <w:color w:val="auto"/>
          <w:kern w:val="0"/>
          <w:sz w:val="32"/>
          <w:szCs w:val="32"/>
          <w:vertAlign w:val="superscript"/>
        </w:rPr>
        <w:t>2</w:t>
      </w:r>
      <w:r>
        <w:rPr>
          <w:rFonts w:hint="eastAsia" w:ascii="国标仿宋" w:hAnsi="国标仿宋" w:eastAsia="国标仿宋" w:cs="国标仿宋"/>
          <w:b w:val="0"/>
          <w:bCs w:val="0"/>
          <w:color w:val="auto"/>
          <w:sz w:val="32"/>
          <w:szCs w:val="32"/>
          <w:lang w:val="en-US" w:eastAsia="zh-CN"/>
        </w:rPr>
        <w:t>危险废物</w:t>
      </w:r>
      <w:r>
        <w:rPr>
          <w:rFonts w:hint="eastAsia" w:ascii="国标仿宋" w:hAnsi="国标仿宋" w:eastAsia="国标仿宋" w:cs="国标仿宋"/>
          <w:b w:val="0"/>
          <w:bCs w:val="0"/>
          <w:color w:val="auto"/>
          <w:sz w:val="32"/>
          <w:szCs w:val="32"/>
          <w:highlight w:val="none"/>
          <w:lang w:eastAsia="zh-CN"/>
        </w:rPr>
        <w:t>贮存</w:t>
      </w:r>
      <w:r>
        <w:rPr>
          <w:rFonts w:hint="eastAsia" w:ascii="国标仿宋" w:hAnsi="国标仿宋" w:eastAsia="国标仿宋" w:cs="国标仿宋"/>
          <w:b w:val="0"/>
          <w:bCs w:val="0"/>
          <w:color w:val="auto"/>
          <w:sz w:val="32"/>
          <w:szCs w:val="32"/>
          <w:highlight w:val="none"/>
          <w:lang w:val="en-US" w:eastAsia="zh-CN"/>
        </w:rPr>
        <w:t>点，危险废物交有资质的单位处置，运营过程产生的固体废物应依法依规进行分类收集、暂存和处置处理。</w:t>
      </w:r>
      <w:r>
        <w:rPr>
          <w:rFonts w:hint="eastAsia" w:ascii="国标仿宋" w:hAnsi="国标仿宋" w:eastAsia="国标仿宋" w:cs="国标仿宋"/>
          <w:color w:val="auto"/>
          <w:sz w:val="32"/>
          <w:szCs w:val="32"/>
        </w:rPr>
        <w:t>危险废物</w:t>
      </w:r>
      <w:r>
        <w:rPr>
          <w:rFonts w:hint="eastAsia" w:ascii="国标仿宋" w:hAnsi="国标仿宋" w:eastAsia="国标仿宋" w:cs="国标仿宋"/>
          <w:color w:val="auto"/>
          <w:sz w:val="32"/>
          <w:szCs w:val="32"/>
          <w:lang w:eastAsia="zh-CN"/>
        </w:rPr>
        <w:t>需满足</w:t>
      </w:r>
      <w:r>
        <w:rPr>
          <w:rFonts w:hint="eastAsia" w:ascii="国标仿宋" w:hAnsi="国标仿宋" w:eastAsia="国标仿宋" w:cs="国标仿宋"/>
          <w:color w:val="auto"/>
          <w:kern w:val="0"/>
          <w:sz w:val="32"/>
          <w:szCs w:val="32"/>
        </w:rPr>
        <w:t>《危险废物贮存污染控制标准》（GB18597-2023）</w:t>
      </w:r>
      <w:r>
        <w:rPr>
          <w:rFonts w:hint="eastAsia" w:ascii="国标仿宋" w:hAnsi="国标仿宋" w:eastAsia="国标仿宋" w:cs="国标仿宋"/>
          <w:color w:val="auto"/>
          <w:sz w:val="32"/>
          <w:szCs w:val="32"/>
        </w:rPr>
        <w:t>中的有关要求。</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640" w:firstLineChars="200"/>
        <w:rPr>
          <w:rFonts w:hint="eastAsia" w:ascii="国标仿宋" w:hAnsi="国标仿宋" w:eastAsia="国标仿宋" w:cs="国标仿宋"/>
          <w:b/>
          <w:bCs/>
          <w:color w:val="auto"/>
          <w:sz w:val="32"/>
          <w:szCs w:val="32"/>
          <w:lang w:val="en-US" w:eastAsia="zh-CN"/>
        </w:rPr>
      </w:pPr>
      <w:r>
        <w:rPr>
          <w:rFonts w:hint="eastAsia" w:ascii="国标仿宋" w:hAnsi="国标仿宋" w:eastAsia="国标仿宋" w:cs="国标仿宋"/>
          <w:b w:val="0"/>
          <w:bCs w:val="0"/>
          <w:color w:val="auto"/>
          <w:sz w:val="32"/>
          <w:szCs w:val="32"/>
          <w:highlight w:val="none"/>
          <w:lang w:eastAsia="zh-CN"/>
        </w:rPr>
        <w:t>（</w:t>
      </w:r>
      <w:r>
        <w:rPr>
          <w:rFonts w:hint="eastAsia" w:ascii="国标仿宋" w:hAnsi="国标仿宋" w:eastAsia="国标仿宋" w:cs="国标仿宋"/>
          <w:b w:val="0"/>
          <w:bCs w:val="0"/>
          <w:color w:val="auto"/>
          <w:sz w:val="32"/>
          <w:szCs w:val="32"/>
          <w:highlight w:val="none"/>
          <w:lang w:val="en-US" w:eastAsia="zh-CN"/>
        </w:rPr>
        <w:t>六）</w:t>
      </w:r>
      <w:bookmarkStart w:id="1" w:name="OLE_LINK1"/>
      <w:r>
        <w:rPr>
          <w:rFonts w:hint="eastAsia" w:ascii="国标仿宋" w:hAnsi="国标仿宋" w:eastAsia="国标仿宋" w:cs="国标仿宋"/>
          <w:color w:val="auto"/>
          <w:spacing w:val="-10"/>
          <w:sz w:val="32"/>
          <w:szCs w:val="32"/>
        </w:rPr>
        <w:t>严格落实</w:t>
      </w:r>
      <w:r>
        <w:rPr>
          <w:rFonts w:hint="eastAsia" w:ascii="国标仿宋" w:hAnsi="国标仿宋" w:eastAsia="国标仿宋" w:cs="国标仿宋"/>
          <w:color w:val="auto"/>
          <w:spacing w:val="-10"/>
          <w:sz w:val="32"/>
          <w:szCs w:val="32"/>
          <w:lang w:val="en-US" w:eastAsia="zh-CN"/>
        </w:rPr>
        <w:t>土壤</w:t>
      </w:r>
      <w:r>
        <w:rPr>
          <w:rFonts w:hint="eastAsia" w:ascii="国标仿宋" w:hAnsi="国标仿宋" w:eastAsia="国标仿宋" w:cs="国标仿宋"/>
          <w:color w:val="auto"/>
          <w:spacing w:val="-10"/>
          <w:sz w:val="32"/>
          <w:szCs w:val="32"/>
        </w:rPr>
        <w:t>污染防治措施。</w:t>
      </w:r>
      <w:bookmarkEnd w:id="1"/>
      <w:r>
        <w:rPr>
          <w:rFonts w:hint="eastAsia" w:ascii="国标仿宋" w:hAnsi="国标仿宋" w:eastAsia="国标仿宋" w:cs="国标仿宋"/>
          <w:color w:val="auto"/>
          <w:spacing w:val="-6"/>
          <w:sz w:val="32"/>
          <w:szCs w:val="32"/>
          <w:highlight w:val="none"/>
          <w:lang w:val="en-US" w:eastAsia="zh-CN"/>
        </w:rPr>
        <w:t>采取源头控制、过程防控，按照报告表中要求落实</w:t>
      </w:r>
      <w:r>
        <w:rPr>
          <w:rFonts w:hint="eastAsia" w:ascii="国标仿宋" w:hAnsi="国标仿宋" w:eastAsia="国标仿宋" w:cs="国标仿宋"/>
          <w:b w:val="0"/>
          <w:bCs w:val="0"/>
          <w:color w:val="auto"/>
          <w:sz w:val="32"/>
          <w:szCs w:val="32"/>
          <w:lang w:val="en-US" w:eastAsia="zh-CN"/>
        </w:rPr>
        <w:t>防沙治沙措施。</w:t>
      </w:r>
    </w:p>
    <w:p>
      <w:pPr>
        <w:keepNext w:val="0"/>
        <w:keepLines w:val="0"/>
        <w:pageBreakBefore w:val="0"/>
        <w:kinsoku/>
        <w:wordWrap/>
        <w:overflowPunct/>
        <w:topLinePunct w:val="0"/>
        <w:autoSpaceDE/>
        <w:autoSpaceDN/>
        <w:bidi w:val="0"/>
        <w:spacing w:line="360" w:lineRule="auto"/>
        <w:ind w:left="0" w:leftChars="0" w:right="0" w:firstLine="640" w:firstLineChars="200"/>
        <w:textAlignment w:val="auto"/>
        <w:rPr>
          <w:rFonts w:hint="eastAsia" w:ascii="国标仿宋" w:hAnsi="国标仿宋" w:eastAsia="国标仿宋" w:cs="国标仿宋"/>
          <w:b w:val="0"/>
          <w:bCs w:val="0"/>
          <w:color w:val="auto"/>
          <w:sz w:val="32"/>
          <w:szCs w:val="32"/>
          <w:lang w:val="en-US" w:eastAsia="zh-CN"/>
        </w:rPr>
      </w:pPr>
      <w:r>
        <w:rPr>
          <w:rFonts w:hint="eastAsia" w:ascii="国标仿宋" w:hAnsi="国标仿宋" w:eastAsia="国标仿宋" w:cs="国标仿宋"/>
          <w:b w:val="0"/>
          <w:bCs w:val="0"/>
          <w:color w:val="auto"/>
          <w:sz w:val="32"/>
          <w:szCs w:val="32"/>
          <w:lang w:val="en-US" w:eastAsia="zh-CN"/>
        </w:rPr>
        <w:t>三</w:t>
      </w:r>
      <w:r>
        <w:rPr>
          <w:rFonts w:hint="eastAsia" w:ascii="国标仿宋" w:hAnsi="国标仿宋" w:eastAsia="国标仿宋" w:cs="国标仿宋"/>
          <w:b w:val="0"/>
          <w:bCs w:val="0"/>
          <w:color w:val="auto"/>
          <w:sz w:val="32"/>
          <w:szCs w:val="32"/>
        </w:rPr>
        <w:t>、</w:t>
      </w:r>
      <w:r>
        <w:rPr>
          <w:rFonts w:hint="eastAsia" w:ascii="国标仿宋" w:hAnsi="国标仿宋" w:eastAsia="国标仿宋" w:cs="国标仿宋"/>
          <w:b w:val="0"/>
          <w:bCs w:val="0"/>
          <w:color w:val="auto"/>
          <w:sz w:val="32"/>
          <w:szCs w:val="32"/>
          <w:lang w:eastAsia="zh-CN"/>
        </w:rPr>
        <w:t>建设单位应执行的相关要求</w:t>
      </w:r>
    </w:p>
    <w:p>
      <w:pPr>
        <w:pStyle w:val="9"/>
        <w:keepNext w:val="0"/>
        <w:keepLines w:val="0"/>
        <w:pageBreakBefore w:val="0"/>
        <w:widowControl w:val="0"/>
        <w:kinsoku/>
        <w:wordWrap/>
        <w:overflowPunct/>
        <w:topLinePunct w:val="0"/>
        <w:autoSpaceDE/>
        <w:autoSpaceDN/>
        <w:bidi w:val="0"/>
        <w:spacing w:after="0" w:line="360" w:lineRule="auto"/>
        <w:ind w:left="0" w:leftChars="0" w:right="0" w:firstLine="640" w:firstLineChars="200"/>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1、项目严格执行环境保护“三同时”制度，落实各项生态环境保护措施。项目建成后，应按规定程序实施竣工环境保护验收。在启动生产设施或者实际排污之前，需依据</w:t>
      </w:r>
      <w:r>
        <w:rPr>
          <w:rFonts w:hint="eastAsia" w:ascii="国标仿宋" w:hAnsi="国标仿宋" w:eastAsia="国标仿宋" w:cs="国标仿宋"/>
          <w:b w:val="0"/>
          <w:bCs w:val="0"/>
          <w:color w:val="auto"/>
          <w:kern w:val="0"/>
          <w:sz w:val="32"/>
          <w:szCs w:val="32"/>
        </w:rPr>
        <w:t>《</w:t>
      </w:r>
      <w:r>
        <w:rPr>
          <w:rFonts w:hint="eastAsia" w:ascii="国标仿宋" w:hAnsi="国标仿宋" w:eastAsia="国标仿宋" w:cs="国标仿宋"/>
          <w:b w:val="0"/>
          <w:bCs w:val="0"/>
          <w:color w:val="auto"/>
          <w:kern w:val="0"/>
          <w:sz w:val="32"/>
          <w:szCs w:val="32"/>
          <w:lang w:eastAsia="zh-CN"/>
        </w:rPr>
        <w:t>固定污染源排污许可分类管理名录</w:t>
      </w:r>
      <w:r>
        <w:rPr>
          <w:rFonts w:hint="eastAsia" w:ascii="国标仿宋" w:hAnsi="国标仿宋" w:eastAsia="国标仿宋" w:cs="国标仿宋"/>
          <w:b w:val="0"/>
          <w:bCs w:val="0"/>
          <w:color w:val="auto"/>
          <w:kern w:val="0"/>
          <w:sz w:val="32"/>
          <w:szCs w:val="32"/>
        </w:rPr>
        <w:t>》</w:t>
      </w:r>
      <w:r>
        <w:rPr>
          <w:rFonts w:hint="eastAsia" w:ascii="国标仿宋" w:hAnsi="国标仿宋" w:eastAsia="国标仿宋" w:cs="国标仿宋"/>
          <w:b w:val="0"/>
          <w:bCs w:val="0"/>
          <w:color w:val="auto"/>
          <w:kern w:val="0"/>
          <w:sz w:val="32"/>
          <w:szCs w:val="32"/>
          <w:lang w:eastAsia="zh-CN"/>
        </w:rPr>
        <w:t>办理排污许可手续。</w:t>
      </w:r>
    </w:p>
    <w:p>
      <w:pPr>
        <w:keepNext w:val="0"/>
        <w:keepLines w:val="0"/>
        <w:pageBreakBefore w:val="0"/>
        <w:widowControl w:val="0"/>
        <w:kinsoku/>
        <w:wordWrap/>
        <w:overflowPunct/>
        <w:topLinePunct w:val="0"/>
        <w:autoSpaceDE/>
        <w:autoSpaceDN/>
        <w:bidi w:val="0"/>
        <w:spacing w:line="360" w:lineRule="auto"/>
        <w:ind w:left="0" w:leftChars="0" w:firstLine="640" w:firstLineChars="200"/>
        <w:textAlignment w:val="auto"/>
        <w:rPr>
          <w:rFonts w:hint="eastAsia" w:ascii="国标仿宋" w:hAnsi="国标仿宋" w:eastAsia="国标仿宋" w:cs="国标仿宋"/>
          <w:b w:val="0"/>
          <w:bCs w:val="0"/>
          <w:color w:val="auto"/>
          <w:spacing w:val="-10"/>
          <w:sz w:val="32"/>
          <w:szCs w:val="32"/>
          <w:u w:val="none"/>
        </w:rPr>
      </w:pPr>
      <w:r>
        <w:rPr>
          <w:rFonts w:hint="eastAsia" w:ascii="国标仿宋" w:hAnsi="国标仿宋" w:eastAsia="国标仿宋" w:cs="国标仿宋"/>
          <w:b w:val="0"/>
          <w:bCs w:val="0"/>
          <w:color w:val="auto"/>
          <w:sz w:val="32"/>
          <w:szCs w:val="32"/>
          <w:lang w:val="en-US" w:eastAsia="zh-CN"/>
        </w:rPr>
        <w:t>2、</w:t>
      </w:r>
      <w:r>
        <w:rPr>
          <w:rFonts w:hint="eastAsia" w:ascii="国标仿宋" w:hAnsi="国标仿宋" w:eastAsia="国标仿宋" w:cs="国标仿宋"/>
          <w:b w:val="0"/>
          <w:bCs w:val="0"/>
          <w:color w:val="auto"/>
          <w:spacing w:val="-10"/>
          <w:sz w:val="32"/>
          <w:szCs w:val="32"/>
        </w:rPr>
        <w:t>在工程施工和运行过程中，需建立畅通的公众参与平台，及时解决公众担忧的环境问题，满足公众合理的环境诉求。定期发布环境信息，并主动接受社会监督。建设期和运营期若发生环境扰民投诉案件，你</w:t>
      </w:r>
      <w:r>
        <w:rPr>
          <w:rFonts w:hint="eastAsia" w:ascii="国标仿宋" w:hAnsi="国标仿宋" w:eastAsia="国标仿宋" w:cs="国标仿宋"/>
          <w:b w:val="0"/>
          <w:bCs w:val="0"/>
          <w:color w:val="auto"/>
          <w:spacing w:val="-10"/>
          <w:sz w:val="32"/>
          <w:szCs w:val="32"/>
          <w:lang w:eastAsia="zh-CN"/>
        </w:rPr>
        <w:t>单位</w:t>
      </w:r>
      <w:r>
        <w:rPr>
          <w:rFonts w:hint="eastAsia" w:ascii="国标仿宋" w:hAnsi="国标仿宋" w:eastAsia="国标仿宋" w:cs="国标仿宋"/>
          <w:b w:val="0"/>
          <w:bCs w:val="0"/>
          <w:color w:val="auto"/>
          <w:spacing w:val="-10"/>
          <w:sz w:val="32"/>
          <w:szCs w:val="32"/>
        </w:rPr>
        <w:t>须积极配合</w:t>
      </w:r>
      <w:r>
        <w:rPr>
          <w:rFonts w:hint="eastAsia" w:ascii="国标仿宋" w:hAnsi="国标仿宋" w:eastAsia="国标仿宋" w:cs="国标仿宋"/>
          <w:color w:val="auto"/>
          <w:sz w:val="32"/>
          <w:szCs w:val="32"/>
          <w:highlight w:val="none"/>
          <w:u w:val="none"/>
          <w:lang w:val="en-US" w:eastAsia="zh-CN"/>
        </w:rPr>
        <w:t>西六家子镇人民政府</w:t>
      </w:r>
      <w:r>
        <w:rPr>
          <w:rFonts w:hint="eastAsia" w:ascii="国标仿宋" w:hAnsi="国标仿宋" w:eastAsia="国标仿宋" w:cs="国标仿宋"/>
          <w:b w:val="0"/>
          <w:bCs w:val="0"/>
          <w:color w:val="auto"/>
          <w:spacing w:val="-10"/>
          <w:sz w:val="32"/>
          <w:szCs w:val="32"/>
          <w:u w:val="none"/>
        </w:rPr>
        <w:t>妥善解决。</w:t>
      </w:r>
    </w:p>
    <w:p>
      <w:pPr>
        <w:keepNext w:val="0"/>
        <w:keepLines w:val="0"/>
        <w:pageBreakBefore w:val="0"/>
        <w:widowControl w:val="0"/>
        <w:kinsoku/>
        <w:wordWrap/>
        <w:overflowPunct/>
        <w:topLinePunct w:val="0"/>
        <w:autoSpaceDE/>
        <w:autoSpaceDN/>
        <w:bidi w:val="0"/>
        <w:spacing w:line="360" w:lineRule="auto"/>
        <w:ind w:left="0" w:leftChars="0" w:right="0" w:firstLine="640" w:firstLineChars="200"/>
        <w:textAlignment w:val="auto"/>
        <w:rPr>
          <w:rFonts w:hint="eastAsia" w:ascii="国标仿宋" w:hAnsi="国标仿宋" w:eastAsia="国标仿宋" w:cs="国标仿宋"/>
          <w:b w:val="0"/>
          <w:bCs w:val="0"/>
          <w:color w:val="auto"/>
          <w:kern w:val="0"/>
          <w:sz w:val="32"/>
          <w:szCs w:val="32"/>
        </w:rPr>
      </w:pPr>
      <w:r>
        <w:rPr>
          <w:rFonts w:hint="eastAsia" w:ascii="国标仿宋" w:hAnsi="国标仿宋" w:eastAsia="国标仿宋" w:cs="国标仿宋"/>
          <w:b w:val="0"/>
          <w:bCs w:val="0"/>
          <w:color w:val="auto"/>
          <w:kern w:val="0"/>
          <w:sz w:val="32"/>
          <w:szCs w:val="32"/>
          <w:lang w:val="en-US" w:eastAsia="zh-CN"/>
        </w:rPr>
        <w:t>3、按照排污许可证</w:t>
      </w:r>
      <w:r>
        <w:rPr>
          <w:rFonts w:hint="eastAsia" w:ascii="国标仿宋" w:hAnsi="国标仿宋" w:eastAsia="国标仿宋" w:cs="国标仿宋"/>
          <w:b w:val="0"/>
          <w:bCs w:val="0"/>
          <w:color w:val="auto"/>
          <w:kern w:val="0"/>
          <w:sz w:val="32"/>
          <w:szCs w:val="32"/>
        </w:rPr>
        <w:t>要求，制定本项目的环境监测计划。要求建设单位委托具备相关资质的环境监测机构承担本项目自行监测计划工作，监测结果向</w:t>
      </w:r>
      <w:r>
        <w:rPr>
          <w:rFonts w:hint="eastAsia" w:ascii="国标仿宋" w:hAnsi="国标仿宋" w:eastAsia="国标仿宋" w:cs="国标仿宋"/>
          <w:b w:val="0"/>
          <w:bCs w:val="0"/>
          <w:color w:val="auto"/>
          <w:kern w:val="0"/>
          <w:sz w:val="32"/>
          <w:szCs w:val="32"/>
          <w:lang w:val="en-US" w:eastAsia="zh-CN"/>
        </w:rPr>
        <w:t>彰武县分局</w:t>
      </w:r>
      <w:r>
        <w:rPr>
          <w:rFonts w:hint="eastAsia" w:ascii="国标仿宋" w:hAnsi="国标仿宋" w:eastAsia="国标仿宋" w:cs="国标仿宋"/>
          <w:b w:val="0"/>
          <w:bCs w:val="0"/>
          <w:color w:val="auto"/>
          <w:kern w:val="0"/>
          <w:sz w:val="32"/>
          <w:szCs w:val="32"/>
        </w:rPr>
        <w:t>汇报。</w:t>
      </w:r>
    </w:p>
    <w:p>
      <w:pPr>
        <w:pStyle w:val="19"/>
        <w:keepNext w:val="0"/>
        <w:keepLines w:val="0"/>
        <w:pageBreakBefore w:val="0"/>
        <w:widowControl w:val="0"/>
        <w:kinsoku/>
        <w:wordWrap/>
        <w:overflowPunct/>
        <w:topLinePunct w:val="0"/>
        <w:autoSpaceDE/>
        <w:autoSpaceDN/>
        <w:bidi w:val="0"/>
        <w:spacing w:after="0" w:line="360" w:lineRule="auto"/>
        <w:ind w:left="0" w:leftChars="0" w:firstLine="640" w:firstLineChars="200"/>
        <w:textAlignment w:val="auto"/>
        <w:rPr>
          <w:rFonts w:hint="eastAsia" w:ascii="国标仿宋" w:hAnsi="国标仿宋" w:eastAsia="国标仿宋" w:cs="国标仿宋"/>
          <w:b w:val="0"/>
          <w:bCs w:val="0"/>
          <w:color w:val="auto"/>
          <w:sz w:val="32"/>
          <w:szCs w:val="32"/>
          <w:lang w:val="en-US" w:eastAsia="zh-CN" w:bidi="ar"/>
        </w:rPr>
      </w:pPr>
      <w:r>
        <w:rPr>
          <w:rFonts w:hint="eastAsia" w:ascii="国标仿宋" w:hAnsi="国标仿宋" w:eastAsia="国标仿宋" w:cs="国标仿宋"/>
          <w:b w:val="0"/>
          <w:bCs w:val="0"/>
          <w:color w:val="auto"/>
          <w:sz w:val="32"/>
          <w:szCs w:val="32"/>
          <w:lang w:val="en-US" w:eastAsia="zh-CN"/>
        </w:rPr>
        <w:t>4、项目</w:t>
      </w:r>
      <w:r>
        <w:rPr>
          <w:rFonts w:hint="eastAsia" w:ascii="国标仿宋" w:hAnsi="国标仿宋" w:eastAsia="国标仿宋" w:cs="国标仿宋"/>
          <w:b w:val="0"/>
          <w:bCs w:val="0"/>
          <w:color w:val="auto"/>
          <w:sz w:val="32"/>
          <w:szCs w:val="32"/>
          <w:lang w:eastAsia="zh-CN"/>
        </w:rPr>
        <w:t>无</w:t>
      </w:r>
      <w:r>
        <w:rPr>
          <w:rFonts w:hint="eastAsia" w:ascii="国标仿宋" w:hAnsi="国标仿宋" w:eastAsia="国标仿宋" w:cs="国标仿宋"/>
          <w:b w:val="0"/>
          <w:bCs w:val="0"/>
          <w:color w:val="auto"/>
          <w:sz w:val="32"/>
          <w:szCs w:val="32"/>
        </w:rPr>
        <w:t>总量</w:t>
      </w:r>
      <w:r>
        <w:rPr>
          <w:rFonts w:hint="eastAsia" w:ascii="国标仿宋" w:hAnsi="国标仿宋" w:eastAsia="国标仿宋" w:cs="国标仿宋"/>
          <w:b w:val="0"/>
          <w:bCs w:val="0"/>
          <w:color w:val="auto"/>
          <w:sz w:val="32"/>
          <w:szCs w:val="32"/>
          <w:lang w:eastAsia="zh-CN"/>
        </w:rPr>
        <w:t>。</w:t>
      </w:r>
    </w:p>
    <w:p>
      <w:pPr>
        <w:keepNext w:val="0"/>
        <w:keepLines w:val="0"/>
        <w:pageBreakBefore w:val="0"/>
        <w:kinsoku/>
        <w:wordWrap/>
        <w:overflowPunct/>
        <w:topLinePunct w:val="0"/>
        <w:autoSpaceDE/>
        <w:autoSpaceDN/>
        <w:bidi w:val="0"/>
        <w:spacing w:line="360" w:lineRule="auto"/>
        <w:ind w:left="0" w:leftChars="0" w:right="0" w:firstLine="640" w:firstLineChars="200"/>
        <w:jc w:val="left"/>
        <w:textAlignment w:val="auto"/>
        <w:rPr>
          <w:rFonts w:hint="eastAsia" w:ascii="国标仿宋" w:hAnsi="国标仿宋" w:eastAsia="国标仿宋" w:cs="国标仿宋"/>
          <w:b w:val="0"/>
          <w:bCs w:val="0"/>
          <w:color w:val="auto"/>
          <w:sz w:val="32"/>
          <w:szCs w:val="32"/>
        </w:rPr>
      </w:pPr>
      <w:r>
        <w:rPr>
          <w:rFonts w:hint="eastAsia" w:ascii="国标仿宋" w:hAnsi="国标仿宋" w:eastAsia="国标仿宋" w:cs="国标仿宋"/>
          <w:b w:val="0"/>
          <w:bCs w:val="0"/>
          <w:color w:val="auto"/>
          <w:sz w:val="32"/>
          <w:szCs w:val="32"/>
          <w:lang w:val="en-US" w:eastAsia="zh-CN"/>
        </w:rPr>
        <w:t>四</w:t>
      </w:r>
      <w:r>
        <w:rPr>
          <w:rFonts w:hint="eastAsia" w:ascii="国标仿宋" w:hAnsi="国标仿宋" w:eastAsia="国标仿宋" w:cs="国标仿宋"/>
          <w:b w:val="0"/>
          <w:bCs w:val="0"/>
          <w:color w:val="auto"/>
          <w:sz w:val="32"/>
          <w:szCs w:val="32"/>
        </w:rPr>
        <w:t>、彰武县</w:t>
      </w:r>
      <w:r>
        <w:rPr>
          <w:rFonts w:hint="eastAsia" w:ascii="国标仿宋" w:hAnsi="国标仿宋" w:eastAsia="国标仿宋" w:cs="国标仿宋"/>
          <w:b w:val="0"/>
          <w:bCs w:val="0"/>
          <w:color w:val="auto"/>
          <w:sz w:val="32"/>
          <w:szCs w:val="32"/>
          <w:lang w:val="en-US" w:eastAsia="zh-CN"/>
        </w:rPr>
        <w:t>分</w:t>
      </w:r>
      <w:r>
        <w:rPr>
          <w:rFonts w:hint="eastAsia" w:ascii="国标仿宋" w:hAnsi="国标仿宋" w:eastAsia="国标仿宋" w:cs="国标仿宋"/>
          <w:b w:val="0"/>
          <w:bCs w:val="0"/>
          <w:color w:val="auto"/>
          <w:sz w:val="32"/>
          <w:szCs w:val="32"/>
          <w:lang w:eastAsia="zh-CN"/>
        </w:rPr>
        <w:t>局综合执法队</w:t>
      </w:r>
      <w:r>
        <w:rPr>
          <w:rFonts w:hint="eastAsia" w:ascii="国标仿宋" w:hAnsi="国标仿宋" w:eastAsia="国标仿宋" w:cs="国标仿宋"/>
          <w:b w:val="0"/>
          <w:bCs w:val="0"/>
          <w:color w:val="auto"/>
          <w:sz w:val="32"/>
          <w:szCs w:val="32"/>
        </w:rPr>
        <w:t>负责该项目的环境保护“三同时”监督检查及管理工作。</w:t>
      </w:r>
    </w:p>
    <w:p>
      <w:pPr>
        <w:keepNext w:val="0"/>
        <w:keepLines w:val="0"/>
        <w:pageBreakBefore w:val="0"/>
        <w:kinsoku/>
        <w:wordWrap/>
        <w:overflowPunct/>
        <w:topLinePunct w:val="0"/>
        <w:autoSpaceDE/>
        <w:autoSpaceDN/>
        <w:bidi w:val="0"/>
        <w:spacing w:line="360" w:lineRule="auto"/>
        <w:ind w:left="0" w:leftChars="0" w:right="0" w:firstLine="4480" w:firstLineChars="1400"/>
        <w:jc w:val="left"/>
        <w:textAlignment w:val="auto"/>
        <w:rPr>
          <w:rFonts w:hint="eastAsia" w:ascii="国标仿宋" w:hAnsi="国标仿宋" w:eastAsia="国标仿宋" w:cs="国标仿宋"/>
          <w:color w:val="auto"/>
          <w:sz w:val="32"/>
          <w:szCs w:val="32"/>
          <w:lang w:val="en-US" w:eastAsia="zh-CN"/>
        </w:rPr>
      </w:pPr>
    </w:p>
    <w:p>
      <w:pPr>
        <w:keepNext w:val="0"/>
        <w:keepLines w:val="0"/>
        <w:pageBreakBefore w:val="0"/>
        <w:kinsoku/>
        <w:wordWrap/>
        <w:overflowPunct/>
        <w:topLinePunct w:val="0"/>
        <w:autoSpaceDE/>
        <w:autoSpaceDN/>
        <w:bidi w:val="0"/>
        <w:spacing w:line="360" w:lineRule="auto"/>
        <w:ind w:right="0" w:firstLine="4800" w:firstLineChars="1500"/>
        <w:jc w:val="left"/>
        <w:textAlignment w:val="auto"/>
        <w:rPr>
          <w:rFonts w:hint="eastAsia" w:ascii="国标仿宋" w:hAnsi="国标仿宋" w:eastAsia="国标仿宋" w:cs="国标仿宋"/>
          <w:color w:val="auto"/>
          <w:sz w:val="32"/>
          <w:szCs w:val="32"/>
          <w:lang w:eastAsia="zh-CN"/>
        </w:rPr>
      </w:pPr>
      <w:r>
        <w:rPr>
          <w:rFonts w:hint="eastAsia" w:ascii="国标仿宋" w:hAnsi="国标仿宋" w:eastAsia="国标仿宋" w:cs="国标仿宋"/>
          <w:color w:val="auto"/>
          <w:sz w:val="32"/>
          <w:szCs w:val="32"/>
          <w:lang w:val="en-US" w:eastAsia="zh-CN"/>
        </w:rPr>
        <w:t>阜新市生态环境局</w:t>
      </w:r>
    </w:p>
    <w:p>
      <w:pPr>
        <w:pStyle w:val="12"/>
        <w:keepNext w:val="0"/>
        <w:keepLines w:val="0"/>
        <w:pageBreakBefore w:val="0"/>
        <w:kinsoku/>
        <w:wordWrap/>
        <w:overflowPunct/>
        <w:topLinePunct w:val="0"/>
        <w:bidi w:val="0"/>
        <w:spacing w:beforeLines="0" w:afterLines="0" w:line="360" w:lineRule="auto"/>
        <w:ind w:left="0" w:right="0" w:firstLine="640" w:firstLineChars="200"/>
        <w:jc w:val="center"/>
        <w:textAlignment w:val="auto"/>
        <w:rPr>
          <w:rFonts w:hint="eastAsia" w:ascii="国标仿宋" w:hAnsi="国标仿宋" w:eastAsia="国标仿宋" w:cs="国标仿宋"/>
          <w:color w:val="auto"/>
          <w:sz w:val="32"/>
          <w:szCs w:val="32"/>
          <w:lang w:val="en-US" w:eastAsia="zh-CN"/>
        </w:rPr>
      </w:pPr>
      <w:r>
        <w:rPr>
          <w:rFonts w:hint="eastAsia" w:ascii="国标仿宋" w:hAnsi="国标仿宋" w:eastAsia="国标仿宋" w:cs="国标仿宋"/>
          <w:color w:val="auto"/>
          <w:sz w:val="32"/>
          <w:szCs w:val="32"/>
          <w:lang w:val="en-US" w:eastAsia="zh-CN"/>
        </w:rPr>
        <w:t xml:space="preserve">                    二0二六年九月三十日</w:t>
      </w:r>
    </w:p>
    <w:p>
      <w:pPr>
        <w:pStyle w:val="12"/>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color w:val="auto"/>
          <w:sz w:val="32"/>
          <w:szCs w:val="32"/>
          <w:u w:val="single"/>
          <w:lang w:val="en-US" w:eastAsia="zh-CN"/>
        </w:rPr>
      </w:pPr>
    </w:p>
    <w:p>
      <w:pPr>
        <w:pStyle w:val="12"/>
        <w:keepNext w:val="0"/>
        <w:keepLines w:val="0"/>
        <w:pageBreakBefore w:val="0"/>
        <w:kinsoku/>
        <w:wordWrap/>
        <w:overflowPunct/>
        <w:topLinePunct w:val="0"/>
        <w:bidi w:val="0"/>
        <w:spacing w:beforeLines="0" w:afterLines="0" w:line="360" w:lineRule="auto"/>
        <w:ind w:right="0"/>
        <w:jc w:val="both"/>
        <w:textAlignment w:val="auto"/>
        <w:rPr>
          <w:rFonts w:hint="eastAsia" w:ascii="国标仿宋" w:hAnsi="国标仿宋" w:eastAsia="国标仿宋" w:cs="国标仿宋"/>
          <w:color w:val="auto"/>
          <w:sz w:val="32"/>
          <w:szCs w:val="32"/>
          <w:u w:val="single"/>
          <w:lang w:val="en-US" w:eastAsia="zh-CN"/>
        </w:rPr>
      </w:pPr>
      <w:r>
        <w:rPr>
          <w:rFonts w:hint="eastAsia" w:ascii="国标仿宋" w:hAnsi="国标仿宋" w:eastAsia="国标仿宋" w:cs="国标仿宋"/>
          <w:color w:val="auto"/>
          <w:sz w:val="32"/>
          <w:szCs w:val="32"/>
          <w:u w:val="single"/>
          <w:lang w:val="en-US" w:eastAsia="zh-CN"/>
        </w:rPr>
        <w:t xml:space="preserve">抄送：法制股、                  </w:t>
      </w:r>
      <w:r>
        <w:rPr>
          <w:rFonts w:hint="eastAsia" w:ascii="国标仿宋" w:hAnsi="国标仿宋" w:eastAsia="国标仿宋" w:cs="国标仿宋"/>
          <w:color w:val="auto"/>
          <w:kern w:val="0"/>
          <w:sz w:val="32"/>
          <w:szCs w:val="32"/>
          <w:u w:val="single"/>
          <w:lang w:val="en-US" w:eastAsia="zh-CN" w:bidi="ar-SA"/>
        </w:rPr>
        <w:t>西六家子镇人民政府</w:t>
      </w:r>
      <w:r>
        <w:rPr>
          <w:rFonts w:hint="eastAsia" w:ascii="国标仿宋" w:hAnsi="国标仿宋" w:eastAsia="国标仿宋" w:cs="国标仿宋"/>
          <w:color w:val="auto"/>
          <w:sz w:val="32"/>
          <w:szCs w:val="32"/>
          <w:u w:val="single"/>
          <w:lang w:val="en-US" w:eastAsia="zh-CN"/>
        </w:rPr>
        <w:t xml:space="preserve">                                                      </w:t>
      </w:r>
    </w:p>
    <w:p>
      <w:pPr>
        <w:keepNext w:val="0"/>
        <w:keepLines w:val="0"/>
        <w:pageBreakBefore w:val="0"/>
        <w:widowControl/>
        <w:suppressLineNumbers w:val="0"/>
        <w:kinsoku/>
        <w:wordWrap/>
        <w:overflowPunct/>
        <w:topLinePunct w:val="0"/>
        <w:bidi w:val="0"/>
        <w:spacing w:line="360" w:lineRule="auto"/>
        <w:jc w:val="left"/>
        <w:rPr>
          <w:rFonts w:hint="eastAsia" w:ascii="国标仿宋" w:hAnsi="国标仿宋" w:eastAsia="国标仿宋" w:cs="国标仿宋"/>
          <w:color w:val="auto"/>
          <w:sz w:val="32"/>
          <w:szCs w:val="32"/>
        </w:rPr>
      </w:pPr>
      <w:r>
        <w:rPr>
          <w:rFonts w:hint="eastAsia" w:ascii="国标仿宋" w:hAnsi="国标仿宋" w:eastAsia="国标仿宋" w:cs="国标仿宋"/>
          <w:color w:val="auto"/>
          <w:kern w:val="0"/>
          <w:sz w:val="32"/>
          <w:szCs w:val="32"/>
          <w:u w:val="single"/>
          <w:lang w:val="en-US" w:eastAsia="zh-CN" w:bidi="ar"/>
        </w:rPr>
        <w:t>彰武县分局审批股               2026年09月30日  印发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5F"/>
    <w:family w:val="auto"/>
    <w:pitch w:val="default"/>
    <w:sig w:usb0="00000000" w:usb1="00000000" w:usb2="00000009" w:usb3="00000000" w:csb0="400001FF" w:csb1="FFFF0000"/>
  </w:font>
  <w:font w:name="宋体">
    <w:altName w:val="方正书宋_GBK"/>
    <w:panose1 w:val="02010600030101010101"/>
    <w:charset w:val="34"/>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国标仿宋">
    <w:altName w:val="方正仿宋_GBK"/>
    <w:panose1 w:val="02000500000000000000"/>
    <w:charset w:val="86"/>
    <w:family w:val="auto"/>
    <w:pitch w:val="default"/>
    <w:sig w:usb0="00000000" w:usb1="00000000" w:usb2="00000016" w:usb3="00000000" w:csb0="00060007" w:csb1="00000000"/>
  </w:font>
  <w:font w:name="国标宋体">
    <w:altName w:val="方正书宋_GBK"/>
    <w:panose1 w:val="02000500000000000000"/>
    <w:charset w:val="86"/>
    <w:family w:val="auto"/>
    <w:pitch w:val="default"/>
    <w:sig w:usb0="00000000" w:usb1="00000000" w:usb2="00000000" w:usb3="00000000" w:csb0="00060007"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82C9D"/>
    <w:multiLevelType w:val="singleLevel"/>
    <w:tmpl w:val="BDF82C9D"/>
    <w:lvl w:ilvl="0" w:tentative="0">
      <w:start w:val="1"/>
      <w:numFmt w:val="bullet"/>
      <w:pStyle w:val="13"/>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ZGQxNmVkOTE1YjEyMTEwZDQyYzNiN2UyYWFhZmMifQ=="/>
  </w:docVars>
  <w:rsids>
    <w:rsidRoot w:val="00172A27"/>
    <w:rsid w:val="0000046D"/>
    <w:rsid w:val="00001672"/>
    <w:rsid w:val="00001944"/>
    <w:rsid w:val="00001B58"/>
    <w:rsid w:val="00003A8D"/>
    <w:rsid w:val="00003F96"/>
    <w:rsid w:val="00004B46"/>
    <w:rsid w:val="00005FF9"/>
    <w:rsid w:val="00006D03"/>
    <w:rsid w:val="00007224"/>
    <w:rsid w:val="00007FCE"/>
    <w:rsid w:val="00010976"/>
    <w:rsid w:val="0001308D"/>
    <w:rsid w:val="00013517"/>
    <w:rsid w:val="000136A0"/>
    <w:rsid w:val="000146C1"/>
    <w:rsid w:val="00014B49"/>
    <w:rsid w:val="00014FCC"/>
    <w:rsid w:val="000159BB"/>
    <w:rsid w:val="000166FE"/>
    <w:rsid w:val="00017034"/>
    <w:rsid w:val="00020C4C"/>
    <w:rsid w:val="00020EB4"/>
    <w:rsid w:val="0002174A"/>
    <w:rsid w:val="00022C01"/>
    <w:rsid w:val="0002308E"/>
    <w:rsid w:val="0002398F"/>
    <w:rsid w:val="000248B1"/>
    <w:rsid w:val="00024B51"/>
    <w:rsid w:val="00026C87"/>
    <w:rsid w:val="000272F3"/>
    <w:rsid w:val="000306D9"/>
    <w:rsid w:val="00030F35"/>
    <w:rsid w:val="000315D9"/>
    <w:rsid w:val="000316B8"/>
    <w:rsid w:val="00032F43"/>
    <w:rsid w:val="0003439B"/>
    <w:rsid w:val="000343D3"/>
    <w:rsid w:val="000345C4"/>
    <w:rsid w:val="00035EF0"/>
    <w:rsid w:val="000375E0"/>
    <w:rsid w:val="0004019A"/>
    <w:rsid w:val="000407B2"/>
    <w:rsid w:val="00040A2D"/>
    <w:rsid w:val="00040ACD"/>
    <w:rsid w:val="00041C0A"/>
    <w:rsid w:val="00041CC1"/>
    <w:rsid w:val="00043A2F"/>
    <w:rsid w:val="00043B14"/>
    <w:rsid w:val="0004480F"/>
    <w:rsid w:val="00044A21"/>
    <w:rsid w:val="00044A84"/>
    <w:rsid w:val="00045526"/>
    <w:rsid w:val="00050AB9"/>
    <w:rsid w:val="00052540"/>
    <w:rsid w:val="00052A34"/>
    <w:rsid w:val="00053C10"/>
    <w:rsid w:val="000569C9"/>
    <w:rsid w:val="00056ED8"/>
    <w:rsid w:val="00057D72"/>
    <w:rsid w:val="00061100"/>
    <w:rsid w:val="0006165F"/>
    <w:rsid w:val="0006322D"/>
    <w:rsid w:val="000643B0"/>
    <w:rsid w:val="00065AC5"/>
    <w:rsid w:val="00065C76"/>
    <w:rsid w:val="000666FA"/>
    <w:rsid w:val="00066860"/>
    <w:rsid w:val="0007036A"/>
    <w:rsid w:val="00070F5F"/>
    <w:rsid w:val="00071B85"/>
    <w:rsid w:val="0007278D"/>
    <w:rsid w:val="00072B36"/>
    <w:rsid w:val="00074066"/>
    <w:rsid w:val="0007412C"/>
    <w:rsid w:val="00074DA1"/>
    <w:rsid w:val="00075B85"/>
    <w:rsid w:val="00075CF4"/>
    <w:rsid w:val="00076ED7"/>
    <w:rsid w:val="000806E2"/>
    <w:rsid w:val="00082442"/>
    <w:rsid w:val="00083085"/>
    <w:rsid w:val="00083617"/>
    <w:rsid w:val="00087978"/>
    <w:rsid w:val="000917BB"/>
    <w:rsid w:val="00092291"/>
    <w:rsid w:val="000927EC"/>
    <w:rsid w:val="0009289F"/>
    <w:rsid w:val="00092BA4"/>
    <w:rsid w:val="00093433"/>
    <w:rsid w:val="00094EE0"/>
    <w:rsid w:val="000962DF"/>
    <w:rsid w:val="000963AC"/>
    <w:rsid w:val="00097131"/>
    <w:rsid w:val="000A1B92"/>
    <w:rsid w:val="000A3D87"/>
    <w:rsid w:val="000A5B03"/>
    <w:rsid w:val="000A602A"/>
    <w:rsid w:val="000A6119"/>
    <w:rsid w:val="000A6552"/>
    <w:rsid w:val="000B0242"/>
    <w:rsid w:val="000B0F08"/>
    <w:rsid w:val="000B2648"/>
    <w:rsid w:val="000B2BE8"/>
    <w:rsid w:val="000B32D1"/>
    <w:rsid w:val="000B3A0D"/>
    <w:rsid w:val="000B46BC"/>
    <w:rsid w:val="000B64BB"/>
    <w:rsid w:val="000B79FC"/>
    <w:rsid w:val="000B7A7A"/>
    <w:rsid w:val="000C0253"/>
    <w:rsid w:val="000C04C8"/>
    <w:rsid w:val="000C06B9"/>
    <w:rsid w:val="000C0DD7"/>
    <w:rsid w:val="000C21F4"/>
    <w:rsid w:val="000C229C"/>
    <w:rsid w:val="000C405A"/>
    <w:rsid w:val="000C6792"/>
    <w:rsid w:val="000C6B03"/>
    <w:rsid w:val="000C6E08"/>
    <w:rsid w:val="000D0552"/>
    <w:rsid w:val="000D0E00"/>
    <w:rsid w:val="000D16E4"/>
    <w:rsid w:val="000D2019"/>
    <w:rsid w:val="000D4005"/>
    <w:rsid w:val="000D4355"/>
    <w:rsid w:val="000D4DDA"/>
    <w:rsid w:val="000D648A"/>
    <w:rsid w:val="000D6DB9"/>
    <w:rsid w:val="000D70F8"/>
    <w:rsid w:val="000D726A"/>
    <w:rsid w:val="000D73D5"/>
    <w:rsid w:val="000E2A62"/>
    <w:rsid w:val="000E524F"/>
    <w:rsid w:val="000E5AFE"/>
    <w:rsid w:val="000E5D22"/>
    <w:rsid w:val="000E6C22"/>
    <w:rsid w:val="000F06F9"/>
    <w:rsid w:val="000F16D3"/>
    <w:rsid w:val="000F2536"/>
    <w:rsid w:val="000F45BB"/>
    <w:rsid w:val="000F61C4"/>
    <w:rsid w:val="000F6566"/>
    <w:rsid w:val="000F681D"/>
    <w:rsid w:val="000F6DEA"/>
    <w:rsid w:val="00100F21"/>
    <w:rsid w:val="00101090"/>
    <w:rsid w:val="00101B6D"/>
    <w:rsid w:val="00103197"/>
    <w:rsid w:val="00103DA1"/>
    <w:rsid w:val="0010617E"/>
    <w:rsid w:val="00106690"/>
    <w:rsid w:val="001066D2"/>
    <w:rsid w:val="00110780"/>
    <w:rsid w:val="001111DD"/>
    <w:rsid w:val="00111207"/>
    <w:rsid w:val="001113EE"/>
    <w:rsid w:val="00111CAC"/>
    <w:rsid w:val="00111ECA"/>
    <w:rsid w:val="00112A9E"/>
    <w:rsid w:val="00113C0B"/>
    <w:rsid w:val="0011769C"/>
    <w:rsid w:val="00117B04"/>
    <w:rsid w:val="001205CA"/>
    <w:rsid w:val="001207D2"/>
    <w:rsid w:val="00120BA3"/>
    <w:rsid w:val="001237B0"/>
    <w:rsid w:val="00124032"/>
    <w:rsid w:val="00125CBB"/>
    <w:rsid w:val="001268F2"/>
    <w:rsid w:val="00127B15"/>
    <w:rsid w:val="00130A15"/>
    <w:rsid w:val="00130C6C"/>
    <w:rsid w:val="0013162A"/>
    <w:rsid w:val="00131E6C"/>
    <w:rsid w:val="00135473"/>
    <w:rsid w:val="001358D4"/>
    <w:rsid w:val="00135977"/>
    <w:rsid w:val="00136A9A"/>
    <w:rsid w:val="00136C74"/>
    <w:rsid w:val="00136D14"/>
    <w:rsid w:val="00141152"/>
    <w:rsid w:val="0014147F"/>
    <w:rsid w:val="00141AF4"/>
    <w:rsid w:val="00143673"/>
    <w:rsid w:val="00144384"/>
    <w:rsid w:val="00146B4E"/>
    <w:rsid w:val="001478E2"/>
    <w:rsid w:val="00151E85"/>
    <w:rsid w:val="0015320E"/>
    <w:rsid w:val="00154292"/>
    <w:rsid w:val="0015441D"/>
    <w:rsid w:val="001554B9"/>
    <w:rsid w:val="00157E65"/>
    <w:rsid w:val="001612E7"/>
    <w:rsid w:val="001617E3"/>
    <w:rsid w:val="0016231B"/>
    <w:rsid w:val="00162C79"/>
    <w:rsid w:val="00165691"/>
    <w:rsid w:val="001678E4"/>
    <w:rsid w:val="00174503"/>
    <w:rsid w:val="0017459B"/>
    <w:rsid w:val="00174B75"/>
    <w:rsid w:val="00174BDA"/>
    <w:rsid w:val="00175A91"/>
    <w:rsid w:val="00176788"/>
    <w:rsid w:val="00177807"/>
    <w:rsid w:val="00177B5C"/>
    <w:rsid w:val="00180378"/>
    <w:rsid w:val="00180E94"/>
    <w:rsid w:val="00181764"/>
    <w:rsid w:val="00181B7D"/>
    <w:rsid w:val="00182090"/>
    <w:rsid w:val="00182A73"/>
    <w:rsid w:val="001830B6"/>
    <w:rsid w:val="00190437"/>
    <w:rsid w:val="00190877"/>
    <w:rsid w:val="001913AC"/>
    <w:rsid w:val="00193A0C"/>
    <w:rsid w:val="00193DA7"/>
    <w:rsid w:val="001942E7"/>
    <w:rsid w:val="00196821"/>
    <w:rsid w:val="001972C5"/>
    <w:rsid w:val="00197A98"/>
    <w:rsid w:val="00197CEB"/>
    <w:rsid w:val="001A03D1"/>
    <w:rsid w:val="001A2F10"/>
    <w:rsid w:val="001A3160"/>
    <w:rsid w:val="001A5513"/>
    <w:rsid w:val="001A59D2"/>
    <w:rsid w:val="001A64CA"/>
    <w:rsid w:val="001A7499"/>
    <w:rsid w:val="001B0187"/>
    <w:rsid w:val="001B2E78"/>
    <w:rsid w:val="001B3D3B"/>
    <w:rsid w:val="001B41E6"/>
    <w:rsid w:val="001B5B39"/>
    <w:rsid w:val="001B6693"/>
    <w:rsid w:val="001C0CB1"/>
    <w:rsid w:val="001C12D2"/>
    <w:rsid w:val="001C1FBE"/>
    <w:rsid w:val="001C2431"/>
    <w:rsid w:val="001C277B"/>
    <w:rsid w:val="001C30A6"/>
    <w:rsid w:val="001C4AE4"/>
    <w:rsid w:val="001C6050"/>
    <w:rsid w:val="001D240F"/>
    <w:rsid w:val="001D4717"/>
    <w:rsid w:val="001D5D52"/>
    <w:rsid w:val="001D5D88"/>
    <w:rsid w:val="001D692C"/>
    <w:rsid w:val="001D7092"/>
    <w:rsid w:val="001E02B8"/>
    <w:rsid w:val="001E152D"/>
    <w:rsid w:val="001E48CA"/>
    <w:rsid w:val="001E522D"/>
    <w:rsid w:val="001E6040"/>
    <w:rsid w:val="001E63E4"/>
    <w:rsid w:val="001E68CB"/>
    <w:rsid w:val="001E7027"/>
    <w:rsid w:val="001F0057"/>
    <w:rsid w:val="001F19F9"/>
    <w:rsid w:val="001F4D92"/>
    <w:rsid w:val="001F7059"/>
    <w:rsid w:val="0020013E"/>
    <w:rsid w:val="0020030C"/>
    <w:rsid w:val="00200966"/>
    <w:rsid w:val="00200DDE"/>
    <w:rsid w:val="00203B46"/>
    <w:rsid w:val="00203FCD"/>
    <w:rsid w:val="00204329"/>
    <w:rsid w:val="00204C40"/>
    <w:rsid w:val="0020532C"/>
    <w:rsid w:val="00210C06"/>
    <w:rsid w:val="00210CED"/>
    <w:rsid w:val="002122ED"/>
    <w:rsid w:val="0021606D"/>
    <w:rsid w:val="00216B7E"/>
    <w:rsid w:val="002200DC"/>
    <w:rsid w:val="00222AFC"/>
    <w:rsid w:val="002239B4"/>
    <w:rsid w:val="00225AFA"/>
    <w:rsid w:val="002263FB"/>
    <w:rsid w:val="002271B9"/>
    <w:rsid w:val="002300D2"/>
    <w:rsid w:val="00230F20"/>
    <w:rsid w:val="00231A34"/>
    <w:rsid w:val="0023245E"/>
    <w:rsid w:val="00232991"/>
    <w:rsid w:val="00233B6E"/>
    <w:rsid w:val="00233E59"/>
    <w:rsid w:val="002345BF"/>
    <w:rsid w:val="0023720D"/>
    <w:rsid w:val="002413BA"/>
    <w:rsid w:val="00242016"/>
    <w:rsid w:val="00243394"/>
    <w:rsid w:val="00243B44"/>
    <w:rsid w:val="002443BC"/>
    <w:rsid w:val="00244C05"/>
    <w:rsid w:val="00244C9B"/>
    <w:rsid w:val="00244D76"/>
    <w:rsid w:val="00245757"/>
    <w:rsid w:val="00245AFC"/>
    <w:rsid w:val="00246A6C"/>
    <w:rsid w:val="00250C62"/>
    <w:rsid w:val="002510C9"/>
    <w:rsid w:val="00252841"/>
    <w:rsid w:val="002533EA"/>
    <w:rsid w:val="00253E11"/>
    <w:rsid w:val="002545A6"/>
    <w:rsid w:val="00254783"/>
    <w:rsid w:val="0025494F"/>
    <w:rsid w:val="0025638D"/>
    <w:rsid w:val="00256E8E"/>
    <w:rsid w:val="00262943"/>
    <w:rsid w:val="0026319A"/>
    <w:rsid w:val="0026593B"/>
    <w:rsid w:val="00265A23"/>
    <w:rsid w:val="00270678"/>
    <w:rsid w:val="00270AC6"/>
    <w:rsid w:val="0027306F"/>
    <w:rsid w:val="00273718"/>
    <w:rsid w:val="002739FD"/>
    <w:rsid w:val="00274B65"/>
    <w:rsid w:val="002751FD"/>
    <w:rsid w:val="002756FF"/>
    <w:rsid w:val="00275E32"/>
    <w:rsid w:val="00276B19"/>
    <w:rsid w:val="00276C1B"/>
    <w:rsid w:val="00277246"/>
    <w:rsid w:val="002777C9"/>
    <w:rsid w:val="002811D2"/>
    <w:rsid w:val="0028140C"/>
    <w:rsid w:val="00282A46"/>
    <w:rsid w:val="00285E8E"/>
    <w:rsid w:val="0028636D"/>
    <w:rsid w:val="0028743C"/>
    <w:rsid w:val="0029204D"/>
    <w:rsid w:val="00292CE3"/>
    <w:rsid w:val="00294294"/>
    <w:rsid w:val="002955BE"/>
    <w:rsid w:val="002956C4"/>
    <w:rsid w:val="00296286"/>
    <w:rsid w:val="002963C5"/>
    <w:rsid w:val="0029674E"/>
    <w:rsid w:val="002A0C3F"/>
    <w:rsid w:val="002A1450"/>
    <w:rsid w:val="002A18FD"/>
    <w:rsid w:val="002A1DC1"/>
    <w:rsid w:val="002A2215"/>
    <w:rsid w:val="002A2859"/>
    <w:rsid w:val="002A4A28"/>
    <w:rsid w:val="002A503D"/>
    <w:rsid w:val="002A6097"/>
    <w:rsid w:val="002A635F"/>
    <w:rsid w:val="002B058A"/>
    <w:rsid w:val="002B0BD4"/>
    <w:rsid w:val="002B0C6F"/>
    <w:rsid w:val="002B19C7"/>
    <w:rsid w:val="002B326E"/>
    <w:rsid w:val="002B33C7"/>
    <w:rsid w:val="002B3BAD"/>
    <w:rsid w:val="002B424C"/>
    <w:rsid w:val="002B5BA2"/>
    <w:rsid w:val="002B6012"/>
    <w:rsid w:val="002B60E0"/>
    <w:rsid w:val="002B6810"/>
    <w:rsid w:val="002C3986"/>
    <w:rsid w:val="002C4AC1"/>
    <w:rsid w:val="002C5B6B"/>
    <w:rsid w:val="002C718B"/>
    <w:rsid w:val="002C776E"/>
    <w:rsid w:val="002C7BEF"/>
    <w:rsid w:val="002D0C60"/>
    <w:rsid w:val="002D1694"/>
    <w:rsid w:val="002D1EA9"/>
    <w:rsid w:val="002D2FE7"/>
    <w:rsid w:val="002D3AD0"/>
    <w:rsid w:val="002D44A2"/>
    <w:rsid w:val="002D4FDB"/>
    <w:rsid w:val="002D5232"/>
    <w:rsid w:val="002D5D15"/>
    <w:rsid w:val="002D5D49"/>
    <w:rsid w:val="002D65B9"/>
    <w:rsid w:val="002D6F5F"/>
    <w:rsid w:val="002E0029"/>
    <w:rsid w:val="002E0F1C"/>
    <w:rsid w:val="002E1D85"/>
    <w:rsid w:val="002E25F5"/>
    <w:rsid w:val="002E309D"/>
    <w:rsid w:val="002E46F4"/>
    <w:rsid w:val="002E4B4B"/>
    <w:rsid w:val="002E4D03"/>
    <w:rsid w:val="002E4E72"/>
    <w:rsid w:val="002E50D2"/>
    <w:rsid w:val="002E53B5"/>
    <w:rsid w:val="002E5D3A"/>
    <w:rsid w:val="002E746D"/>
    <w:rsid w:val="002F0296"/>
    <w:rsid w:val="002F1F74"/>
    <w:rsid w:val="002F2621"/>
    <w:rsid w:val="002F318F"/>
    <w:rsid w:val="002F435A"/>
    <w:rsid w:val="002F43B6"/>
    <w:rsid w:val="002F4CB1"/>
    <w:rsid w:val="002F5F28"/>
    <w:rsid w:val="002F5F7B"/>
    <w:rsid w:val="002F6DD7"/>
    <w:rsid w:val="002F771F"/>
    <w:rsid w:val="002F794C"/>
    <w:rsid w:val="003024DC"/>
    <w:rsid w:val="003026C2"/>
    <w:rsid w:val="0030305C"/>
    <w:rsid w:val="003046E4"/>
    <w:rsid w:val="003057F4"/>
    <w:rsid w:val="00305A9D"/>
    <w:rsid w:val="00306010"/>
    <w:rsid w:val="00307C57"/>
    <w:rsid w:val="00310571"/>
    <w:rsid w:val="00310D0D"/>
    <w:rsid w:val="00311861"/>
    <w:rsid w:val="00312215"/>
    <w:rsid w:val="003135D8"/>
    <w:rsid w:val="00313B8B"/>
    <w:rsid w:val="00313FCA"/>
    <w:rsid w:val="00314A42"/>
    <w:rsid w:val="00315BDD"/>
    <w:rsid w:val="00316C58"/>
    <w:rsid w:val="00320003"/>
    <w:rsid w:val="0032006E"/>
    <w:rsid w:val="003201D8"/>
    <w:rsid w:val="00321955"/>
    <w:rsid w:val="00321A3B"/>
    <w:rsid w:val="00321EC8"/>
    <w:rsid w:val="0032300F"/>
    <w:rsid w:val="00323198"/>
    <w:rsid w:val="0032330E"/>
    <w:rsid w:val="003241B6"/>
    <w:rsid w:val="003241BC"/>
    <w:rsid w:val="003273E1"/>
    <w:rsid w:val="00327C01"/>
    <w:rsid w:val="003303C0"/>
    <w:rsid w:val="00331615"/>
    <w:rsid w:val="0033269D"/>
    <w:rsid w:val="00332B2E"/>
    <w:rsid w:val="00332CA6"/>
    <w:rsid w:val="003333B4"/>
    <w:rsid w:val="003334EF"/>
    <w:rsid w:val="00333622"/>
    <w:rsid w:val="00334B7C"/>
    <w:rsid w:val="00335A1A"/>
    <w:rsid w:val="00335D7B"/>
    <w:rsid w:val="00336098"/>
    <w:rsid w:val="00337EA7"/>
    <w:rsid w:val="00340EA0"/>
    <w:rsid w:val="00342374"/>
    <w:rsid w:val="00342771"/>
    <w:rsid w:val="00342C7C"/>
    <w:rsid w:val="00343440"/>
    <w:rsid w:val="00343664"/>
    <w:rsid w:val="0034387F"/>
    <w:rsid w:val="00343941"/>
    <w:rsid w:val="003446F1"/>
    <w:rsid w:val="003451C2"/>
    <w:rsid w:val="003461A4"/>
    <w:rsid w:val="003474D1"/>
    <w:rsid w:val="00347E34"/>
    <w:rsid w:val="00350021"/>
    <w:rsid w:val="0035171F"/>
    <w:rsid w:val="003527B0"/>
    <w:rsid w:val="003528B6"/>
    <w:rsid w:val="003535B0"/>
    <w:rsid w:val="00353D1D"/>
    <w:rsid w:val="00355D83"/>
    <w:rsid w:val="00356B74"/>
    <w:rsid w:val="00356C93"/>
    <w:rsid w:val="0036118D"/>
    <w:rsid w:val="003620B0"/>
    <w:rsid w:val="003622DE"/>
    <w:rsid w:val="00362965"/>
    <w:rsid w:val="003638D9"/>
    <w:rsid w:val="00365789"/>
    <w:rsid w:val="00365C6E"/>
    <w:rsid w:val="00366F1F"/>
    <w:rsid w:val="0036706A"/>
    <w:rsid w:val="003708B5"/>
    <w:rsid w:val="00370938"/>
    <w:rsid w:val="00371A39"/>
    <w:rsid w:val="003728CB"/>
    <w:rsid w:val="003733EA"/>
    <w:rsid w:val="00375462"/>
    <w:rsid w:val="00376C17"/>
    <w:rsid w:val="003771D6"/>
    <w:rsid w:val="003774E9"/>
    <w:rsid w:val="00377E63"/>
    <w:rsid w:val="0038023A"/>
    <w:rsid w:val="0038029C"/>
    <w:rsid w:val="003804DD"/>
    <w:rsid w:val="00380D40"/>
    <w:rsid w:val="00381646"/>
    <w:rsid w:val="00382CC2"/>
    <w:rsid w:val="00383062"/>
    <w:rsid w:val="003839D0"/>
    <w:rsid w:val="003857C1"/>
    <w:rsid w:val="00385E67"/>
    <w:rsid w:val="0038664B"/>
    <w:rsid w:val="003907EE"/>
    <w:rsid w:val="00390CCB"/>
    <w:rsid w:val="00391266"/>
    <w:rsid w:val="00391344"/>
    <w:rsid w:val="00393D93"/>
    <w:rsid w:val="0039405E"/>
    <w:rsid w:val="003A04B2"/>
    <w:rsid w:val="003A1E72"/>
    <w:rsid w:val="003A2263"/>
    <w:rsid w:val="003A2B7B"/>
    <w:rsid w:val="003A69FE"/>
    <w:rsid w:val="003A75A0"/>
    <w:rsid w:val="003A7C3E"/>
    <w:rsid w:val="003B1576"/>
    <w:rsid w:val="003B2497"/>
    <w:rsid w:val="003B295B"/>
    <w:rsid w:val="003B3247"/>
    <w:rsid w:val="003B3FEE"/>
    <w:rsid w:val="003B42D4"/>
    <w:rsid w:val="003B455D"/>
    <w:rsid w:val="003B7439"/>
    <w:rsid w:val="003B74A9"/>
    <w:rsid w:val="003C05D2"/>
    <w:rsid w:val="003C1DB4"/>
    <w:rsid w:val="003C2633"/>
    <w:rsid w:val="003C47DB"/>
    <w:rsid w:val="003C5668"/>
    <w:rsid w:val="003C61E3"/>
    <w:rsid w:val="003C74EF"/>
    <w:rsid w:val="003D1EA8"/>
    <w:rsid w:val="003D2188"/>
    <w:rsid w:val="003D43E1"/>
    <w:rsid w:val="003D442A"/>
    <w:rsid w:val="003D4C77"/>
    <w:rsid w:val="003D5C41"/>
    <w:rsid w:val="003D647A"/>
    <w:rsid w:val="003D65FC"/>
    <w:rsid w:val="003D7497"/>
    <w:rsid w:val="003D78BE"/>
    <w:rsid w:val="003D7975"/>
    <w:rsid w:val="003D7E03"/>
    <w:rsid w:val="003D7ED9"/>
    <w:rsid w:val="003E0549"/>
    <w:rsid w:val="003E24EA"/>
    <w:rsid w:val="003E281C"/>
    <w:rsid w:val="003E2C60"/>
    <w:rsid w:val="003E4C27"/>
    <w:rsid w:val="003E5164"/>
    <w:rsid w:val="003E54B6"/>
    <w:rsid w:val="003F1924"/>
    <w:rsid w:val="003F1B7F"/>
    <w:rsid w:val="003F245E"/>
    <w:rsid w:val="003F2E6A"/>
    <w:rsid w:val="003F3059"/>
    <w:rsid w:val="003F6AE3"/>
    <w:rsid w:val="003F7B74"/>
    <w:rsid w:val="004011F0"/>
    <w:rsid w:val="00401E06"/>
    <w:rsid w:val="0040221B"/>
    <w:rsid w:val="00402619"/>
    <w:rsid w:val="00403E1D"/>
    <w:rsid w:val="00403EF0"/>
    <w:rsid w:val="00403F4C"/>
    <w:rsid w:val="0040568E"/>
    <w:rsid w:val="00405B28"/>
    <w:rsid w:val="004060E3"/>
    <w:rsid w:val="00407F93"/>
    <w:rsid w:val="004105CA"/>
    <w:rsid w:val="0041069A"/>
    <w:rsid w:val="00410D30"/>
    <w:rsid w:val="004123AB"/>
    <w:rsid w:val="004140EE"/>
    <w:rsid w:val="004143C8"/>
    <w:rsid w:val="004158B8"/>
    <w:rsid w:val="00416C41"/>
    <w:rsid w:val="00422B4B"/>
    <w:rsid w:val="00423181"/>
    <w:rsid w:val="00423E4E"/>
    <w:rsid w:val="00424E2C"/>
    <w:rsid w:val="0042573A"/>
    <w:rsid w:val="00425C73"/>
    <w:rsid w:val="00426AF3"/>
    <w:rsid w:val="00426B11"/>
    <w:rsid w:val="00427CD8"/>
    <w:rsid w:val="00430143"/>
    <w:rsid w:val="004313F1"/>
    <w:rsid w:val="00431B61"/>
    <w:rsid w:val="0043330F"/>
    <w:rsid w:val="00433891"/>
    <w:rsid w:val="004345EF"/>
    <w:rsid w:val="00435582"/>
    <w:rsid w:val="004415B8"/>
    <w:rsid w:val="00441E66"/>
    <w:rsid w:val="0044332E"/>
    <w:rsid w:val="00444B53"/>
    <w:rsid w:val="004456A4"/>
    <w:rsid w:val="00446863"/>
    <w:rsid w:val="00446A28"/>
    <w:rsid w:val="0045090D"/>
    <w:rsid w:val="004520DA"/>
    <w:rsid w:val="00452D85"/>
    <w:rsid w:val="004536D2"/>
    <w:rsid w:val="00454FC8"/>
    <w:rsid w:val="0045530C"/>
    <w:rsid w:val="0045642D"/>
    <w:rsid w:val="00460AC0"/>
    <w:rsid w:val="0046210C"/>
    <w:rsid w:val="00462C7E"/>
    <w:rsid w:val="00464040"/>
    <w:rsid w:val="00464177"/>
    <w:rsid w:val="0046547C"/>
    <w:rsid w:val="004660EA"/>
    <w:rsid w:val="00467775"/>
    <w:rsid w:val="004712E3"/>
    <w:rsid w:val="00472889"/>
    <w:rsid w:val="00472C38"/>
    <w:rsid w:val="00476916"/>
    <w:rsid w:val="004801BE"/>
    <w:rsid w:val="004808EB"/>
    <w:rsid w:val="004818EF"/>
    <w:rsid w:val="00482CB4"/>
    <w:rsid w:val="004837A9"/>
    <w:rsid w:val="00483AB0"/>
    <w:rsid w:val="00484468"/>
    <w:rsid w:val="0048463A"/>
    <w:rsid w:val="00487182"/>
    <w:rsid w:val="00487341"/>
    <w:rsid w:val="00490754"/>
    <w:rsid w:val="00490D55"/>
    <w:rsid w:val="00491088"/>
    <w:rsid w:val="0049244E"/>
    <w:rsid w:val="0049247E"/>
    <w:rsid w:val="00492811"/>
    <w:rsid w:val="004930CA"/>
    <w:rsid w:val="0049372C"/>
    <w:rsid w:val="004938BD"/>
    <w:rsid w:val="00493DCF"/>
    <w:rsid w:val="004942E6"/>
    <w:rsid w:val="00494B90"/>
    <w:rsid w:val="0049608E"/>
    <w:rsid w:val="00496F17"/>
    <w:rsid w:val="004976FE"/>
    <w:rsid w:val="004A0B7C"/>
    <w:rsid w:val="004A1246"/>
    <w:rsid w:val="004A1A5E"/>
    <w:rsid w:val="004A3006"/>
    <w:rsid w:val="004A59EF"/>
    <w:rsid w:val="004A5AFB"/>
    <w:rsid w:val="004A5E90"/>
    <w:rsid w:val="004A6369"/>
    <w:rsid w:val="004A64DA"/>
    <w:rsid w:val="004A686B"/>
    <w:rsid w:val="004A6DD0"/>
    <w:rsid w:val="004A713F"/>
    <w:rsid w:val="004A7DE0"/>
    <w:rsid w:val="004B0401"/>
    <w:rsid w:val="004B230C"/>
    <w:rsid w:val="004B2489"/>
    <w:rsid w:val="004B2BD1"/>
    <w:rsid w:val="004B34A4"/>
    <w:rsid w:val="004B362E"/>
    <w:rsid w:val="004B55EF"/>
    <w:rsid w:val="004B56B7"/>
    <w:rsid w:val="004B5C45"/>
    <w:rsid w:val="004B6197"/>
    <w:rsid w:val="004B621B"/>
    <w:rsid w:val="004B682D"/>
    <w:rsid w:val="004C0154"/>
    <w:rsid w:val="004C076B"/>
    <w:rsid w:val="004C2028"/>
    <w:rsid w:val="004C23E8"/>
    <w:rsid w:val="004C2E3E"/>
    <w:rsid w:val="004C35E4"/>
    <w:rsid w:val="004C54B7"/>
    <w:rsid w:val="004C5BA3"/>
    <w:rsid w:val="004D01D9"/>
    <w:rsid w:val="004D17D6"/>
    <w:rsid w:val="004D1C15"/>
    <w:rsid w:val="004D20A3"/>
    <w:rsid w:val="004D2E4C"/>
    <w:rsid w:val="004D3996"/>
    <w:rsid w:val="004D3AF7"/>
    <w:rsid w:val="004D479F"/>
    <w:rsid w:val="004D646F"/>
    <w:rsid w:val="004D76F9"/>
    <w:rsid w:val="004E03F3"/>
    <w:rsid w:val="004E06FE"/>
    <w:rsid w:val="004E1D7D"/>
    <w:rsid w:val="004E26E2"/>
    <w:rsid w:val="004E32A7"/>
    <w:rsid w:val="004E41DE"/>
    <w:rsid w:val="004E4F5D"/>
    <w:rsid w:val="004E62A1"/>
    <w:rsid w:val="004E6314"/>
    <w:rsid w:val="004E6B40"/>
    <w:rsid w:val="004E6EA0"/>
    <w:rsid w:val="004E7D5E"/>
    <w:rsid w:val="004F098D"/>
    <w:rsid w:val="004F1707"/>
    <w:rsid w:val="004F29DD"/>
    <w:rsid w:val="004F3FF7"/>
    <w:rsid w:val="004F490C"/>
    <w:rsid w:val="004F5DD8"/>
    <w:rsid w:val="004F61C4"/>
    <w:rsid w:val="004F6BBB"/>
    <w:rsid w:val="0050040E"/>
    <w:rsid w:val="00500A2A"/>
    <w:rsid w:val="00500D46"/>
    <w:rsid w:val="00501821"/>
    <w:rsid w:val="00501A2B"/>
    <w:rsid w:val="00503647"/>
    <w:rsid w:val="00504613"/>
    <w:rsid w:val="00504812"/>
    <w:rsid w:val="00510791"/>
    <w:rsid w:val="00510FBD"/>
    <w:rsid w:val="0051290E"/>
    <w:rsid w:val="005142A9"/>
    <w:rsid w:val="00514FF2"/>
    <w:rsid w:val="005171F7"/>
    <w:rsid w:val="00517F00"/>
    <w:rsid w:val="00520954"/>
    <w:rsid w:val="00521F45"/>
    <w:rsid w:val="00522AB0"/>
    <w:rsid w:val="00523BB7"/>
    <w:rsid w:val="00524F12"/>
    <w:rsid w:val="00526408"/>
    <w:rsid w:val="005279B7"/>
    <w:rsid w:val="0053041D"/>
    <w:rsid w:val="005308A1"/>
    <w:rsid w:val="005308C0"/>
    <w:rsid w:val="00530DB0"/>
    <w:rsid w:val="005323B7"/>
    <w:rsid w:val="005326BF"/>
    <w:rsid w:val="0053393E"/>
    <w:rsid w:val="00534999"/>
    <w:rsid w:val="005355A9"/>
    <w:rsid w:val="005356FB"/>
    <w:rsid w:val="00540D90"/>
    <w:rsid w:val="00540E87"/>
    <w:rsid w:val="00541D30"/>
    <w:rsid w:val="0054247A"/>
    <w:rsid w:val="00542FEC"/>
    <w:rsid w:val="005445F6"/>
    <w:rsid w:val="005448B4"/>
    <w:rsid w:val="00546C62"/>
    <w:rsid w:val="00546E3B"/>
    <w:rsid w:val="005513C8"/>
    <w:rsid w:val="00553251"/>
    <w:rsid w:val="00555349"/>
    <w:rsid w:val="005561EF"/>
    <w:rsid w:val="00556564"/>
    <w:rsid w:val="0055691F"/>
    <w:rsid w:val="005571D8"/>
    <w:rsid w:val="00557FB1"/>
    <w:rsid w:val="005617D9"/>
    <w:rsid w:val="00564AFF"/>
    <w:rsid w:val="00566A03"/>
    <w:rsid w:val="00567F45"/>
    <w:rsid w:val="00570086"/>
    <w:rsid w:val="0057062C"/>
    <w:rsid w:val="0057079C"/>
    <w:rsid w:val="00570A88"/>
    <w:rsid w:val="00572BD9"/>
    <w:rsid w:val="005732A3"/>
    <w:rsid w:val="00574B33"/>
    <w:rsid w:val="0057619A"/>
    <w:rsid w:val="00576980"/>
    <w:rsid w:val="00580D2B"/>
    <w:rsid w:val="0058245D"/>
    <w:rsid w:val="00582609"/>
    <w:rsid w:val="005828BD"/>
    <w:rsid w:val="0058313F"/>
    <w:rsid w:val="00583552"/>
    <w:rsid w:val="00584103"/>
    <w:rsid w:val="00584D6E"/>
    <w:rsid w:val="00584EA8"/>
    <w:rsid w:val="00585CF0"/>
    <w:rsid w:val="005871E8"/>
    <w:rsid w:val="0058759A"/>
    <w:rsid w:val="00590FC1"/>
    <w:rsid w:val="00591161"/>
    <w:rsid w:val="00591281"/>
    <w:rsid w:val="005928CA"/>
    <w:rsid w:val="0059359A"/>
    <w:rsid w:val="00593935"/>
    <w:rsid w:val="00593AAD"/>
    <w:rsid w:val="005944BA"/>
    <w:rsid w:val="005954B5"/>
    <w:rsid w:val="005959A5"/>
    <w:rsid w:val="00595F62"/>
    <w:rsid w:val="00596902"/>
    <w:rsid w:val="005A012F"/>
    <w:rsid w:val="005A028A"/>
    <w:rsid w:val="005A0EE1"/>
    <w:rsid w:val="005A14B6"/>
    <w:rsid w:val="005A4D4D"/>
    <w:rsid w:val="005A53D7"/>
    <w:rsid w:val="005A6387"/>
    <w:rsid w:val="005A7D1E"/>
    <w:rsid w:val="005B2036"/>
    <w:rsid w:val="005B25BC"/>
    <w:rsid w:val="005B2C32"/>
    <w:rsid w:val="005B2E23"/>
    <w:rsid w:val="005B322A"/>
    <w:rsid w:val="005B32F3"/>
    <w:rsid w:val="005B38B1"/>
    <w:rsid w:val="005B4B5B"/>
    <w:rsid w:val="005B67A3"/>
    <w:rsid w:val="005B6846"/>
    <w:rsid w:val="005B6FFF"/>
    <w:rsid w:val="005B7BC7"/>
    <w:rsid w:val="005C126D"/>
    <w:rsid w:val="005C179D"/>
    <w:rsid w:val="005C17FC"/>
    <w:rsid w:val="005C1A06"/>
    <w:rsid w:val="005C2462"/>
    <w:rsid w:val="005C4A3E"/>
    <w:rsid w:val="005C56AF"/>
    <w:rsid w:val="005C5CD2"/>
    <w:rsid w:val="005C6193"/>
    <w:rsid w:val="005D0DD7"/>
    <w:rsid w:val="005D270E"/>
    <w:rsid w:val="005D2DA7"/>
    <w:rsid w:val="005D7564"/>
    <w:rsid w:val="005D75A7"/>
    <w:rsid w:val="005E00B0"/>
    <w:rsid w:val="005E0110"/>
    <w:rsid w:val="005E0406"/>
    <w:rsid w:val="005E1B16"/>
    <w:rsid w:val="005E2DAE"/>
    <w:rsid w:val="005E415A"/>
    <w:rsid w:val="005E42B1"/>
    <w:rsid w:val="005E4B93"/>
    <w:rsid w:val="005E6933"/>
    <w:rsid w:val="005E72BB"/>
    <w:rsid w:val="005E7F85"/>
    <w:rsid w:val="005F03DD"/>
    <w:rsid w:val="005F4B4A"/>
    <w:rsid w:val="0060095A"/>
    <w:rsid w:val="006014E2"/>
    <w:rsid w:val="00602D5B"/>
    <w:rsid w:val="00603810"/>
    <w:rsid w:val="0060472A"/>
    <w:rsid w:val="00606E35"/>
    <w:rsid w:val="00607123"/>
    <w:rsid w:val="00611289"/>
    <w:rsid w:val="00611762"/>
    <w:rsid w:val="00612D46"/>
    <w:rsid w:val="00614222"/>
    <w:rsid w:val="00614718"/>
    <w:rsid w:val="00615969"/>
    <w:rsid w:val="006161F7"/>
    <w:rsid w:val="006163C7"/>
    <w:rsid w:val="006175AA"/>
    <w:rsid w:val="0062132C"/>
    <w:rsid w:val="006216AE"/>
    <w:rsid w:val="00623881"/>
    <w:rsid w:val="00625141"/>
    <w:rsid w:val="00625AD2"/>
    <w:rsid w:val="00627483"/>
    <w:rsid w:val="0063186C"/>
    <w:rsid w:val="00631E46"/>
    <w:rsid w:val="00632764"/>
    <w:rsid w:val="00632D78"/>
    <w:rsid w:val="00633668"/>
    <w:rsid w:val="00633ECE"/>
    <w:rsid w:val="00634CC2"/>
    <w:rsid w:val="0063585B"/>
    <w:rsid w:val="0063590A"/>
    <w:rsid w:val="0063620C"/>
    <w:rsid w:val="006374F3"/>
    <w:rsid w:val="00637AC5"/>
    <w:rsid w:val="0064289A"/>
    <w:rsid w:val="00643DA0"/>
    <w:rsid w:val="006456D6"/>
    <w:rsid w:val="00646438"/>
    <w:rsid w:val="006464EA"/>
    <w:rsid w:val="0064651A"/>
    <w:rsid w:val="00647A16"/>
    <w:rsid w:val="00650FCD"/>
    <w:rsid w:val="00651002"/>
    <w:rsid w:val="00652681"/>
    <w:rsid w:val="00653D26"/>
    <w:rsid w:val="006541F7"/>
    <w:rsid w:val="006547FD"/>
    <w:rsid w:val="00654868"/>
    <w:rsid w:val="006548AB"/>
    <w:rsid w:val="00654D5D"/>
    <w:rsid w:val="006551E4"/>
    <w:rsid w:val="00656807"/>
    <w:rsid w:val="00656A9B"/>
    <w:rsid w:val="00657872"/>
    <w:rsid w:val="00657C55"/>
    <w:rsid w:val="0066015D"/>
    <w:rsid w:val="00661FD2"/>
    <w:rsid w:val="00663743"/>
    <w:rsid w:val="00663DFF"/>
    <w:rsid w:val="00665053"/>
    <w:rsid w:val="00665070"/>
    <w:rsid w:val="00667B50"/>
    <w:rsid w:val="00672729"/>
    <w:rsid w:val="00681B70"/>
    <w:rsid w:val="00681DAD"/>
    <w:rsid w:val="00682154"/>
    <w:rsid w:val="00682F19"/>
    <w:rsid w:val="00683EF2"/>
    <w:rsid w:val="00684B16"/>
    <w:rsid w:val="00686446"/>
    <w:rsid w:val="0068735D"/>
    <w:rsid w:val="00687FD8"/>
    <w:rsid w:val="006903BB"/>
    <w:rsid w:val="00690D32"/>
    <w:rsid w:val="00691666"/>
    <w:rsid w:val="00691A8F"/>
    <w:rsid w:val="00691B45"/>
    <w:rsid w:val="00691BC8"/>
    <w:rsid w:val="00693CF0"/>
    <w:rsid w:val="00693E1A"/>
    <w:rsid w:val="00694196"/>
    <w:rsid w:val="0069487E"/>
    <w:rsid w:val="006953C5"/>
    <w:rsid w:val="00696A50"/>
    <w:rsid w:val="00696ABE"/>
    <w:rsid w:val="00697080"/>
    <w:rsid w:val="0069754C"/>
    <w:rsid w:val="00697C35"/>
    <w:rsid w:val="006A06FC"/>
    <w:rsid w:val="006A231C"/>
    <w:rsid w:val="006A330C"/>
    <w:rsid w:val="006A58EF"/>
    <w:rsid w:val="006A5AF7"/>
    <w:rsid w:val="006A75BF"/>
    <w:rsid w:val="006A7B88"/>
    <w:rsid w:val="006B116E"/>
    <w:rsid w:val="006B4ADE"/>
    <w:rsid w:val="006B6148"/>
    <w:rsid w:val="006B6791"/>
    <w:rsid w:val="006B68F2"/>
    <w:rsid w:val="006B7FD8"/>
    <w:rsid w:val="006C0917"/>
    <w:rsid w:val="006C182B"/>
    <w:rsid w:val="006C2042"/>
    <w:rsid w:val="006C2E30"/>
    <w:rsid w:val="006C4E17"/>
    <w:rsid w:val="006C4E44"/>
    <w:rsid w:val="006C539D"/>
    <w:rsid w:val="006C5530"/>
    <w:rsid w:val="006C5CD2"/>
    <w:rsid w:val="006C5E86"/>
    <w:rsid w:val="006C6179"/>
    <w:rsid w:val="006C7C88"/>
    <w:rsid w:val="006D015B"/>
    <w:rsid w:val="006D16A9"/>
    <w:rsid w:val="006D1B0D"/>
    <w:rsid w:val="006D314E"/>
    <w:rsid w:val="006D4241"/>
    <w:rsid w:val="006D6EEC"/>
    <w:rsid w:val="006D7233"/>
    <w:rsid w:val="006D7930"/>
    <w:rsid w:val="006E0224"/>
    <w:rsid w:val="006E17B6"/>
    <w:rsid w:val="006E2304"/>
    <w:rsid w:val="006E475A"/>
    <w:rsid w:val="006E573F"/>
    <w:rsid w:val="006F02A3"/>
    <w:rsid w:val="006F227C"/>
    <w:rsid w:val="006F2700"/>
    <w:rsid w:val="006F2CA1"/>
    <w:rsid w:val="006F3B2E"/>
    <w:rsid w:val="006F4B6F"/>
    <w:rsid w:val="006F4EA2"/>
    <w:rsid w:val="006F50F8"/>
    <w:rsid w:val="006F54F0"/>
    <w:rsid w:val="006F6755"/>
    <w:rsid w:val="006F70D5"/>
    <w:rsid w:val="007009CD"/>
    <w:rsid w:val="00702BBB"/>
    <w:rsid w:val="007040AC"/>
    <w:rsid w:val="007047F7"/>
    <w:rsid w:val="00705164"/>
    <w:rsid w:val="007112DD"/>
    <w:rsid w:val="00713481"/>
    <w:rsid w:val="00713B18"/>
    <w:rsid w:val="00713DBF"/>
    <w:rsid w:val="00715B59"/>
    <w:rsid w:val="00715D0E"/>
    <w:rsid w:val="0072054B"/>
    <w:rsid w:val="00720B5F"/>
    <w:rsid w:val="00721618"/>
    <w:rsid w:val="00723213"/>
    <w:rsid w:val="007238DB"/>
    <w:rsid w:val="00723FDC"/>
    <w:rsid w:val="007241D8"/>
    <w:rsid w:val="007243C4"/>
    <w:rsid w:val="00725448"/>
    <w:rsid w:val="00727261"/>
    <w:rsid w:val="00727A96"/>
    <w:rsid w:val="0073359C"/>
    <w:rsid w:val="00733E1A"/>
    <w:rsid w:val="00734591"/>
    <w:rsid w:val="00734FC1"/>
    <w:rsid w:val="00735679"/>
    <w:rsid w:val="00735752"/>
    <w:rsid w:val="00735C26"/>
    <w:rsid w:val="00737041"/>
    <w:rsid w:val="00737AE6"/>
    <w:rsid w:val="007410D9"/>
    <w:rsid w:val="00741E88"/>
    <w:rsid w:val="00742887"/>
    <w:rsid w:val="00743C74"/>
    <w:rsid w:val="00747228"/>
    <w:rsid w:val="00751B8A"/>
    <w:rsid w:val="00752B1C"/>
    <w:rsid w:val="00752FA5"/>
    <w:rsid w:val="007535B8"/>
    <w:rsid w:val="00753AFB"/>
    <w:rsid w:val="007557EF"/>
    <w:rsid w:val="007567C9"/>
    <w:rsid w:val="00756981"/>
    <w:rsid w:val="0076006B"/>
    <w:rsid w:val="00760A25"/>
    <w:rsid w:val="007612A5"/>
    <w:rsid w:val="0076171D"/>
    <w:rsid w:val="00761DF9"/>
    <w:rsid w:val="00763580"/>
    <w:rsid w:val="007646A4"/>
    <w:rsid w:val="0076783A"/>
    <w:rsid w:val="00770E0C"/>
    <w:rsid w:val="00771FA8"/>
    <w:rsid w:val="00773094"/>
    <w:rsid w:val="00773AA8"/>
    <w:rsid w:val="00774CA6"/>
    <w:rsid w:val="00775590"/>
    <w:rsid w:val="007760C8"/>
    <w:rsid w:val="0077679F"/>
    <w:rsid w:val="007774FC"/>
    <w:rsid w:val="0078071E"/>
    <w:rsid w:val="00780935"/>
    <w:rsid w:val="00781F48"/>
    <w:rsid w:val="0078215A"/>
    <w:rsid w:val="00782269"/>
    <w:rsid w:val="0078265B"/>
    <w:rsid w:val="00784A16"/>
    <w:rsid w:val="00786412"/>
    <w:rsid w:val="00787E90"/>
    <w:rsid w:val="007905B1"/>
    <w:rsid w:val="00791517"/>
    <w:rsid w:val="0079152E"/>
    <w:rsid w:val="007925EE"/>
    <w:rsid w:val="0079317E"/>
    <w:rsid w:val="00793198"/>
    <w:rsid w:val="0079366A"/>
    <w:rsid w:val="00793BD8"/>
    <w:rsid w:val="007948D0"/>
    <w:rsid w:val="0079567A"/>
    <w:rsid w:val="00797605"/>
    <w:rsid w:val="00797D28"/>
    <w:rsid w:val="007A3712"/>
    <w:rsid w:val="007A3E0D"/>
    <w:rsid w:val="007A43AF"/>
    <w:rsid w:val="007A4728"/>
    <w:rsid w:val="007A47D0"/>
    <w:rsid w:val="007A5A83"/>
    <w:rsid w:val="007A5FDA"/>
    <w:rsid w:val="007A7EAC"/>
    <w:rsid w:val="007B179C"/>
    <w:rsid w:val="007B1B09"/>
    <w:rsid w:val="007B3DED"/>
    <w:rsid w:val="007B4372"/>
    <w:rsid w:val="007B5046"/>
    <w:rsid w:val="007B53A9"/>
    <w:rsid w:val="007B584C"/>
    <w:rsid w:val="007B59B6"/>
    <w:rsid w:val="007B5A45"/>
    <w:rsid w:val="007B6ECB"/>
    <w:rsid w:val="007C04AD"/>
    <w:rsid w:val="007C0F7A"/>
    <w:rsid w:val="007C11C2"/>
    <w:rsid w:val="007C1E94"/>
    <w:rsid w:val="007C303B"/>
    <w:rsid w:val="007C307D"/>
    <w:rsid w:val="007C3F89"/>
    <w:rsid w:val="007C428D"/>
    <w:rsid w:val="007C4BA7"/>
    <w:rsid w:val="007C4C8D"/>
    <w:rsid w:val="007C7B31"/>
    <w:rsid w:val="007D0C48"/>
    <w:rsid w:val="007D194B"/>
    <w:rsid w:val="007D22D5"/>
    <w:rsid w:val="007D2731"/>
    <w:rsid w:val="007D7198"/>
    <w:rsid w:val="007D7938"/>
    <w:rsid w:val="007E1CD4"/>
    <w:rsid w:val="007E205C"/>
    <w:rsid w:val="007E3809"/>
    <w:rsid w:val="007E393C"/>
    <w:rsid w:val="007E399D"/>
    <w:rsid w:val="007E3AC0"/>
    <w:rsid w:val="007E5232"/>
    <w:rsid w:val="007E7858"/>
    <w:rsid w:val="007E7EAD"/>
    <w:rsid w:val="007F00AD"/>
    <w:rsid w:val="007F0232"/>
    <w:rsid w:val="007F02C1"/>
    <w:rsid w:val="007F12D0"/>
    <w:rsid w:val="007F164E"/>
    <w:rsid w:val="007F1E3A"/>
    <w:rsid w:val="007F43A6"/>
    <w:rsid w:val="007F5313"/>
    <w:rsid w:val="007F6D1D"/>
    <w:rsid w:val="007F6E62"/>
    <w:rsid w:val="008012A7"/>
    <w:rsid w:val="0080130A"/>
    <w:rsid w:val="00801D13"/>
    <w:rsid w:val="00802E34"/>
    <w:rsid w:val="00803680"/>
    <w:rsid w:val="0080569B"/>
    <w:rsid w:val="008113B7"/>
    <w:rsid w:val="008125A5"/>
    <w:rsid w:val="00812B32"/>
    <w:rsid w:val="00817BA5"/>
    <w:rsid w:val="00817D20"/>
    <w:rsid w:val="00821113"/>
    <w:rsid w:val="008222B7"/>
    <w:rsid w:val="00822852"/>
    <w:rsid w:val="008231C6"/>
    <w:rsid w:val="0082356B"/>
    <w:rsid w:val="00823CF9"/>
    <w:rsid w:val="00823E9B"/>
    <w:rsid w:val="008248B1"/>
    <w:rsid w:val="00824EDD"/>
    <w:rsid w:val="0082594A"/>
    <w:rsid w:val="00826FB4"/>
    <w:rsid w:val="00830525"/>
    <w:rsid w:val="00831B47"/>
    <w:rsid w:val="00834E8B"/>
    <w:rsid w:val="008354F6"/>
    <w:rsid w:val="00835642"/>
    <w:rsid w:val="00836887"/>
    <w:rsid w:val="00837510"/>
    <w:rsid w:val="00837C16"/>
    <w:rsid w:val="008404BC"/>
    <w:rsid w:val="008407CC"/>
    <w:rsid w:val="0084341D"/>
    <w:rsid w:val="008447D7"/>
    <w:rsid w:val="00844A09"/>
    <w:rsid w:val="008470A1"/>
    <w:rsid w:val="008504BB"/>
    <w:rsid w:val="00850F42"/>
    <w:rsid w:val="00852E01"/>
    <w:rsid w:val="008546D1"/>
    <w:rsid w:val="00854818"/>
    <w:rsid w:val="00857BDE"/>
    <w:rsid w:val="00862A1B"/>
    <w:rsid w:val="00863D5B"/>
    <w:rsid w:val="00864076"/>
    <w:rsid w:val="0086443E"/>
    <w:rsid w:val="008653D6"/>
    <w:rsid w:val="00865B9A"/>
    <w:rsid w:val="008678E3"/>
    <w:rsid w:val="008708C6"/>
    <w:rsid w:val="0087169F"/>
    <w:rsid w:val="00871862"/>
    <w:rsid w:val="008724BD"/>
    <w:rsid w:val="0087317C"/>
    <w:rsid w:val="0087342E"/>
    <w:rsid w:val="008738C3"/>
    <w:rsid w:val="008740AD"/>
    <w:rsid w:val="00875434"/>
    <w:rsid w:val="00876A0B"/>
    <w:rsid w:val="00877A54"/>
    <w:rsid w:val="00877B6C"/>
    <w:rsid w:val="00877E27"/>
    <w:rsid w:val="0088074C"/>
    <w:rsid w:val="008827DF"/>
    <w:rsid w:val="00882B9D"/>
    <w:rsid w:val="008833EB"/>
    <w:rsid w:val="00883EFB"/>
    <w:rsid w:val="0088485E"/>
    <w:rsid w:val="00884A4A"/>
    <w:rsid w:val="00884CC7"/>
    <w:rsid w:val="00885D1F"/>
    <w:rsid w:val="00886371"/>
    <w:rsid w:val="008875AF"/>
    <w:rsid w:val="00887761"/>
    <w:rsid w:val="00887B62"/>
    <w:rsid w:val="008905D7"/>
    <w:rsid w:val="00890AE7"/>
    <w:rsid w:val="00891901"/>
    <w:rsid w:val="00891DDC"/>
    <w:rsid w:val="008925F2"/>
    <w:rsid w:val="008929C5"/>
    <w:rsid w:val="00892CAC"/>
    <w:rsid w:val="00893375"/>
    <w:rsid w:val="00893B1E"/>
    <w:rsid w:val="00894897"/>
    <w:rsid w:val="0089658F"/>
    <w:rsid w:val="00896947"/>
    <w:rsid w:val="008A0F43"/>
    <w:rsid w:val="008A235B"/>
    <w:rsid w:val="008A27BE"/>
    <w:rsid w:val="008A3F1B"/>
    <w:rsid w:val="008A61D8"/>
    <w:rsid w:val="008A6329"/>
    <w:rsid w:val="008A73AE"/>
    <w:rsid w:val="008B0939"/>
    <w:rsid w:val="008B14A4"/>
    <w:rsid w:val="008B1707"/>
    <w:rsid w:val="008B1DB4"/>
    <w:rsid w:val="008B23EC"/>
    <w:rsid w:val="008B4200"/>
    <w:rsid w:val="008B4BA0"/>
    <w:rsid w:val="008B4DE5"/>
    <w:rsid w:val="008B5D5A"/>
    <w:rsid w:val="008B5EC2"/>
    <w:rsid w:val="008B6201"/>
    <w:rsid w:val="008B6D62"/>
    <w:rsid w:val="008B73F7"/>
    <w:rsid w:val="008B7754"/>
    <w:rsid w:val="008C04F4"/>
    <w:rsid w:val="008C06A2"/>
    <w:rsid w:val="008C0999"/>
    <w:rsid w:val="008C12F8"/>
    <w:rsid w:val="008C1653"/>
    <w:rsid w:val="008C5186"/>
    <w:rsid w:val="008C6A4C"/>
    <w:rsid w:val="008C709C"/>
    <w:rsid w:val="008C7EAF"/>
    <w:rsid w:val="008C7EB0"/>
    <w:rsid w:val="008D06B4"/>
    <w:rsid w:val="008D0780"/>
    <w:rsid w:val="008D4948"/>
    <w:rsid w:val="008D5042"/>
    <w:rsid w:val="008D542A"/>
    <w:rsid w:val="008D55C8"/>
    <w:rsid w:val="008D57CC"/>
    <w:rsid w:val="008D5CE9"/>
    <w:rsid w:val="008D5DE2"/>
    <w:rsid w:val="008D7357"/>
    <w:rsid w:val="008D782D"/>
    <w:rsid w:val="008E0C69"/>
    <w:rsid w:val="008E164E"/>
    <w:rsid w:val="008F09D8"/>
    <w:rsid w:val="008F127D"/>
    <w:rsid w:val="008F2AD7"/>
    <w:rsid w:val="008F5C0D"/>
    <w:rsid w:val="008F61B7"/>
    <w:rsid w:val="008F64F8"/>
    <w:rsid w:val="008F6D70"/>
    <w:rsid w:val="008F7388"/>
    <w:rsid w:val="0090039C"/>
    <w:rsid w:val="00900425"/>
    <w:rsid w:val="00901588"/>
    <w:rsid w:val="00902538"/>
    <w:rsid w:val="009029B7"/>
    <w:rsid w:val="00902B92"/>
    <w:rsid w:val="00902BC7"/>
    <w:rsid w:val="00903292"/>
    <w:rsid w:val="0090426E"/>
    <w:rsid w:val="00904356"/>
    <w:rsid w:val="0090447A"/>
    <w:rsid w:val="00904BDF"/>
    <w:rsid w:val="00907E0F"/>
    <w:rsid w:val="00907FDF"/>
    <w:rsid w:val="009117BF"/>
    <w:rsid w:val="00912B67"/>
    <w:rsid w:val="00912BB7"/>
    <w:rsid w:val="00913D90"/>
    <w:rsid w:val="00914B37"/>
    <w:rsid w:val="00915375"/>
    <w:rsid w:val="009153A1"/>
    <w:rsid w:val="009156DE"/>
    <w:rsid w:val="00915C13"/>
    <w:rsid w:val="00915F6E"/>
    <w:rsid w:val="00916464"/>
    <w:rsid w:val="00916B2D"/>
    <w:rsid w:val="00917DAE"/>
    <w:rsid w:val="009223FA"/>
    <w:rsid w:val="00922F4B"/>
    <w:rsid w:val="00923231"/>
    <w:rsid w:val="00923C2D"/>
    <w:rsid w:val="00923E9E"/>
    <w:rsid w:val="00924336"/>
    <w:rsid w:val="009247E5"/>
    <w:rsid w:val="009253C5"/>
    <w:rsid w:val="0092697E"/>
    <w:rsid w:val="00926EE3"/>
    <w:rsid w:val="00927B0F"/>
    <w:rsid w:val="00927B95"/>
    <w:rsid w:val="00931DD4"/>
    <w:rsid w:val="0093204C"/>
    <w:rsid w:val="00933025"/>
    <w:rsid w:val="0093334B"/>
    <w:rsid w:val="0093506C"/>
    <w:rsid w:val="00935CD6"/>
    <w:rsid w:val="00936C12"/>
    <w:rsid w:val="009400F0"/>
    <w:rsid w:val="009408CC"/>
    <w:rsid w:val="009414D1"/>
    <w:rsid w:val="00941ABA"/>
    <w:rsid w:val="0094385F"/>
    <w:rsid w:val="0094680A"/>
    <w:rsid w:val="0094683D"/>
    <w:rsid w:val="00946EAF"/>
    <w:rsid w:val="0095080A"/>
    <w:rsid w:val="0095143B"/>
    <w:rsid w:val="009525C1"/>
    <w:rsid w:val="00952E16"/>
    <w:rsid w:val="0095691A"/>
    <w:rsid w:val="00956C96"/>
    <w:rsid w:val="009602F8"/>
    <w:rsid w:val="00960749"/>
    <w:rsid w:val="009608E2"/>
    <w:rsid w:val="00961B7E"/>
    <w:rsid w:val="00962345"/>
    <w:rsid w:val="0096246C"/>
    <w:rsid w:val="0096265F"/>
    <w:rsid w:val="0096305F"/>
    <w:rsid w:val="00963224"/>
    <w:rsid w:val="009638E6"/>
    <w:rsid w:val="00963BBE"/>
    <w:rsid w:val="00964142"/>
    <w:rsid w:val="009643D7"/>
    <w:rsid w:val="00965544"/>
    <w:rsid w:val="009662F6"/>
    <w:rsid w:val="00972BED"/>
    <w:rsid w:val="00974788"/>
    <w:rsid w:val="00974829"/>
    <w:rsid w:val="00975551"/>
    <w:rsid w:val="00975EA4"/>
    <w:rsid w:val="0097614E"/>
    <w:rsid w:val="0097667A"/>
    <w:rsid w:val="00976B2D"/>
    <w:rsid w:val="009826FE"/>
    <w:rsid w:val="009865DA"/>
    <w:rsid w:val="00986AE4"/>
    <w:rsid w:val="00986E01"/>
    <w:rsid w:val="009873F6"/>
    <w:rsid w:val="00991711"/>
    <w:rsid w:val="00991C55"/>
    <w:rsid w:val="00991EB1"/>
    <w:rsid w:val="009924BB"/>
    <w:rsid w:val="0099332D"/>
    <w:rsid w:val="009934FF"/>
    <w:rsid w:val="009946CA"/>
    <w:rsid w:val="00994DFC"/>
    <w:rsid w:val="009958B0"/>
    <w:rsid w:val="00995CBC"/>
    <w:rsid w:val="00996D90"/>
    <w:rsid w:val="009A0932"/>
    <w:rsid w:val="009A148A"/>
    <w:rsid w:val="009A22BC"/>
    <w:rsid w:val="009A37C3"/>
    <w:rsid w:val="009A3DA7"/>
    <w:rsid w:val="009A4060"/>
    <w:rsid w:val="009A5157"/>
    <w:rsid w:val="009A569B"/>
    <w:rsid w:val="009A698E"/>
    <w:rsid w:val="009A6F46"/>
    <w:rsid w:val="009A79A5"/>
    <w:rsid w:val="009A7A29"/>
    <w:rsid w:val="009B0DC8"/>
    <w:rsid w:val="009B3257"/>
    <w:rsid w:val="009B5E72"/>
    <w:rsid w:val="009B6849"/>
    <w:rsid w:val="009B71F1"/>
    <w:rsid w:val="009C0B38"/>
    <w:rsid w:val="009C0E6A"/>
    <w:rsid w:val="009C19B4"/>
    <w:rsid w:val="009C1C4E"/>
    <w:rsid w:val="009C1F01"/>
    <w:rsid w:val="009C2012"/>
    <w:rsid w:val="009C201D"/>
    <w:rsid w:val="009C2D1C"/>
    <w:rsid w:val="009C3B0E"/>
    <w:rsid w:val="009C3BC1"/>
    <w:rsid w:val="009C5ACB"/>
    <w:rsid w:val="009C5EED"/>
    <w:rsid w:val="009C621A"/>
    <w:rsid w:val="009C7068"/>
    <w:rsid w:val="009D0540"/>
    <w:rsid w:val="009D0D61"/>
    <w:rsid w:val="009D1844"/>
    <w:rsid w:val="009D1B02"/>
    <w:rsid w:val="009D24DF"/>
    <w:rsid w:val="009D3F66"/>
    <w:rsid w:val="009D4982"/>
    <w:rsid w:val="009D5642"/>
    <w:rsid w:val="009D59C6"/>
    <w:rsid w:val="009D6141"/>
    <w:rsid w:val="009E137F"/>
    <w:rsid w:val="009E3803"/>
    <w:rsid w:val="009E3993"/>
    <w:rsid w:val="009E3F97"/>
    <w:rsid w:val="009E4F2D"/>
    <w:rsid w:val="009E64E3"/>
    <w:rsid w:val="009E7D3C"/>
    <w:rsid w:val="009F0F55"/>
    <w:rsid w:val="009F3BAE"/>
    <w:rsid w:val="009F3F5F"/>
    <w:rsid w:val="009F3F99"/>
    <w:rsid w:val="009F60D8"/>
    <w:rsid w:val="009F6702"/>
    <w:rsid w:val="009F6DF7"/>
    <w:rsid w:val="009F7921"/>
    <w:rsid w:val="009F7E20"/>
    <w:rsid w:val="00A00E73"/>
    <w:rsid w:val="00A0405B"/>
    <w:rsid w:val="00A06524"/>
    <w:rsid w:val="00A0794E"/>
    <w:rsid w:val="00A10D38"/>
    <w:rsid w:val="00A11ED9"/>
    <w:rsid w:val="00A1343D"/>
    <w:rsid w:val="00A159D3"/>
    <w:rsid w:val="00A160C2"/>
    <w:rsid w:val="00A1641C"/>
    <w:rsid w:val="00A16544"/>
    <w:rsid w:val="00A167C8"/>
    <w:rsid w:val="00A20031"/>
    <w:rsid w:val="00A2030E"/>
    <w:rsid w:val="00A20CC8"/>
    <w:rsid w:val="00A210FE"/>
    <w:rsid w:val="00A21795"/>
    <w:rsid w:val="00A245C4"/>
    <w:rsid w:val="00A24FC0"/>
    <w:rsid w:val="00A25677"/>
    <w:rsid w:val="00A304EC"/>
    <w:rsid w:val="00A305A4"/>
    <w:rsid w:val="00A31D99"/>
    <w:rsid w:val="00A3323E"/>
    <w:rsid w:val="00A3437D"/>
    <w:rsid w:val="00A3498F"/>
    <w:rsid w:val="00A358C1"/>
    <w:rsid w:val="00A36572"/>
    <w:rsid w:val="00A41981"/>
    <w:rsid w:val="00A42195"/>
    <w:rsid w:val="00A446F6"/>
    <w:rsid w:val="00A44B6F"/>
    <w:rsid w:val="00A44DBF"/>
    <w:rsid w:val="00A45655"/>
    <w:rsid w:val="00A47145"/>
    <w:rsid w:val="00A51AEF"/>
    <w:rsid w:val="00A5260F"/>
    <w:rsid w:val="00A52B4E"/>
    <w:rsid w:val="00A5438C"/>
    <w:rsid w:val="00A5489E"/>
    <w:rsid w:val="00A56CDB"/>
    <w:rsid w:val="00A5770B"/>
    <w:rsid w:val="00A6201F"/>
    <w:rsid w:val="00A6240C"/>
    <w:rsid w:val="00A635A2"/>
    <w:rsid w:val="00A64043"/>
    <w:rsid w:val="00A64B08"/>
    <w:rsid w:val="00A64FF5"/>
    <w:rsid w:val="00A65D27"/>
    <w:rsid w:val="00A706A0"/>
    <w:rsid w:val="00A71C3C"/>
    <w:rsid w:val="00A72DEB"/>
    <w:rsid w:val="00A74777"/>
    <w:rsid w:val="00A75D51"/>
    <w:rsid w:val="00A764B2"/>
    <w:rsid w:val="00A777CD"/>
    <w:rsid w:val="00A77C93"/>
    <w:rsid w:val="00A81BBC"/>
    <w:rsid w:val="00A82512"/>
    <w:rsid w:val="00A83000"/>
    <w:rsid w:val="00A83332"/>
    <w:rsid w:val="00A83FFC"/>
    <w:rsid w:val="00A85A38"/>
    <w:rsid w:val="00A86C41"/>
    <w:rsid w:val="00A904E2"/>
    <w:rsid w:val="00A90683"/>
    <w:rsid w:val="00A91EB9"/>
    <w:rsid w:val="00A927A4"/>
    <w:rsid w:val="00A93B29"/>
    <w:rsid w:val="00A959BF"/>
    <w:rsid w:val="00A977EC"/>
    <w:rsid w:val="00A979E7"/>
    <w:rsid w:val="00AA1970"/>
    <w:rsid w:val="00AA1BC2"/>
    <w:rsid w:val="00AA249F"/>
    <w:rsid w:val="00AA38E1"/>
    <w:rsid w:val="00AA42E0"/>
    <w:rsid w:val="00AA4B0A"/>
    <w:rsid w:val="00AA6244"/>
    <w:rsid w:val="00AA67C0"/>
    <w:rsid w:val="00AA72A0"/>
    <w:rsid w:val="00AA7A4F"/>
    <w:rsid w:val="00AB1593"/>
    <w:rsid w:val="00AB1F28"/>
    <w:rsid w:val="00AB269A"/>
    <w:rsid w:val="00AB32C8"/>
    <w:rsid w:val="00AB4C4B"/>
    <w:rsid w:val="00AB5821"/>
    <w:rsid w:val="00AB5BEA"/>
    <w:rsid w:val="00AB662B"/>
    <w:rsid w:val="00AB6D04"/>
    <w:rsid w:val="00AC043C"/>
    <w:rsid w:val="00AC2310"/>
    <w:rsid w:val="00AC3A7A"/>
    <w:rsid w:val="00AC41E1"/>
    <w:rsid w:val="00AC474D"/>
    <w:rsid w:val="00AC6CB5"/>
    <w:rsid w:val="00AC7275"/>
    <w:rsid w:val="00AD0A93"/>
    <w:rsid w:val="00AD1243"/>
    <w:rsid w:val="00AD1BFA"/>
    <w:rsid w:val="00AD49AC"/>
    <w:rsid w:val="00AD60B0"/>
    <w:rsid w:val="00AE17B3"/>
    <w:rsid w:val="00AE4202"/>
    <w:rsid w:val="00AE4C9F"/>
    <w:rsid w:val="00AE50A0"/>
    <w:rsid w:val="00AE601F"/>
    <w:rsid w:val="00AE6715"/>
    <w:rsid w:val="00AE69EA"/>
    <w:rsid w:val="00AE74A0"/>
    <w:rsid w:val="00AF229F"/>
    <w:rsid w:val="00AF4271"/>
    <w:rsid w:val="00AF43C6"/>
    <w:rsid w:val="00AF5415"/>
    <w:rsid w:val="00AF637A"/>
    <w:rsid w:val="00AF7978"/>
    <w:rsid w:val="00AF7A82"/>
    <w:rsid w:val="00B00884"/>
    <w:rsid w:val="00B00F0C"/>
    <w:rsid w:val="00B01A80"/>
    <w:rsid w:val="00B01B23"/>
    <w:rsid w:val="00B0295B"/>
    <w:rsid w:val="00B031AE"/>
    <w:rsid w:val="00B03D39"/>
    <w:rsid w:val="00B04A04"/>
    <w:rsid w:val="00B0540F"/>
    <w:rsid w:val="00B0680B"/>
    <w:rsid w:val="00B06DD4"/>
    <w:rsid w:val="00B106AC"/>
    <w:rsid w:val="00B11CE7"/>
    <w:rsid w:val="00B1687A"/>
    <w:rsid w:val="00B16A0A"/>
    <w:rsid w:val="00B17146"/>
    <w:rsid w:val="00B17468"/>
    <w:rsid w:val="00B17FE8"/>
    <w:rsid w:val="00B206DF"/>
    <w:rsid w:val="00B2071B"/>
    <w:rsid w:val="00B207F0"/>
    <w:rsid w:val="00B21DC3"/>
    <w:rsid w:val="00B23E09"/>
    <w:rsid w:val="00B25FFC"/>
    <w:rsid w:val="00B30FA3"/>
    <w:rsid w:val="00B312A5"/>
    <w:rsid w:val="00B3309B"/>
    <w:rsid w:val="00B3388C"/>
    <w:rsid w:val="00B35263"/>
    <w:rsid w:val="00B36E9F"/>
    <w:rsid w:val="00B37C98"/>
    <w:rsid w:val="00B40504"/>
    <w:rsid w:val="00B433E7"/>
    <w:rsid w:val="00B4530F"/>
    <w:rsid w:val="00B45C03"/>
    <w:rsid w:val="00B46F3B"/>
    <w:rsid w:val="00B510D3"/>
    <w:rsid w:val="00B5122F"/>
    <w:rsid w:val="00B51A45"/>
    <w:rsid w:val="00B529DD"/>
    <w:rsid w:val="00B52FC0"/>
    <w:rsid w:val="00B53859"/>
    <w:rsid w:val="00B54FCD"/>
    <w:rsid w:val="00B55A92"/>
    <w:rsid w:val="00B565DB"/>
    <w:rsid w:val="00B56715"/>
    <w:rsid w:val="00B572AE"/>
    <w:rsid w:val="00B57CED"/>
    <w:rsid w:val="00B6024C"/>
    <w:rsid w:val="00B606CB"/>
    <w:rsid w:val="00B6571F"/>
    <w:rsid w:val="00B66B92"/>
    <w:rsid w:val="00B66ED5"/>
    <w:rsid w:val="00B6786B"/>
    <w:rsid w:val="00B70821"/>
    <w:rsid w:val="00B70D75"/>
    <w:rsid w:val="00B71522"/>
    <w:rsid w:val="00B71A64"/>
    <w:rsid w:val="00B720EE"/>
    <w:rsid w:val="00B721D8"/>
    <w:rsid w:val="00B727E9"/>
    <w:rsid w:val="00B740D3"/>
    <w:rsid w:val="00B74534"/>
    <w:rsid w:val="00B75ACB"/>
    <w:rsid w:val="00B76D22"/>
    <w:rsid w:val="00B76DC3"/>
    <w:rsid w:val="00B80358"/>
    <w:rsid w:val="00B84FF9"/>
    <w:rsid w:val="00B86577"/>
    <w:rsid w:val="00B8687C"/>
    <w:rsid w:val="00B874D9"/>
    <w:rsid w:val="00B8767E"/>
    <w:rsid w:val="00B9065F"/>
    <w:rsid w:val="00B9184E"/>
    <w:rsid w:val="00B91F93"/>
    <w:rsid w:val="00B92BC9"/>
    <w:rsid w:val="00B93A6E"/>
    <w:rsid w:val="00B93BAA"/>
    <w:rsid w:val="00B93D8D"/>
    <w:rsid w:val="00B93E00"/>
    <w:rsid w:val="00B97108"/>
    <w:rsid w:val="00BA146F"/>
    <w:rsid w:val="00BA233F"/>
    <w:rsid w:val="00BA26E8"/>
    <w:rsid w:val="00BA4028"/>
    <w:rsid w:val="00BA612B"/>
    <w:rsid w:val="00BA7472"/>
    <w:rsid w:val="00BB4265"/>
    <w:rsid w:val="00BB4B66"/>
    <w:rsid w:val="00BC0A91"/>
    <w:rsid w:val="00BC1BD5"/>
    <w:rsid w:val="00BC22BB"/>
    <w:rsid w:val="00BC28E4"/>
    <w:rsid w:val="00BC2CB6"/>
    <w:rsid w:val="00BC3D23"/>
    <w:rsid w:val="00BC473E"/>
    <w:rsid w:val="00BC4C01"/>
    <w:rsid w:val="00BC4F04"/>
    <w:rsid w:val="00BC5828"/>
    <w:rsid w:val="00BC5EC1"/>
    <w:rsid w:val="00BC645A"/>
    <w:rsid w:val="00BC7160"/>
    <w:rsid w:val="00BC7290"/>
    <w:rsid w:val="00BC7ACB"/>
    <w:rsid w:val="00BD05C6"/>
    <w:rsid w:val="00BD1A81"/>
    <w:rsid w:val="00BD2466"/>
    <w:rsid w:val="00BD2811"/>
    <w:rsid w:val="00BD3004"/>
    <w:rsid w:val="00BD3B31"/>
    <w:rsid w:val="00BD5FD0"/>
    <w:rsid w:val="00BD610C"/>
    <w:rsid w:val="00BD70CC"/>
    <w:rsid w:val="00BD70EF"/>
    <w:rsid w:val="00BD7D8C"/>
    <w:rsid w:val="00BE07BC"/>
    <w:rsid w:val="00BE120E"/>
    <w:rsid w:val="00BE1C83"/>
    <w:rsid w:val="00BE3FF3"/>
    <w:rsid w:val="00BE4D99"/>
    <w:rsid w:val="00BE5337"/>
    <w:rsid w:val="00BE59B2"/>
    <w:rsid w:val="00BE62F5"/>
    <w:rsid w:val="00BF30B3"/>
    <w:rsid w:val="00BF3916"/>
    <w:rsid w:val="00BF3CE0"/>
    <w:rsid w:val="00BF3FA1"/>
    <w:rsid w:val="00BF4735"/>
    <w:rsid w:val="00BF4B1F"/>
    <w:rsid w:val="00BF6EE7"/>
    <w:rsid w:val="00C03669"/>
    <w:rsid w:val="00C03C8C"/>
    <w:rsid w:val="00C047E2"/>
    <w:rsid w:val="00C0795D"/>
    <w:rsid w:val="00C11381"/>
    <w:rsid w:val="00C1231A"/>
    <w:rsid w:val="00C13B60"/>
    <w:rsid w:val="00C14653"/>
    <w:rsid w:val="00C14E63"/>
    <w:rsid w:val="00C154D6"/>
    <w:rsid w:val="00C15811"/>
    <w:rsid w:val="00C16537"/>
    <w:rsid w:val="00C16D4D"/>
    <w:rsid w:val="00C16E8F"/>
    <w:rsid w:val="00C1753E"/>
    <w:rsid w:val="00C202A8"/>
    <w:rsid w:val="00C21465"/>
    <w:rsid w:val="00C21467"/>
    <w:rsid w:val="00C2595F"/>
    <w:rsid w:val="00C25F5E"/>
    <w:rsid w:val="00C261E3"/>
    <w:rsid w:val="00C2656A"/>
    <w:rsid w:val="00C2663E"/>
    <w:rsid w:val="00C26E17"/>
    <w:rsid w:val="00C27BEA"/>
    <w:rsid w:val="00C31E21"/>
    <w:rsid w:val="00C32EF1"/>
    <w:rsid w:val="00C3303E"/>
    <w:rsid w:val="00C36D0F"/>
    <w:rsid w:val="00C40080"/>
    <w:rsid w:val="00C41930"/>
    <w:rsid w:val="00C41AB8"/>
    <w:rsid w:val="00C4208E"/>
    <w:rsid w:val="00C43234"/>
    <w:rsid w:val="00C432D8"/>
    <w:rsid w:val="00C4401B"/>
    <w:rsid w:val="00C45E00"/>
    <w:rsid w:val="00C478E0"/>
    <w:rsid w:val="00C514E4"/>
    <w:rsid w:val="00C51737"/>
    <w:rsid w:val="00C52614"/>
    <w:rsid w:val="00C53AF4"/>
    <w:rsid w:val="00C53E14"/>
    <w:rsid w:val="00C54FF4"/>
    <w:rsid w:val="00C5519D"/>
    <w:rsid w:val="00C5540C"/>
    <w:rsid w:val="00C60518"/>
    <w:rsid w:val="00C60D59"/>
    <w:rsid w:val="00C61608"/>
    <w:rsid w:val="00C62763"/>
    <w:rsid w:val="00C64F28"/>
    <w:rsid w:val="00C65EA6"/>
    <w:rsid w:val="00C66300"/>
    <w:rsid w:val="00C6738D"/>
    <w:rsid w:val="00C7122E"/>
    <w:rsid w:val="00C72480"/>
    <w:rsid w:val="00C72A4B"/>
    <w:rsid w:val="00C76EF0"/>
    <w:rsid w:val="00C7717E"/>
    <w:rsid w:val="00C8067D"/>
    <w:rsid w:val="00C82FAE"/>
    <w:rsid w:val="00C837F0"/>
    <w:rsid w:val="00C83D56"/>
    <w:rsid w:val="00C841B1"/>
    <w:rsid w:val="00C84B32"/>
    <w:rsid w:val="00C852DC"/>
    <w:rsid w:val="00C85A20"/>
    <w:rsid w:val="00C86BA7"/>
    <w:rsid w:val="00C870CE"/>
    <w:rsid w:val="00C87A94"/>
    <w:rsid w:val="00C87F07"/>
    <w:rsid w:val="00C912E2"/>
    <w:rsid w:val="00C923D8"/>
    <w:rsid w:val="00C9284E"/>
    <w:rsid w:val="00C94896"/>
    <w:rsid w:val="00C95E41"/>
    <w:rsid w:val="00C96087"/>
    <w:rsid w:val="00C966F6"/>
    <w:rsid w:val="00C9708D"/>
    <w:rsid w:val="00C97E6A"/>
    <w:rsid w:val="00CA4B16"/>
    <w:rsid w:val="00CA5320"/>
    <w:rsid w:val="00CA5537"/>
    <w:rsid w:val="00CA62E6"/>
    <w:rsid w:val="00CA71BC"/>
    <w:rsid w:val="00CB03EC"/>
    <w:rsid w:val="00CB05D1"/>
    <w:rsid w:val="00CB0675"/>
    <w:rsid w:val="00CB0C03"/>
    <w:rsid w:val="00CB1D34"/>
    <w:rsid w:val="00CB1FD9"/>
    <w:rsid w:val="00CB3CD2"/>
    <w:rsid w:val="00CB3CF9"/>
    <w:rsid w:val="00CB53D6"/>
    <w:rsid w:val="00CB5FE0"/>
    <w:rsid w:val="00CB66F8"/>
    <w:rsid w:val="00CC2079"/>
    <w:rsid w:val="00CC3430"/>
    <w:rsid w:val="00CC4A56"/>
    <w:rsid w:val="00CC5074"/>
    <w:rsid w:val="00CC5D49"/>
    <w:rsid w:val="00CC656F"/>
    <w:rsid w:val="00CC6755"/>
    <w:rsid w:val="00CC71D4"/>
    <w:rsid w:val="00CC72B5"/>
    <w:rsid w:val="00CD0121"/>
    <w:rsid w:val="00CD0881"/>
    <w:rsid w:val="00CD1CA6"/>
    <w:rsid w:val="00CD28C0"/>
    <w:rsid w:val="00CD2F1D"/>
    <w:rsid w:val="00CD388E"/>
    <w:rsid w:val="00CD7E2A"/>
    <w:rsid w:val="00CE16C4"/>
    <w:rsid w:val="00CE1E19"/>
    <w:rsid w:val="00CE1EDE"/>
    <w:rsid w:val="00CE247A"/>
    <w:rsid w:val="00CE2EDB"/>
    <w:rsid w:val="00CE4236"/>
    <w:rsid w:val="00CE439C"/>
    <w:rsid w:val="00CE521A"/>
    <w:rsid w:val="00CE54E5"/>
    <w:rsid w:val="00CE5E37"/>
    <w:rsid w:val="00CE6170"/>
    <w:rsid w:val="00CE6253"/>
    <w:rsid w:val="00CE6983"/>
    <w:rsid w:val="00CE6D53"/>
    <w:rsid w:val="00CE78A9"/>
    <w:rsid w:val="00CF0102"/>
    <w:rsid w:val="00CF0C78"/>
    <w:rsid w:val="00CF13AB"/>
    <w:rsid w:val="00CF1C94"/>
    <w:rsid w:val="00CF25F9"/>
    <w:rsid w:val="00CF2E48"/>
    <w:rsid w:val="00CF5318"/>
    <w:rsid w:val="00CF5880"/>
    <w:rsid w:val="00CF699B"/>
    <w:rsid w:val="00CF751E"/>
    <w:rsid w:val="00D017D0"/>
    <w:rsid w:val="00D01A54"/>
    <w:rsid w:val="00D01DA0"/>
    <w:rsid w:val="00D0286B"/>
    <w:rsid w:val="00D02B80"/>
    <w:rsid w:val="00D04386"/>
    <w:rsid w:val="00D04624"/>
    <w:rsid w:val="00D052F4"/>
    <w:rsid w:val="00D06026"/>
    <w:rsid w:val="00D071FB"/>
    <w:rsid w:val="00D076C7"/>
    <w:rsid w:val="00D1078A"/>
    <w:rsid w:val="00D12DB4"/>
    <w:rsid w:val="00D1328D"/>
    <w:rsid w:val="00D152B5"/>
    <w:rsid w:val="00D16046"/>
    <w:rsid w:val="00D20C65"/>
    <w:rsid w:val="00D20FCA"/>
    <w:rsid w:val="00D21A24"/>
    <w:rsid w:val="00D23211"/>
    <w:rsid w:val="00D23CCA"/>
    <w:rsid w:val="00D24614"/>
    <w:rsid w:val="00D265DF"/>
    <w:rsid w:val="00D26B75"/>
    <w:rsid w:val="00D30007"/>
    <w:rsid w:val="00D315BE"/>
    <w:rsid w:val="00D32D3D"/>
    <w:rsid w:val="00D362DE"/>
    <w:rsid w:val="00D37AC2"/>
    <w:rsid w:val="00D400C0"/>
    <w:rsid w:val="00D40451"/>
    <w:rsid w:val="00D41357"/>
    <w:rsid w:val="00D42742"/>
    <w:rsid w:val="00D43D99"/>
    <w:rsid w:val="00D447E5"/>
    <w:rsid w:val="00D457F4"/>
    <w:rsid w:val="00D46A16"/>
    <w:rsid w:val="00D50394"/>
    <w:rsid w:val="00D52159"/>
    <w:rsid w:val="00D5233C"/>
    <w:rsid w:val="00D52C0B"/>
    <w:rsid w:val="00D54C2F"/>
    <w:rsid w:val="00D56DF3"/>
    <w:rsid w:val="00D606E8"/>
    <w:rsid w:val="00D60D5B"/>
    <w:rsid w:val="00D624BB"/>
    <w:rsid w:val="00D63889"/>
    <w:rsid w:val="00D64519"/>
    <w:rsid w:val="00D646DE"/>
    <w:rsid w:val="00D64D62"/>
    <w:rsid w:val="00D6515D"/>
    <w:rsid w:val="00D65F48"/>
    <w:rsid w:val="00D66DB5"/>
    <w:rsid w:val="00D67C6A"/>
    <w:rsid w:val="00D71616"/>
    <w:rsid w:val="00D717D0"/>
    <w:rsid w:val="00D71D56"/>
    <w:rsid w:val="00D73CC7"/>
    <w:rsid w:val="00D746B4"/>
    <w:rsid w:val="00D748B2"/>
    <w:rsid w:val="00D74A8D"/>
    <w:rsid w:val="00D75B19"/>
    <w:rsid w:val="00D800E8"/>
    <w:rsid w:val="00D802A4"/>
    <w:rsid w:val="00D810E9"/>
    <w:rsid w:val="00D82164"/>
    <w:rsid w:val="00D834B6"/>
    <w:rsid w:val="00D83731"/>
    <w:rsid w:val="00D83DEB"/>
    <w:rsid w:val="00D84690"/>
    <w:rsid w:val="00D858B6"/>
    <w:rsid w:val="00D85FAC"/>
    <w:rsid w:val="00D86675"/>
    <w:rsid w:val="00D8697E"/>
    <w:rsid w:val="00D87586"/>
    <w:rsid w:val="00D87B58"/>
    <w:rsid w:val="00D9053F"/>
    <w:rsid w:val="00D918BC"/>
    <w:rsid w:val="00D91C22"/>
    <w:rsid w:val="00D91ED6"/>
    <w:rsid w:val="00D92961"/>
    <w:rsid w:val="00D93C0F"/>
    <w:rsid w:val="00D94509"/>
    <w:rsid w:val="00D94D5C"/>
    <w:rsid w:val="00D975AD"/>
    <w:rsid w:val="00D975B2"/>
    <w:rsid w:val="00D97874"/>
    <w:rsid w:val="00DA13B8"/>
    <w:rsid w:val="00DA14AF"/>
    <w:rsid w:val="00DA1879"/>
    <w:rsid w:val="00DA1CD0"/>
    <w:rsid w:val="00DA24BE"/>
    <w:rsid w:val="00DA3A0C"/>
    <w:rsid w:val="00DA48A9"/>
    <w:rsid w:val="00DA4CF4"/>
    <w:rsid w:val="00DA697E"/>
    <w:rsid w:val="00DB0243"/>
    <w:rsid w:val="00DB069B"/>
    <w:rsid w:val="00DB1802"/>
    <w:rsid w:val="00DB2EBB"/>
    <w:rsid w:val="00DB3123"/>
    <w:rsid w:val="00DB3CF6"/>
    <w:rsid w:val="00DB7ABE"/>
    <w:rsid w:val="00DC1349"/>
    <w:rsid w:val="00DC1657"/>
    <w:rsid w:val="00DC2368"/>
    <w:rsid w:val="00DC27CF"/>
    <w:rsid w:val="00DC35DD"/>
    <w:rsid w:val="00DC4100"/>
    <w:rsid w:val="00DC47F6"/>
    <w:rsid w:val="00DC5CD8"/>
    <w:rsid w:val="00DC5EFB"/>
    <w:rsid w:val="00DC6424"/>
    <w:rsid w:val="00DC7889"/>
    <w:rsid w:val="00DC7B66"/>
    <w:rsid w:val="00DD010C"/>
    <w:rsid w:val="00DD1FB9"/>
    <w:rsid w:val="00DD229D"/>
    <w:rsid w:val="00DD422C"/>
    <w:rsid w:val="00DD4588"/>
    <w:rsid w:val="00DD492F"/>
    <w:rsid w:val="00DD5B97"/>
    <w:rsid w:val="00DD629B"/>
    <w:rsid w:val="00DE0338"/>
    <w:rsid w:val="00DE1110"/>
    <w:rsid w:val="00DE1965"/>
    <w:rsid w:val="00DE1D78"/>
    <w:rsid w:val="00DE2FC5"/>
    <w:rsid w:val="00DE38EF"/>
    <w:rsid w:val="00DE3E40"/>
    <w:rsid w:val="00DE4184"/>
    <w:rsid w:val="00DE4BF4"/>
    <w:rsid w:val="00DE5962"/>
    <w:rsid w:val="00DE5B30"/>
    <w:rsid w:val="00DE60EF"/>
    <w:rsid w:val="00DF1378"/>
    <w:rsid w:val="00DF204A"/>
    <w:rsid w:val="00DF242A"/>
    <w:rsid w:val="00DF4FEE"/>
    <w:rsid w:val="00DF6E34"/>
    <w:rsid w:val="00DF74BA"/>
    <w:rsid w:val="00E03D0B"/>
    <w:rsid w:val="00E05D59"/>
    <w:rsid w:val="00E06214"/>
    <w:rsid w:val="00E06BC3"/>
    <w:rsid w:val="00E1096C"/>
    <w:rsid w:val="00E11096"/>
    <w:rsid w:val="00E13BF9"/>
    <w:rsid w:val="00E140CD"/>
    <w:rsid w:val="00E14BCF"/>
    <w:rsid w:val="00E14FD6"/>
    <w:rsid w:val="00E150EC"/>
    <w:rsid w:val="00E151A4"/>
    <w:rsid w:val="00E1539B"/>
    <w:rsid w:val="00E17CF4"/>
    <w:rsid w:val="00E214B5"/>
    <w:rsid w:val="00E21C24"/>
    <w:rsid w:val="00E21DEB"/>
    <w:rsid w:val="00E22AC6"/>
    <w:rsid w:val="00E2338E"/>
    <w:rsid w:val="00E23A67"/>
    <w:rsid w:val="00E24C24"/>
    <w:rsid w:val="00E26D0B"/>
    <w:rsid w:val="00E273D0"/>
    <w:rsid w:val="00E2749F"/>
    <w:rsid w:val="00E27608"/>
    <w:rsid w:val="00E300AA"/>
    <w:rsid w:val="00E31F1B"/>
    <w:rsid w:val="00E32152"/>
    <w:rsid w:val="00E32A70"/>
    <w:rsid w:val="00E34249"/>
    <w:rsid w:val="00E3500C"/>
    <w:rsid w:val="00E35A29"/>
    <w:rsid w:val="00E3655C"/>
    <w:rsid w:val="00E369FA"/>
    <w:rsid w:val="00E37133"/>
    <w:rsid w:val="00E376B0"/>
    <w:rsid w:val="00E37A46"/>
    <w:rsid w:val="00E407CF"/>
    <w:rsid w:val="00E414D1"/>
    <w:rsid w:val="00E41543"/>
    <w:rsid w:val="00E45FEC"/>
    <w:rsid w:val="00E466E3"/>
    <w:rsid w:val="00E46877"/>
    <w:rsid w:val="00E47832"/>
    <w:rsid w:val="00E47EB0"/>
    <w:rsid w:val="00E5056B"/>
    <w:rsid w:val="00E51612"/>
    <w:rsid w:val="00E518A4"/>
    <w:rsid w:val="00E518A9"/>
    <w:rsid w:val="00E52BC5"/>
    <w:rsid w:val="00E52E3B"/>
    <w:rsid w:val="00E52EF3"/>
    <w:rsid w:val="00E55422"/>
    <w:rsid w:val="00E55FC5"/>
    <w:rsid w:val="00E56F95"/>
    <w:rsid w:val="00E570AC"/>
    <w:rsid w:val="00E57CCC"/>
    <w:rsid w:val="00E615F4"/>
    <w:rsid w:val="00E61865"/>
    <w:rsid w:val="00E61C4A"/>
    <w:rsid w:val="00E61F35"/>
    <w:rsid w:val="00E62B74"/>
    <w:rsid w:val="00E64F5B"/>
    <w:rsid w:val="00E65B44"/>
    <w:rsid w:val="00E6694A"/>
    <w:rsid w:val="00E66B27"/>
    <w:rsid w:val="00E70307"/>
    <w:rsid w:val="00E710BA"/>
    <w:rsid w:val="00E7152F"/>
    <w:rsid w:val="00E76B8B"/>
    <w:rsid w:val="00E77DCA"/>
    <w:rsid w:val="00E808DC"/>
    <w:rsid w:val="00E80C4B"/>
    <w:rsid w:val="00E812B4"/>
    <w:rsid w:val="00E815CC"/>
    <w:rsid w:val="00E820CA"/>
    <w:rsid w:val="00E82469"/>
    <w:rsid w:val="00E82779"/>
    <w:rsid w:val="00E8558C"/>
    <w:rsid w:val="00E86279"/>
    <w:rsid w:val="00E87D2C"/>
    <w:rsid w:val="00E90293"/>
    <w:rsid w:val="00E90CD8"/>
    <w:rsid w:val="00E90E3E"/>
    <w:rsid w:val="00E91EBA"/>
    <w:rsid w:val="00E925DC"/>
    <w:rsid w:val="00E9592D"/>
    <w:rsid w:val="00E95B99"/>
    <w:rsid w:val="00E96346"/>
    <w:rsid w:val="00E96CAF"/>
    <w:rsid w:val="00E970A4"/>
    <w:rsid w:val="00E977C6"/>
    <w:rsid w:val="00E97F01"/>
    <w:rsid w:val="00E97FB4"/>
    <w:rsid w:val="00EA10BF"/>
    <w:rsid w:val="00EA12DB"/>
    <w:rsid w:val="00EA5C10"/>
    <w:rsid w:val="00EA7254"/>
    <w:rsid w:val="00EA7D75"/>
    <w:rsid w:val="00EB1673"/>
    <w:rsid w:val="00EB1A7E"/>
    <w:rsid w:val="00EB2F04"/>
    <w:rsid w:val="00EB4988"/>
    <w:rsid w:val="00EB590C"/>
    <w:rsid w:val="00EB7648"/>
    <w:rsid w:val="00EC1BCB"/>
    <w:rsid w:val="00EC2131"/>
    <w:rsid w:val="00EC22BB"/>
    <w:rsid w:val="00EC26F7"/>
    <w:rsid w:val="00EC2728"/>
    <w:rsid w:val="00EC3297"/>
    <w:rsid w:val="00EC465E"/>
    <w:rsid w:val="00EC50D8"/>
    <w:rsid w:val="00EC53D1"/>
    <w:rsid w:val="00EC6CD8"/>
    <w:rsid w:val="00EC7896"/>
    <w:rsid w:val="00EC7C3C"/>
    <w:rsid w:val="00EC7D6D"/>
    <w:rsid w:val="00ED00A1"/>
    <w:rsid w:val="00ED05F1"/>
    <w:rsid w:val="00ED0629"/>
    <w:rsid w:val="00ED0C5C"/>
    <w:rsid w:val="00ED10D7"/>
    <w:rsid w:val="00ED2DE5"/>
    <w:rsid w:val="00ED31D1"/>
    <w:rsid w:val="00ED4049"/>
    <w:rsid w:val="00ED5C27"/>
    <w:rsid w:val="00ED5DBF"/>
    <w:rsid w:val="00EE006E"/>
    <w:rsid w:val="00EE034D"/>
    <w:rsid w:val="00EE0934"/>
    <w:rsid w:val="00EE0EB2"/>
    <w:rsid w:val="00EE2768"/>
    <w:rsid w:val="00EE2981"/>
    <w:rsid w:val="00EE2D21"/>
    <w:rsid w:val="00EE35EC"/>
    <w:rsid w:val="00EE7A5B"/>
    <w:rsid w:val="00EE7A64"/>
    <w:rsid w:val="00EF0074"/>
    <w:rsid w:val="00EF0BE3"/>
    <w:rsid w:val="00EF1AD1"/>
    <w:rsid w:val="00EF2A1E"/>
    <w:rsid w:val="00EF3721"/>
    <w:rsid w:val="00EF3A7D"/>
    <w:rsid w:val="00EF4DD5"/>
    <w:rsid w:val="00EF6446"/>
    <w:rsid w:val="00EF74A7"/>
    <w:rsid w:val="00F0138E"/>
    <w:rsid w:val="00F01EDC"/>
    <w:rsid w:val="00F03363"/>
    <w:rsid w:val="00F03975"/>
    <w:rsid w:val="00F071BE"/>
    <w:rsid w:val="00F07FB8"/>
    <w:rsid w:val="00F11344"/>
    <w:rsid w:val="00F11D04"/>
    <w:rsid w:val="00F14F45"/>
    <w:rsid w:val="00F16568"/>
    <w:rsid w:val="00F1750D"/>
    <w:rsid w:val="00F22187"/>
    <w:rsid w:val="00F222EE"/>
    <w:rsid w:val="00F223B9"/>
    <w:rsid w:val="00F22FEC"/>
    <w:rsid w:val="00F23CD4"/>
    <w:rsid w:val="00F24116"/>
    <w:rsid w:val="00F2462A"/>
    <w:rsid w:val="00F301D0"/>
    <w:rsid w:val="00F30281"/>
    <w:rsid w:val="00F3057C"/>
    <w:rsid w:val="00F32043"/>
    <w:rsid w:val="00F34351"/>
    <w:rsid w:val="00F364F7"/>
    <w:rsid w:val="00F41101"/>
    <w:rsid w:val="00F413DD"/>
    <w:rsid w:val="00F41592"/>
    <w:rsid w:val="00F43A5A"/>
    <w:rsid w:val="00F442B6"/>
    <w:rsid w:val="00F457F9"/>
    <w:rsid w:val="00F46DFE"/>
    <w:rsid w:val="00F47774"/>
    <w:rsid w:val="00F47FBB"/>
    <w:rsid w:val="00F50361"/>
    <w:rsid w:val="00F50ADA"/>
    <w:rsid w:val="00F51A20"/>
    <w:rsid w:val="00F541C5"/>
    <w:rsid w:val="00F5580F"/>
    <w:rsid w:val="00F608C2"/>
    <w:rsid w:val="00F60B9F"/>
    <w:rsid w:val="00F60F86"/>
    <w:rsid w:val="00F627A1"/>
    <w:rsid w:val="00F63B95"/>
    <w:rsid w:val="00F64AD2"/>
    <w:rsid w:val="00F64EFC"/>
    <w:rsid w:val="00F6588C"/>
    <w:rsid w:val="00F65DC4"/>
    <w:rsid w:val="00F65EA2"/>
    <w:rsid w:val="00F660A8"/>
    <w:rsid w:val="00F66155"/>
    <w:rsid w:val="00F6622F"/>
    <w:rsid w:val="00F6692C"/>
    <w:rsid w:val="00F66962"/>
    <w:rsid w:val="00F673FB"/>
    <w:rsid w:val="00F716AB"/>
    <w:rsid w:val="00F720CB"/>
    <w:rsid w:val="00F72CF4"/>
    <w:rsid w:val="00F7551C"/>
    <w:rsid w:val="00F777EB"/>
    <w:rsid w:val="00F77C04"/>
    <w:rsid w:val="00F80065"/>
    <w:rsid w:val="00F80C0C"/>
    <w:rsid w:val="00F8171B"/>
    <w:rsid w:val="00F82619"/>
    <w:rsid w:val="00F82D6A"/>
    <w:rsid w:val="00F84365"/>
    <w:rsid w:val="00F85021"/>
    <w:rsid w:val="00F85A13"/>
    <w:rsid w:val="00F869A7"/>
    <w:rsid w:val="00F901CD"/>
    <w:rsid w:val="00F90B30"/>
    <w:rsid w:val="00F947B8"/>
    <w:rsid w:val="00F949DC"/>
    <w:rsid w:val="00F96461"/>
    <w:rsid w:val="00FA0566"/>
    <w:rsid w:val="00FA15B3"/>
    <w:rsid w:val="00FA169C"/>
    <w:rsid w:val="00FA182B"/>
    <w:rsid w:val="00FA3888"/>
    <w:rsid w:val="00FA5CA8"/>
    <w:rsid w:val="00FA63D8"/>
    <w:rsid w:val="00FA69D4"/>
    <w:rsid w:val="00FA735F"/>
    <w:rsid w:val="00FB0189"/>
    <w:rsid w:val="00FB0277"/>
    <w:rsid w:val="00FB0DC7"/>
    <w:rsid w:val="00FB266A"/>
    <w:rsid w:val="00FB2C06"/>
    <w:rsid w:val="00FB32ED"/>
    <w:rsid w:val="00FB3E4C"/>
    <w:rsid w:val="00FB5D15"/>
    <w:rsid w:val="00FB5E61"/>
    <w:rsid w:val="00FC05C4"/>
    <w:rsid w:val="00FC1BCA"/>
    <w:rsid w:val="00FC1F77"/>
    <w:rsid w:val="00FC30F5"/>
    <w:rsid w:val="00FC3C66"/>
    <w:rsid w:val="00FC4019"/>
    <w:rsid w:val="00FC4368"/>
    <w:rsid w:val="00FD003C"/>
    <w:rsid w:val="00FD0E17"/>
    <w:rsid w:val="00FD152A"/>
    <w:rsid w:val="00FD1822"/>
    <w:rsid w:val="00FD29C7"/>
    <w:rsid w:val="00FD29E1"/>
    <w:rsid w:val="00FD335B"/>
    <w:rsid w:val="00FD438D"/>
    <w:rsid w:val="00FD525F"/>
    <w:rsid w:val="00FD5345"/>
    <w:rsid w:val="00FD5464"/>
    <w:rsid w:val="00FD5753"/>
    <w:rsid w:val="00FD5B6A"/>
    <w:rsid w:val="00FD605B"/>
    <w:rsid w:val="00FD618B"/>
    <w:rsid w:val="00FD7A9A"/>
    <w:rsid w:val="00FD7BB6"/>
    <w:rsid w:val="00FE0193"/>
    <w:rsid w:val="00FE2714"/>
    <w:rsid w:val="00FE35D4"/>
    <w:rsid w:val="00FE528A"/>
    <w:rsid w:val="00FE7717"/>
    <w:rsid w:val="00FE7AA6"/>
    <w:rsid w:val="00FE7F58"/>
    <w:rsid w:val="00FF07CC"/>
    <w:rsid w:val="00FF0FBA"/>
    <w:rsid w:val="00FF10FF"/>
    <w:rsid w:val="00FF16FF"/>
    <w:rsid w:val="00FF1723"/>
    <w:rsid w:val="00FF200F"/>
    <w:rsid w:val="00FF269F"/>
    <w:rsid w:val="00FF49FF"/>
    <w:rsid w:val="00FF4A43"/>
    <w:rsid w:val="00FF702F"/>
    <w:rsid w:val="010B2CF2"/>
    <w:rsid w:val="01D352E4"/>
    <w:rsid w:val="01F94CD8"/>
    <w:rsid w:val="025B006C"/>
    <w:rsid w:val="02E84E7F"/>
    <w:rsid w:val="03334A7E"/>
    <w:rsid w:val="042F4D87"/>
    <w:rsid w:val="04531716"/>
    <w:rsid w:val="04C86D1E"/>
    <w:rsid w:val="04FA48EB"/>
    <w:rsid w:val="04FC72BD"/>
    <w:rsid w:val="0567647D"/>
    <w:rsid w:val="06434B0B"/>
    <w:rsid w:val="06FA2BAB"/>
    <w:rsid w:val="077D7666"/>
    <w:rsid w:val="07A91630"/>
    <w:rsid w:val="07F90965"/>
    <w:rsid w:val="081B0243"/>
    <w:rsid w:val="08E83D88"/>
    <w:rsid w:val="08F93727"/>
    <w:rsid w:val="090246AB"/>
    <w:rsid w:val="090B44C6"/>
    <w:rsid w:val="09200BB4"/>
    <w:rsid w:val="094D284D"/>
    <w:rsid w:val="09992B4F"/>
    <w:rsid w:val="0A0A2BBA"/>
    <w:rsid w:val="0A145984"/>
    <w:rsid w:val="0ABC03B7"/>
    <w:rsid w:val="0B1C2CB6"/>
    <w:rsid w:val="0B2C58C5"/>
    <w:rsid w:val="0B3B65C7"/>
    <w:rsid w:val="0B520BF4"/>
    <w:rsid w:val="0BA72732"/>
    <w:rsid w:val="0BAD36D5"/>
    <w:rsid w:val="0BFC1BD9"/>
    <w:rsid w:val="0C2518B7"/>
    <w:rsid w:val="0C4F5312"/>
    <w:rsid w:val="0CB3284F"/>
    <w:rsid w:val="0CB462E9"/>
    <w:rsid w:val="0CB4650D"/>
    <w:rsid w:val="0D045B49"/>
    <w:rsid w:val="0D1C52FD"/>
    <w:rsid w:val="0D530F4C"/>
    <w:rsid w:val="0D9C2D1E"/>
    <w:rsid w:val="0DD5378F"/>
    <w:rsid w:val="0DFA3021"/>
    <w:rsid w:val="0E7566D9"/>
    <w:rsid w:val="0EBA2933"/>
    <w:rsid w:val="0ECD46A2"/>
    <w:rsid w:val="0F7C74AD"/>
    <w:rsid w:val="0FBB18A7"/>
    <w:rsid w:val="0FC109CA"/>
    <w:rsid w:val="0FE126BA"/>
    <w:rsid w:val="10783E1C"/>
    <w:rsid w:val="107E56D7"/>
    <w:rsid w:val="10C35C70"/>
    <w:rsid w:val="11554D6B"/>
    <w:rsid w:val="119F4A7B"/>
    <w:rsid w:val="11BC7AD3"/>
    <w:rsid w:val="12131CC0"/>
    <w:rsid w:val="12412BFE"/>
    <w:rsid w:val="1266585A"/>
    <w:rsid w:val="127D7C14"/>
    <w:rsid w:val="12942C90"/>
    <w:rsid w:val="12AC240C"/>
    <w:rsid w:val="12DA2D8C"/>
    <w:rsid w:val="13675A6C"/>
    <w:rsid w:val="13F350D8"/>
    <w:rsid w:val="1400373A"/>
    <w:rsid w:val="14704B1F"/>
    <w:rsid w:val="14835F2F"/>
    <w:rsid w:val="14C360F2"/>
    <w:rsid w:val="14E52478"/>
    <w:rsid w:val="156060FF"/>
    <w:rsid w:val="156D282E"/>
    <w:rsid w:val="15745A93"/>
    <w:rsid w:val="15DD27B2"/>
    <w:rsid w:val="160B11F8"/>
    <w:rsid w:val="163065E9"/>
    <w:rsid w:val="1670178B"/>
    <w:rsid w:val="167D1103"/>
    <w:rsid w:val="16B43295"/>
    <w:rsid w:val="16B70AB9"/>
    <w:rsid w:val="16BD1715"/>
    <w:rsid w:val="16F74A81"/>
    <w:rsid w:val="173D58BE"/>
    <w:rsid w:val="17D51091"/>
    <w:rsid w:val="18044F2B"/>
    <w:rsid w:val="18A37CDC"/>
    <w:rsid w:val="195720DF"/>
    <w:rsid w:val="19A35559"/>
    <w:rsid w:val="19AD7F22"/>
    <w:rsid w:val="19B957C5"/>
    <w:rsid w:val="1A183723"/>
    <w:rsid w:val="1A2049AF"/>
    <w:rsid w:val="1A3E3155"/>
    <w:rsid w:val="1A602CAB"/>
    <w:rsid w:val="1A8962C8"/>
    <w:rsid w:val="1B8C32FF"/>
    <w:rsid w:val="1BAE4AE3"/>
    <w:rsid w:val="1BB87B07"/>
    <w:rsid w:val="1C025CF0"/>
    <w:rsid w:val="1C7014B7"/>
    <w:rsid w:val="1CA01F23"/>
    <w:rsid w:val="1CC26D5E"/>
    <w:rsid w:val="1DA01BE8"/>
    <w:rsid w:val="1DC52AC1"/>
    <w:rsid w:val="1E374FFA"/>
    <w:rsid w:val="1E8025B9"/>
    <w:rsid w:val="1EFE4EC7"/>
    <w:rsid w:val="1F753DBE"/>
    <w:rsid w:val="1FCF29CF"/>
    <w:rsid w:val="20207D68"/>
    <w:rsid w:val="20BF7974"/>
    <w:rsid w:val="20C91B6B"/>
    <w:rsid w:val="21F51AA4"/>
    <w:rsid w:val="224971B9"/>
    <w:rsid w:val="224F7DF7"/>
    <w:rsid w:val="22714212"/>
    <w:rsid w:val="22AE28AD"/>
    <w:rsid w:val="234D067D"/>
    <w:rsid w:val="23710BCE"/>
    <w:rsid w:val="239F6B5C"/>
    <w:rsid w:val="23DA13E3"/>
    <w:rsid w:val="23DB04E4"/>
    <w:rsid w:val="24B60899"/>
    <w:rsid w:val="24C62807"/>
    <w:rsid w:val="2522493B"/>
    <w:rsid w:val="25D7395E"/>
    <w:rsid w:val="25E108A0"/>
    <w:rsid w:val="26A45BF0"/>
    <w:rsid w:val="27193CCF"/>
    <w:rsid w:val="275D636A"/>
    <w:rsid w:val="27717CAA"/>
    <w:rsid w:val="277924ED"/>
    <w:rsid w:val="2800273A"/>
    <w:rsid w:val="285F2D5E"/>
    <w:rsid w:val="28C266AE"/>
    <w:rsid w:val="29673C78"/>
    <w:rsid w:val="297E2165"/>
    <w:rsid w:val="2A010FC2"/>
    <w:rsid w:val="2A353142"/>
    <w:rsid w:val="2AB231B3"/>
    <w:rsid w:val="2ACFF41B"/>
    <w:rsid w:val="2AF11495"/>
    <w:rsid w:val="2B512E32"/>
    <w:rsid w:val="2B5D08F7"/>
    <w:rsid w:val="2B8A6C59"/>
    <w:rsid w:val="2BE273D9"/>
    <w:rsid w:val="2C027C88"/>
    <w:rsid w:val="2C487A16"/>
    <w:rsid w:val="2C8C0647"/>
    <w:rsid w:val="2CA33627"/>
    <w:rsid w:val="2CD70925"/>
    <w:rsid w:val="2D1F2A9D"/>
    <w:rsid w:val="2D44354F"/>
    <w:rsid w:val="2D5A3487"/>
    <w:rsid w:val="2DBE1B0F"/>
    <w:rsid w:val="2E29567C"/>
    <w:rsid w:val="2E8B665B"/>
    <w:rsid w:val="2E903C71"/>
    <w:rsid w:val="2EA75F20"/>
    <w:rsid w:val="2EA81CF8"/>
    <w:rsid w:val="2EEF30B7"/>
    <w:rsid w:val="2F146641"/>
    <w:rsid w:val="2F3A1E06"/>
    <w:rsid w:val="2F764CBD"/>
    <w:rsid w:val="2F8E0660"/>
    <w:rsid w:val="2FAF8E3C"/>
    <w:rsid w:val="2FDB0F1C"/>
    <w:rsid w:val="2FDE6C5E"/>
    <w:rsid w:val="30095E7D"/>
    <w:rsid w:val="301F2BC7"/>
    <w:rsid w:val="304D5F9C"/>
    <w:rsid w:val="30801FC3"/>
    <w:rsid w:val="30A562E6"/>
    <w:rsid w:val="31495BD1"/>
    <w:rsid w:val="31B37198"/>
    <w:rsid w:val="31BA79A1"/>
    <w:rsid w:val="32452ACD"/>
    <w:rsid w:val="32FB0CC4"/>
    <w:rsid w:val="333A2C80"/>
    <w:rsid w:val="33936D2A"/>
    <w:rsid w:val="344A03EC"/>
    <w:rsid w:val="34A63CB7"/>
    <w:rsid w:val="34E979CC"/>
    <w:rsid w:val="35186F0E"/>
    <w:rsid w:val="35270760"/>
    <w:rsid w:val="35475A4A"/>
    <w:rsid w:val="35A75BDF"/>
    <w:rsid w:val="365657A0"/>
    <w:rsid w:val="36784EBD"/>
    <w:rsid w:val="36B937CC"/>
    <w:rsid w:val="36E72EAA"/>
    <w:rsid w:val="36FB1551"/>
    <w:rsid w:val="37181C42"/>
    <w:rsid w:val="378C7190"/>
    <w:rsid w:val="37A1486F"/>
    <w:rsid w:val="37CA2620"/>
    <w:rsid w:val="38172F1C"/>
    <w:rsid w:val="38471CD2"/>
    <w:rsid w:val="39113F2F"/>
    <w:rsid w:val="39547CD2"/>
    <w:rsid w:val="395A2D89"/>
    <w:rsid w:val="397E36D0"/>
    <w:rsid w:val="39DD00AA"/>
    <w:rsid w:val="39ED2F1B"/>
    <w:rsid w:val="39F452DA"/>
    <w:rsid w:val="3A1E2DC4"/>
    <w:rsid w:val="3A853A57"/>
    <w:rsid w:val="3A955B5B"/>
    <w:rsid w:val="3B787B31"/>
    <w:rsid w:val="3BBC67E8"/>
    <w:rsid w:val="3BFE4C32"/>
    <w:rsid w:val="3C1748B3"/>
    <w:rsid w:val="3C6F3951"/>
    <w:rsid w:val="3D532122"/>
    <w:rsid w:val="3D6B71FE"/>
    <w:rsid w:val="3DBB6517"/>
    <w:rsid w:val="3DEE5617"/>
    <w:rsid w:val="3E077380"/>
    <w:rsid w:val="3E1338E7"/>
    <w:rsid w:val="3E560E38"/>
    <w:rsid w:val="3E5A0FD0"/>
    <w:rsid w:val="3E7FDEF0"/>
    <w:rsid w:val="3E8409D1"/>
    <w:rsid w:val="3E92389C"/>
    <w:rsid w:val="3F2956F7"/>
    <w:rsid w:val="3FEBA0F9"/>
    <w:rsid w:val="3FFF09D4"/>
    <w:rsid w:val="402C4733"/>
    <w:rsid w:val="40BF68BF"/>
    <w:rsid w:val="40E01549"/>
    <w:rsid w:val="40F76D8E"/>
    <w:rsid w:val="41236775"/>
    <w:rsid w:val="415F0DD0"/>
    <w:rsid w:val="421B4420"/>
    <w:rsid w:val="42415F78"/>
    <w:rsid w:val="42692410"/>
    <w:rsid w:val="42C96620"/>
    <w:rsid w:val="42DC3385"/>
    <w:rsid w:val="43506600"/>
    <w:rsid w:val="44326F61"/>
    <w:rsid w:val="44482A2C"/>
    <w:rsid w:val="445C2965"/>
    <w:rsid w:val="45237BC5"/>
    <w:rsid w:val="45614673"/>
    <w:rsid w:val="465574D7"/>
    <w:rsid w:val="46F30DEA"/>
    <w:rsid w:val="46F678EF"/>
    <w:rsid w:val="47080D76"/>
    <w:rsid w:val="471458F7"/>
    <w:rsid w:val="474F6BDF"/>
    <w:rsid w:val="48340726"/>
    <w:rsid w:val="48853123"/>
    <w:rsid w:val="48930DA9"/>
    <w:rsid w:val="48B450FD"/>
    <w:rsid w:val="499248EA"/>
    <w:rsid w:val="499F786A"/>
    <w:rsid w:val="49CB2B01"/>
    <w:rsid w:val="4A1D70C9"/>
    <w:rsid w:val="4A250CE7"/>
    <w:rsid w:val="4B0D6C6C"/>
    <w:rsid w:val="4B1D5A2C"/>
    <w:rsid w:val="4B632435"/>
    <w:rsid w:val="4B6B4C9E"/>
    <w:rsid w:val="4B6D68FF"/>
    <w:rsid w:val="4BA32DDE"/>
    <w:rsid w:val="4BC46789"/>
    <w:rsid w:val="4C4A42CA"/>
    <w:rsid w:val="4CB203E8"/>
    <w:rsid w:val="4D5535F8"/>
    <w:rsid w:val="4D5A042B"/>
    <w:rsid w:val="4DFC5535"/>
    <w:rsid w:val="4E40445C"/>
    <w:rsid w:val="4E8F3886"/>
    <w:rsid w:val="4EA24CF6"/>
    <w:rsid w:val="4EC2494C"/>
    <w:rsid w:val="4ECB0783"/>
    <w:rsid w:val="4ED2121C"/>
    <w:rsid w:val="4EE57E23"/>
    <w:rsid w:val="4F010737"/>
    <w:rsid w:val="4F1407C8"/>
    <w:rsid w:val="4F5A36E5"/>
    <w:rsid w:val="4F812D41"/>
    <w:rsid w:val="4FB7EC79"/>
    <w:rsid w:val="50034275"/>
    <w:rsid w:val="50DF51AC"/>
    <w:rsid w:val="514B4274"/>
    <w:rsid w:val="51E82341"/>
    <w:rsid w:val="52951406"/>
    <w:rsid w:val="5299131E"/>
    <w:rsid w:val="52A13F89"/>
    <w:rsid w:val="52BE0513"/>
    <w:rsid w:val="53677440"/>
    <w:rsid w:val="53BD55F3"/>
    <w:rsid w:val="54637BA0"/>
    <w:rsid w:val="553918A0"/>
    <w:rsid w:val="55DF893B"/>
    <w:rsid w:val="55FC1D7C"/>
    <w:rsid w:val="566413BC"/>
    <w:rsid w:val="566D63C9"/>
    <w:rsid w:val="56E73F24"/>
    <w:rsid w:val="571E3926"/>
    <w:rsid w:val="57367B49"/>
    <w:rsid w:val="574B1E4E"/>
    <w:rsid w:val="576C2F29"/>
    <w:rsid w:val="57CA1D38"/>
    <w:rsid w:val="57E10E84"/>
    <w:rsid w:val="580005B9"/>
    <w:rsid w:val="585D60C3"/>
    <w:rsid w:val="5896178D"/>
    <w:rsid w:val="58AA6326"/>
    <w:rsid w:val="58CC4852"/>
    <w:rsid w:val="5A330216"/>
    <w:rsid w:val="5A9647D3"/>
    <w:rsid w:val="5A99552E"/>
    <w:rsid w:val="5B0E00E1"/>
    <w:rsid w:val="5B136F0D"/>
    <w:rsid w:val="5B9F0ECB"/>
    <w:rsid w:val="5C11169E"/>
    <w:rsid w:val="5C9A35A3"/>
    <w:rsid w:val="5D0E724F"/>
    <w:rsid w:val="5E7809DF"/>
    <w:rsid w:val="5E781EA8"/>
    <w:rsid w:val="5EE611DF"/>
    <w:rsid w:val="5EE64EB4"/>
    <w:rsid w:val="5F0B6808"/>
    <w:rsid w:val="5F13C513"/>
    <w:rsid w:val="5F361976"/>
    <w:rsid w:val="5F4EA0BA"/>
    <w:rsid w:val="5F5473DD"/>
    <w:rsid w:val="5FBFC6D9"/>
    <w:rsid w:val="6021472D"/>
    <w:rsid w:val="60246226"/>
    <w:rsid w:val="60427E2F"/>
    <w:rsid w:val="6087394A"/>
    <w:rsid w:val="60B00906"/>
    <w:rsid w:val="60D52203"/>
    <w:rsid w:val="60F42D38"/>
    <w:rsid w:val="611C6FF4"/>
    <w:rsid w:val="613108CC"/>
    <w:rsid w:val="61314408"/>
    <w:rsid w:val="61380ADF"/>
    <w:rsid w:val="61B117E2"/>
    <w:rsid w:val="621041A6"/>
    <w:rsid w:val="622A2F51"/>
    <w:rsid w:val="62A60492"/>
    <w:rsid w:val="64041AE8"/>
    <w:rsid w:val="64062B09"/>
    <w:rsid w:val="644D4546"/>
    <w:rsid w:val="64A23967"/>
    <w:rsid w:val="64CE1340"/>
    <w:rsid w:val="65212131"/>
    <w:rsid w:val="653D5563"/>
    <w:rsid w:val="65CE67E9"/>
    <w:rsid w:val="671F3E04"/>
    <w:rsid w:val="67240254"/>
    <w:rsid w:val="6725779A"/>
    <w:rsid w:val="673226C3"/>
    <w:rsid w:val="676453C5"/>
    <w:rsid w:val="68040309"/>
    <w:rsid w:val="68B47FD1"/>
    <w:rsid w:val="68F239CA"/>
    <w:rsid w:val="69567AFD"/>
    <w:rsid w:val="69966533"/>
    <w:rsid w:val="6A095008"/>
    <w:rsid w:val="6B8E20CC"/>
    <w:rsid w:val="6BD353BA"/>
    <w:rsid w:val="6C54119F"/>
    <w:rsid w:val="6D7B2E1B"/>
    <w:rsid w:val="6DE459AB"/>
    <w:rsid w:val="6E3C4C24"/>
    <w:rsid w:val="6E595777"/>
    <w:rsid w:val="6E844A93"/>
    <w:rsid w:val="6EBE2579"/>
    <w:rsid w:val="6F0C6F93"/>
    <w:rsid w:val="6F4F650B"/>
    <w:rsid w:val="6F75659C"/>
    <w:rsid w:val="6F834209"/>
    <w:rsid w:val="6FBA525C"/>
    <w:rsid w:val="6FD1242D"/>
    <w:rsid w:val="6FE10B7B"/>
    <w:rsid w:val="701B4217"/>
    <w:rsid w:val="707121D3"/>
    <w:rsid w:val="709707B8"/>
    <w:rsid w:val="70FC4273"/>
    <w:rsid w:val="717107AE"/>
    <w:rsid w:val="719147EB"/>
    <w:rsid w:val="71C01ED7"/>
    <w:rsid w:val="71E20866"/>
    <w:rsid w:val="722634C6"/>
    <w:rsid w:val="722D08A1"/>
    <w:rsid w:val="727A6698"/>
    <w:rsid w:val="73C334D3"/>
    <w:rsid w:val="73FC3751"/>
    <w:rsid w:val="7404319A"/>
    <w:rsid w:val="745B65C2"/>
    <w:rsid w:val="748D1803"/>
    <w:rsid w:val="74F45152"/>
    <w:rsid w:val="75055F5C"/>
    <w:rsid w:val="751F6782"/>
    <w:rsid w:val="755C7778"/>
    <w:rsid w:val="768A66D1"/>
    <w:rsid w:val="76E65330"/>
    <w:rsid w:val="76FC1EE3"/>
    <w:rsid w:val="770408E5"/>
    <w:rsid w:val="770C1372"/>
    <w:rsid w:val="77D72387"/>
    <w:rsid w:val="78111081"/>
    <w:rsid w:val="78484EC3"/>
    <w:rsid w:val="7875694C"/>
    <w:rsid w:val="78CF4963"/>
    <w:rsid w:val="799A4F66"/>
    <w:rsid w:val="7A150BD3"/>
    <w:rsid w:val="7A2310C4"/>
    <w:rsid w:val="7A2729C0"/>
    <w:rsid w:val="7A311A11"/>
    <w:rsid w:val="7A49464A"/>
    <w:rsid w:val="7AD22612"/>
    <w:rsid w:val="7B1F3C08"/>
    <w:rsid w:val="7B214F07"/>
    <w:rsid w:val="7B2757CB"/>
    <w:rsid w:val="7B4FAB71"/>
    <w:rsid w:val="7BC01A62"/>
    <w:rsid w:val="7C2612A3"/>
    <w:rsid w:val="7C2823C0"/>
    <w:rsid w:val="7C2E3CBA"/>
    <w:rsid w:val="7C345D28"/>
    <w:rsid w:val="7C3E38BA"/>
    <w:rsid w:val="7CB626B4"/>
    <w:rsid w:val="7CC74C3F"/>
    <w:rsid w:val="7CD215CC"/>
    <w:rsid w:val="7D2F59D0"/>
    <w:rsid w:val="7D3D075B"/>
    <w:rsid w:val="7D5F4F94"/>
    <w:rsid w:val="7DEC5710"/>
    <w:rsid w:val="7E0A0C06"/>
    <w:rsid w:val="7E2C6797"/>
    <w:rsid w:val="7E6D3FDF"/>
    <w:rsid w:val="7EB20371"/>
    <w:rsid w:val="7EE36D84"/>
    <w:rsid w:val="7EEF4426"/>
    <w:rsid w:val="7F6A0F8A"/>
    <w:rsid w:val="7FD85CE5"/>
    <w:rsid w:val="7FE38FBC"/>
    <w:rsid w:val="835F39C9"/>
    <w:rsid w:val="8B72C658"/>
    <w:rsid w:val="ADF6290B"/>
    <w:rsid w:val="BDD7FA0B"/>
    <w:rsid w:val="DEFA5E9F"/>
    <w:rsid w:val="DFFD1CB9"/>
    <w:rsid w:val="E7EFF3A5"/>
    <w:rsid w:val="F79F8D32"/>
    <w:rsid w:val="F7FFB73F"/>
    <w:rsid w:val="FBBE61FB"/>
    <w:rsid w:val="FBFF6C5C"/>
    <w:rsid w:val="FDE71236"/>
    <w:rsid w:val="FF877845"/>
    <w:rsid w:val="FFDBA5E3"/>
    <w:rsid w:val="FFDF3E7C"/>
    <w:rsid w:val="FFEF3220"/>
    <w:rsid w:val="FFF57D5E"/>
    <w:rsid w:val="FFFCE6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4"/>
    <w:basedOn w:val="1"/>
    <w:next w:val="1"/>
    <w:qFormat/>
    <w:uiPriority w:val="0"/>
    <w:pPr>
      <w:keepNext/>
      <w:keepLines/>
      <w:spacing w:line="360" w:lineRule="auto"/>
      <w:ind w:firstLine="0" w:firstLineChars="0"/>
      <w:outlineLvl w:val="3"/>
    </w:pPr>
    <w:rPr>
      <w:rFonts w:ascii="Times New Roman" w:hAnsi="Times New Roman" w:eastAsia="宋体"/>
      <w:b/>
      <w:bCs/>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_Style 4"/>
    <w:next w:val="1"/>
    <w:unhideWhenUsed/>
    <w:qFormat/>
    <w:uiPriority w:val="0"/>
    <w:pPr>
      <w:widowControl w:val="0"/>
      <w:spacing w:beforeLines="0" w:afterLines="0"/>
      <w:jc w:val="both"/>
    </w:pPr>
    <w:rPr>
      <w:rFonts w:hint="default" w:ascii="Times New Roman" w:hAnsi="Times New Roman" w:eastAsia="仿宋_GB2312" w:cs="Times New Roman"/>
      <w:kern w:val="2"/>
      <w:sz w:val="24"/>
      <w:szCs w:val="22"/>
      <w:lang w:val="en-US" w:eastAsia="zh-CN" w:bidi="ar-SA"/>
    </w:rPr>
  </w:style>
  <w:style w:type="paragraph" w:styleId="5">
    <w:name w:val="Normal Indent"/>
    <w:basedOn w:val="1"/>
    <w:next w:val="1"/>
    <w:qFormat/>
    <w:uiPriority w:val="99"/>
    <w:pPr>
      <w:ind w:firstLine="420"/>
    </w:pPr>
  </w:style>
  <w:style w:type="paragraph" w:styleId="6">
    <w:name w:val="Body Text"/>
    <w:basedOn w:val="1"/>
    <w:next w:val="7"/>
    <w:qFormat/>
    <w:uiPriority w:val="0"/>
    <w:pPr>
      <w:widowControl/>
      <w:snapToGrid w:val="0"/>
      <w:spacing w:before="60" w:after="160" w:line="259" w:lineRule="auto"/>
      <w:ind w:right="113"/>
    </w:pPr>
    <w:rPr>
      <w:kern w:val="0"/>
      <w:sz w:val="18"/>
      <w:szCs w:val="20"/>
    </w:rPr>
  </w:style>
  <w:style w:type="paragraph" w:customStyle="1" w:styleId="7">
    <w:name w:val="Normal (Web)1"/>
    <w:next w:val="8"/>
    <w:qFormat/>
    <w:uiPriority w:val="0"/>
    <w:pPr>
      <w:widowControl/>
      <w:jc w:val="left"/>
    </w:pPr>
    <w:rPr>
      <w:rFonts w:ascii="宋体" w:hAnsi="Times New Roman" w:eastAsia="宋体" w:cs="Times New Roman"/>
      <w:kern w:val="0"/>
      <w:sz w:val="24"/>
      <w:szCs w:val="21"/>
      <w:lang w:val="en-US" w:eastAsia="zh-CN" w:bidi="ar-SA"/>
    </w:rPr>
  </w:style>
  <w:style w:type="paragraph" w:customStyle="1" w:styleId="8">
    <w:name w:val="Date1"/>
    <w:next w:val="1"/>
    <w:qFormat/>
    <w:uiPriority w:val="0"/>
    <w:pPr>
      <w:widowControl w:val="0"/>
      <w:ind w:left="2500" w:leftChars="2500"/>
      <w:jc w:val="both"/>
    </w:pPr>
    <w:rPr>
      <w:rFonts w:ascii="Times New Roman" w:hAnsi="Times New Roman" w:eastAsia="宋体" w:cs="Times New Roman"/>
      <w:kern w:val="2"/>
      <w:sz w:val="21"/>
      <w:szCs w:val="24"/>
      <w:lang w:val="en-US" w:eastAsia="zh-CN" w:bidi="ar-SA"/>
    </w:rPr>
  </w:style>
  <w:style w:type="paragraph" w:styleId="9">
    <w:name w:val="Body Text Indent"/>
    <w:basedOn w:val="1"/>
    <w:next w:val="10"/>
    <w:qFormat/>
    <w:uiPriority w:val="0"/>
    <w:pPr>
      <w:spacing w:after="120"/>
      <w:ind w:left="420" w:leftChars="200"/>
    </w:pPr>
    <w:rPr>
      <w:kern w:val="0"/>
      <w:sz w:val="24"/>
      <w:szCs w:val="20"/>
    </w:rPr>
  </w:style>
  <w:style w:type="paragraph" w:styleId="10">
    <w:name w:val="header"/>
    <w:basedOn w:val="1"/>
    <w:next w:val="11"/>
    <w:unhideWhenUsed/>
    <w:qFormat/>
    <w:uiPriority w:val="0"/>
    <w:pPr>
      <w:pBdr>
        <w:bottom w:val="single" w:color="auto" w:sz="6" w:space="1"/>
      </w:pBdr>
      <w:tabs>
        <w:tab w:val="center" w:pos="4153"/>
        <w:tab w:val="right" w:pos="8306"/>
      </w:tabs>
      <w:snapToGrid w:val="0"/>
      <w:spacing w:beforeLines="0" w:afterLines="0"/>
      <w:jc w:val="center"/>
    </w:pPr>
    <w:rPr>
      <w:rFonts w:hint="default"/>
      <w:sz w:val="18"/>
      <w:szCs w:val="24"/>
    </w:rPr>
  </w:style>
  <w:style w:type="paragraph" w:customStyle="1" w:styleId="11">
    <w:name w:val="样式5"/>
    <w:basedOn w:val="5"/>
    <w:qFormat/>
    <w:uiPriority w:val="99"/>
    <w:pPr>
      <w:spacing w:line="440" w:lineRule="exact"/>
      <w:ind w:right="-105" w:rightChars="-50"/>
      <w:jc w:val="center"/>
    </w:pPr>
    <w:rPr>
      <w:rFonts w:ascii="宋体" w:hAnsi="宋体"/>
    </w:rPr>
  </w:style>
  <w:style w:type="paragraph" w:styleId="12">
    <w:name w:val="Plain Text"/>
    <w:basedOn w:val="1"/>
    <w:unhideWhenUsed/>
    <w:qFormat/>
    <w:uiPriority w:val="0"/>
    <w:pPr>
      <w:spacing w:beforeLines="0" w:afterLines="0"/>
    </w:pPr>
    <w:rPr>
      <w:rFonts w:hint="eastAsia" w:ascii="宋体" w:hAnsi="Courier New" w:eastAsia="宋体" w:cs="Courier New"/>
      <w:sz w:val="32"/>
      <w:szCs w:val="21"/>
    </w:rPr>
  </w:style>
  <w:style w:type="paragraph" w:styleId="13">
    <w:name w:val="List Bullet 5"/>
    <w:basedOn w:val="1"/>
    <w:semiHidden/>
    <w:unhideWhenUsed/>
    <w:qFormat/>
    <w:uiPriority w:val="99"/>
    <w:pPr>
      <w:numPr>
        <w:ilvl w:val="0"/>
        <w:numId w:val="1"/>
      </w:numPr>
    </w:pPr>
  </w:style>
  <w:style w:type="paragraph" w:styleId="14">
    <w:name w:val="Body Text Indent 2"/>
    <w:basedOn w:val="1"/>
    <w:next w:val="1"/>
    <w:qFormat/>
    <w:uiPriority w:val="0"/>
    <w:pPr>
      <w:spacing w:line="360" w:lineRule="auto"/>
      <w:ind w:firstLine="471" w:firstLineChars="200"/>
    </w:pPr>
    <w:rPr>
      <w:sz w:val="24"/>
    </w:rPr>
  </w:style>
  <w:style w:type="paragraph" w:styleId="15">
    <w:name w:val="footer"/>
    <w:basedOn w:val="1"/>
    <w:next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16">
    <w:name w:val="List"/>
    <w:basedOn w:val="1"/>
    <w:qFormat/>
    <w:uiPriority w:val="0"/>
    <w:pPr>
      <w:adjustRightInd w:val="0"/>
      <w:snapToGrid w:val="0"/>
      <w:spacing w:before="100" w:beforeAutospacing="1" w:after="100" w:afterAutospacing="1"/>
      <w:textAlignment w:val="baseline"/>
    </w:pPr>
    <w:rPr>
      <w:snapToGrid w:val="0"/>
      <w:kern w:val="0"/>
      <w:sz w:val="21"/>
      <w:szCs w:val="20"/>
    </w:rPr>
  </w:style>
  <w:style w:type="paragraph" w:styleId="17">
    <w:name w:val="Normal (Web)"/>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paragraph" w:styleId="18">
    <w:name w:val="Body Text First Indent"/>
    <w:basedOn w:val="6"/>
    <w:next w:val="1"/>
    <w:qFormat/>
    <w:uiPriority w:val="0"/>
    <w:pPr>
      <w:spacing w:after="120" w:line="240" w:lineRule="auto"/>
      <w:ind w:firstLine="420" w:firstLineChars="100"/>
      <w:jc w:val="both"/>
    </w:pPr>
    <w:rPr>
      <w:sz w:val="21"/>
    </w:rPr>
  </w:style>
  <w:style w:type="paragraph" w:styleId="19">
    <w:name w:val="Body Text First Indent 2"/>
    <w:basedOn w:val="9"/>
    <w:next w:val="1"/>
    <w:unhideWhenUsed/>
    <w:qFormat/>
    <w:uiPriority w:val="99"/>
    <w:pPr>
      <w:tabs>
        <w:tab w:val="left" w:pos="3420"/>
      </w:tabs>
      <w:adjustRightInd/>
      <w:snapToGrid/>
      <w:spacing w:line="240" w:lineRule="auto"/>
      <w:ind w:firstLine="420" w:firstLineChars="200"/>
    </w:pPr>
    <w:rPr>
      <w:rFonts w:ascii="Times New Roman" w:eastAsia="宋体"/>
      <w:sz w:val="21"/>
      <w:szCs w:val="20"/>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rFonts w:ascii="宋体" w:hAnsi="宋体"/>
      <w:bCs/>
    </w:rPr>
  </w:style>
  <w:style w:type="character" w:styleId="24">
    <w:name w:val="page number"/>
    <w:basedOn w:val="22"/>
    <w:unhideWhenUsed/>
    <w:qFormat/>
    <w:uiPriority w:val="0"/>
    <w:rPr>
      <w:rFonts w:hint="default"/>
      <w:sz w:val="24"/>
      <w:szCs w:val="24"/>
    </w:rPr>
  </w:style>
  <w:style w:type="character" w:styleId="25">
    <w:name w:val="annotation reference"/>
    <w:qFormat/>
    <w:uiPriority w:val="0"/>
    <w:rPr>
      <w:rFonts w:ascii="宋体" w:hAnsi="宋体" w:cs="宋体"/>
      <w:sz w:val="21"/>
      <w:szCs w:val="21"/>
    </w:rPr>
  </w:style>
  <w:style w:type="paragraph" w:customStyle="1" w:styleId="26">
    <w:name w:val="0正文"/>
    <w:basedOn w:val="9"/>
    <w:next w:val="1"/>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27">
    <w:name w:val="默认段落"/>
    <w:basedOn w:val="1"/>
    <w:qFormat/>
    <w:uiPriority w:val="99"/>
  </w:style>
  <w:style w:type="paragraph" w:customStyle="1" w:styleId="28">
    <w:name w:val="Table Paragraph"/>
    <w:basedOn w:val="1"/>
    <w:qFormat/>
    <w:uiPriority w:val="1"/>
    <w:pPr>
      <w:jc w:val="left"/>
    </w:pPr>
    <w:rPr>
      <w:rFonts w:ascii="Calibri" w:hAnsi="Calibri"/>
      <w:kern w:val="0"/>
      <w:sz w:val="22"/>
      <w:szCs w:val="22"/>
      <w:lang w:eastAsia="en-US"/>
    </w:rPr>
  </w:style>
  <w:style w:type="character" w:customStyle="1" w:styleId="29">
    <w:name w:val="apple-converted-space"/>
    <w:basedOn w:val="22"/>
    <w:qFormat/>
    <w:uiPriority w:val="0"/>
  </w:style>
  <w:style w:type="paragraph" w:customStyle="1" w:styleId="30">
    <w:name w:val="Char"/>
    <w:basedOn w:val="1"/>
    <w:qFormat/>
    <w:uiPriority w:val="0"/>
    <w:pPr>
      <w:snapToGrid w:val="0"/>
      <w:spacing w:line="360" w:lineRule="auto"/>
      <w:ind w:firstLine="529" w:firstLineChars="200"/>
    </w:pPr>
    <w:rPr>
      <w:rFonts w:ascii="宋体" w:hAnsi="宋体"/>
      <w:b/>
    </w:rPr>
  </w:style>
  <w:style w:type="paragraph" w:customStyle="1" w:styleId="31">
    <w:name w:val="Default"/>
    <w:next w:val="19"/>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
    <w:name w:val="3博创正文"/>
    <w:basedOn w:val="1"/>
    <w:unhideWhenUsed/>
    <w:qFormat/>
    <w:uiPriority w:val="0"/>
    <w:pPr>
      <w:jc w:val="both"/>
    </w:pPr>
  </w:style>
  <w:style w:type="character" w:customStyle="1" w:styleId="33">
    <w:name w:val="表内 Char"/>
    <w:link w:val="34"/>
    <w:qFormat/>
    <w:uiPriority w:val="0"/>
  </w:style>
  <w:style w:type="paragraph" w:customStyle="1" w:styleId="34">
    <w:name w:val="表内"/>
    <w:basedOn w:val="35"/>
    <w:link w:val="33"/>
    <w:qFormat/>
    <w:uiPriority w:val="0"/>
    <w:pPr>
      <w:spacing w:before="0" w:beforeLines="0"/>
      <w:jc w:val="center"/>
    </w:pPr>
    <w:rPr>
      <w:b w:val="0"/>
    </w:rPr>
  </w:style>
  <w:style w:type="paragraph" w:customStyle="1" w:styleId="35">
    <w:name w:val="表头文字"/>
    <w:basedOn w:val="1"/>
    <w:next w:val="36"/>
    <w:qFormat/>
    <w:uiPriority w:val="0"/>
    <w:pPr>
      <w:widowControl/>
      <w:spacing w:before="100" w:beforeLines="100"/>
      <w:jc w:val="left"/>
    </w:pPr>
    <w:rPr>
      <w:b/>
      <w:kern w:val="0"/>
    </w:rPr>
  </w:style>
  <w:style w:type="paragraph" w:customStyle="1" w:styleId="36">
    <w:name w:val="表内文字"/>
    <w:basedOn w:val="6"/>
    <w:qFormat/>
    <w:uiPriority w:val="0"/>
    <w:pPr>
      <w:tabs>
        <w:tab w:val="left" w:pos="4425"/>
      </w:tabs>
      <w:spacing w:line="240" w:lineRule="auto"/>
      <w:jc w:val="center"/>
    </w:pPr>
    <w:rPr>
      <w:sz w:val="21"/>
      <w:lang w:val="zh-CN"/>
    </w:rPr>
  </w:style>
  <w:style w:type="character" w:customStyle="1" w:styleId="37">
    <w:name w:val="16"/>
    <w:basedOn w:val="22"/>
    <w:qFormat/>
    <w:uiPriority w:val="99"/>
    <w:rPr>
      <w:rFonts w:ascii="宋体" w:hAnsi="宋体" w:eastAsia="宋体" w:cs="Times New Roman"/>
      <w:b/>
      <w:bCs/>
    </w:rPr>
  </w:style>
  <w:style w:type="paragraph" w:customStyle="1" w:styleId="38">
    <w:name w:val="a-文本缩2"/>
    <w:qFormat/>
    <w:uiPriority w:val="0"/>
    <w:pPr>
      <w:widowControl w:val="0"/>
      <w:adjustRightInd w:val="0"/>
      <w:snapToGrid w:val="0"/>
      <w:spacing w:line="360" w:lineRule="auto"/>
      <w:ind w:firstLine="480" w:firstLineChars="200"/>
      <w:jc w:val="both"/>
    </w:pPr>
    <w:rPr>
      <w:rFonts w:ascii="Times New Roman" w:hAnsi="Times New Roman" w:eastAsia="宋体" w:cs="Times New Roman"/>
      <w:kern w:val="2"/>
      <w:sz w:val="24"/>
      <w:szCs w:val="21"/>
      <w:lang w:val="en-US" w:eastAsia="zh-CN" w:bidi="ar-SA"/>
    </w:rPr>
  </w:style>
  <w:style w:type="paragraph" w:customStyle="1" w:styleId="39">
    <w:name w:val="养鸡报告正文"/>
    <w:basedOn w:val="38"/>
    <w:qFormat/>
    <w:uiPriority w:val="0"/>
  </w:style>
  <w:style w:type="paragraph" w:customStyle="1" w:styleId="4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2086</Words>
  <Characters>2346</Characters>
  <Lines>2</Lines>
  <Paragraphs>1</Paragraphs>
  <TotalTime>7</TotalTime>
  <ScaleCrop>false</ScaleCrop>
  <LinksUpToDate>false</LinksUpToDate>
  <CharactersWithSpaces>2502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2017-03-17T19:26:00Z</dcterms:created>
  <dc:creator>付盈春</dc:creator>
  <cp:lastModifiedBy>user</cp:lastModifiedBy>
  <cp:lastPrinted>2021-06-12T17:51:00Z</cp:lastPrinted>
  <dcterms:modified xsi:type="dcterms:W3CDTF">2026-09-30T16:02:32Z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6BE4CDA5BB8E4D2387691A3F76B1D257</vt:lpwstr>
  </property>
  <property fmtid="{D5CDD505-2E9C-101B-9397-08002B2CF9AE}" pid="4" name="KSOTemplateDocerSaveRecord">
    <vt:lpwstr>eyJoZGlkIjoiOWE4ZGQxNmVkOTE1YjEyMTEwZDQyYzNiN2UyYWFhZmMifQ==</vt:lpwstr>
  </property>
</Properties>
</file>