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sz w:val="36"/>
          <w:szCs w:val="36"/>
          <w:highlight w:val="none"/>
        </w:rPr>
      </w:pPr>
    </w:p>
    <w:p>
      <w:pPr>
        <w:rPr>
          <w:rFonts w:hint="default" w:ascii="Times New Roman" w:hAnsi="Times New Roman" w:eastAsia="宋体" w:cs="Times New Roman"/>
          <w:color w:val="auto"/>
          <w:sz w:val="36"/>
          <w:szCs w:val="36"/>
          <w:highlight w:val="none"/>
        </w:rPr>
      </w:pPr>
    </w:p>
    <w:p>
      <w:pPr>
        <w:adjustRightInd w:val="0"/>
        <w:snapToGrid w:val="0"/>
        <w:jc w:val="both"/>
        <w:outlineLvl w:val="0"/>
        <w:rPr>
          <w:rFonts w:hint="default" w:ascii="Times New Roman" w:hAnsi="Times New Roman" w:eastAsia="宋体" w:cs="Times New Roman"/>
          <w:b/>
          <w:bCs w:val="0"/>
          <w:color w:val="auto"/>
          <w:sz w:val="72"/>
          <w:szCs w:val="72"/>
          <w:highlight w:val="none"/>
        </w:rPr>
      </w:pPr>
      <w:r>
        <w:rPr>
          <w:highlight w:val="none"/>
        </w:rPr>
        <w:drawing>
          <wp:anchor distT="0" distB="0" distL="114300" distR="114300" simplePos="0" relativeHeight="251678720" behindDoc="0" locked="0" layoutInCell="1" allowOverlap="1">
            <wp:simplePos x="0" y="0"/>
            <wp:positionH relativeFrom="column">
              <wp:posOffset>10160</wp:posOffset>
            </wp:positionH>
            <wp:positionV relativeFrom="paragraph">
              <wp:posOffset>23495</wp:posOffset>
            </wp:positionV>
            <wp:extent cx="6117590" cy="7927340"/>
            <wp:effectExtent l="0" t="0" r="16510" b="16510"/>
            <wp:wrapNone/>
            <wp:docPr id="67"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7" name="图片 5"/>
                    <pic:cNvPicPr>
                      <a:picLocks noChangeAspect="true"/>
                    </pic:cNvPicPr>
                  </pic:nvPicPr>
                  <pic:blipFill>
                    <a:blip r:embed="rId19"/>
                    <a:srcRect r="933"/>
                    <a:stretch>
                      <a:fillRect/>
                    </a:stretch>
                  </pic:blipFill>
                  <pic:spPr>
                    <a:xfrm>
                      <a:off x="0" y="0"/>
                      <a:ext cx="6117590" cy="7927340"/>
                    </a:xfrm>
                    <a:prstGeom prst="rect">
                      <a:avLst/>
                    </a:prstGeom>
                    <a:noFill/>
                    <a:ln>
                      <a:noFill/>
                    </a:ln>
                  </pic:spPr>
                </pic:pic>
              </a:graphicData>
            </a:graphic>
          </wp:anchor>
        </w:drawing>
      </w:r>
    </w:p>
    <w:p>
      <w:pPr>
        <w:adjustRightInd w:val="0"/>
        <w:snapToGrid w:val="0"/>
        <w:jc w:val="center"/>
        <w:outlineLvl w:val="0"/>
        <w:rPr>
          <w:rFonts w:hint="default" w:ascii="Times New Roman" w:hAnsi="Times New Roman" w:eastAsia="宋体" w:cs="Times New Roman"/>
          <w:b/>
          <w:bCs w:val="0"/>
          <w:color w:val="auto"/>
          <w:sz w:val="72"/>
          <w:szCs w:val="72"/>
          <w:highlight w:val="none"/>
        </w:rPr>
      </w:pPr>
      <w:bookmarkStart w:id="0" w:name="_Toc31717"/>
      <w:bookmarkStart w:id="1" w:name="_Toc1033"/>
      <w:bookmarkStart w:id="2" w:name="_Toc1291"/>
      <w:r>
        <w:rPr>
          <w:rFonts w:hint="default" w:ascii="Times New Roman" w:hAnsi="Times New Roman" w:eastAsia="宋体" w:cs="Times New Roman"/>
          <w:b/>
          <w:bCs w:val="0"/>
          <w:color w:val="auto"/>
          <w:sz w:val="72"/>
          <w:szCs w:val="72"/>
          <w:highlight w:val="none"/>
        </w:rPr>
        <w:t>建设项目环境影响报告表</w:t>
      </w:r>
      <w:bookmarkEnd w:id="0"/>
      <w:bookmarkEnd w:id="1"/>
      <w:bookmarkEnd w:id="2"/>
    </w:p>
    <w:p>
      <w:pPr>
        <w:adjustRightInd w:val="0"/>
        <w:snapToGrid w:val="0"/>
        <w:jc w:val="center"/>
        <w:outlineLvl w:val="0"/>
        <w:rPr>
          <w:rFonts w:hint="default" w:ascii="Times New Roman" w:hAnsi="Times New Roman" w:eastAsia="宋体" w:cs="Times New Roman"/>
          <w:b/>
          <w:bCs w:val="0"/>
          <w:color w:val="auto"/>
          <w:sz w:val="52"/>
          <w:szCs w:val="52"/>
          <w:highlight w:val="none"/>
        </w:rPr>
      </w:pPr>
      <w:bookmarkStart w:id="3" w:name="_Toc29697"/>
    </w:p>
    <w:p>
      <w:pPr>
        <w:adjustRightInd w:val="0"/>
        <w:snapToGrid w:val="0"/>
        <w:jc w:val="center"/>
        <w:outlineLvl w:val="0"/>
        <w:rPr>
          <w:rFonts w:hint="default" w:ascii="Times New Roman" w:hAnsi="Times New Roman" w:eastAsia="宋体" w:cs="Times New Roman"/>
          <w:b/>
          <w:bCs w:val="0"/>
          <w:color w:val="auto"/>
          <w:sz w:val="52"/>
          <w:szCs w:val="52"/>
          <w:highlight w:val="none"/>
        </w:rPr>
      </w:pPr>
      <w:bookmarkStart w:id="4" w:name="_Toc29670"/>
      <w:bookmarkStart w:id="5" w:name="_Toc16638"/>
      <w:r>
        <w:rPr>
          <w:rFonts w:hint="default" w:ascii="Times New Roman" w:hAnsi="Times New Roman" w:eastAsia="宋体" w:cs="Times New Roman"/>
          <w:b/>
          <w:bCs w:val="0"/>
          <w:color w:val="auto"/>
          <w:sz w:val="52"/>
          <w:szCs w:val="52"/>
          <w:highlight w:val="none"/>
        </w:rPr>
        <w:t>（污染影响类）</w:t>
      </w:r>
      <w:bookmarkEnd w:id="3"/>
      <w:bookmarkEnd w:id="4"/>
      <w:bookmarkEnd w:id="5"/>
    </w:p>
    <w:p>
      <w:pPr>
        <w:adjustRightInd w:val="0"/>
        <w:snapToGrid w:val="0"/>
        <w:spacing w:line="288" w:lineRule="auto"/>
        <w:jc w:val="center"/>
        <w:outlineLvl w:val="0"/>
        <w:rPr>
          <w:rFonts w:hint="default" w:ascii="Times New Roman" w:hAnsi="Times New Roman" w:eastAsia="宋体" w:cs="Times New Roman"/>
          <w:color w:val="auto"/>
          <w:kern w:val="44"/>
          <w:sz w:val="44"/>
          <w:szCs w:val="44"/>
          <w:highlight w:val="none"/>
        </w:rPr>
      </w:pPr>
    </w:p>
    <w:p>
      <w:pPr>
        <w:jc w:val="center"/>
        <w:rPr>
          <w:rFonts w:hint="default" w:ascii="Times New Roman" w:hAnsi="Times New Roman" w:eastAsia="宋体" w:cs="Times New Roman"/>
          <w:color w:val="auto"/>
          <w:sz w:val="52"/>
          <w:szCs w:val="52"/>
          <w:highlight w:val="none"/>
        </w:rPr>
      </w:pPr>
    </w:p>
    <w:p>
      <w:pPr>
        <w:ind w:firstLine="1040"/>
        <w:rPr>
          <w:rFonts w:hint="default" w:ascii="Times New Roman" w:hAnsi="Times New Roman" w:eastAsia="宋体" w:cs="Times New Roman"/>
          <w:color w:val="auto"/>
          <w:sz w:val="44"/>
          <w:szCs w:val="44"/>
          <w:highlight w:val="none"/>
        </w:rPr>
      </w:pPr>
    </w:p>
    <w:p>
      <w:pPr>
        <w:ind w:firstLine="1040"/>
        <w:rPr>
          <w:rFonts w:hint="default" w:ascii="Times New Roman" w:hAnsi="Times New Roman" w:eastAsia="宋体" w:cs="Times New Roman"/>
          <w:color w:val="auto"/>
          <w:sz w:val="44"/>
          <w:szCs w:val="44"/>
          <w:highlight w:val="none"/>
        </w:rPr>
      </w:pPr>
    </w:p>
    <w:p>
      <w:pPr>
        <w:ind w:firstLine="1040"/>
        <w:rPr>
          <w:rFonts w:hint="default" w:ascii="Times New Roman" w:hAnsi="Times New Roman" w:eastAsia="宋体" w:cs="Times New Roman"/>
          <w:color w:val="auto"/>
          <w:sz w:val="44"/>
          <w:szCs w:val="44"/>
          <w:highlight w:val="none"/>
        </w:rPr>
      </w:pPr>
    </w:p>
    <w:p>
      <w:pPr>
        <w:ind w:firstLine="1040"/>
        <w:rPr>
          <w:rFonts w:hint="default" w:ascii="Times New Roman" w:hAnsi="Times New Roman" w:eastAsia="宋体" w:cs="Times New Roman"/>
          <w:color w:val="auto"/>
          <w:sz w:val="44"/>
          <w:szCs w:val="44"/>
          <w:highlight w:val="none"/>
        </w:rPr>
      </w:pPr>
    </w:p>
    <w:p>
      <w:pPr>
        <w:ind w:firstLine="1040"/>
        <w:rPr>
          <w:rFonts w:hint="default" w:ascii="Times New Roman" w:hAnsi="Times New Roman" w:eastAsia="宋体" w:cs="Times New Roman"/>
          <w:color w:val="auto"/>
          <w:sz w:val="44"/>
          <w:szCs w:val="44"/>
          <w:highlight w:val="none"/>
        </w:rPr>
      </w:pPr>
    </w:p>
    <w:p>
      <w:pPr>
        <w:ind w:firstLine="1040"/>
        <w:rPr>
          <w:rFonts w:hint="default" w:ascii="Times New Roman" w:hAnsi="Times New Roman" w:eastAsia="宋体" w:cs="Times New Roman"/>
          <w:color w:val="auto"/>
          <w:sz w:val="44"/>
          <w:szCs w:val="4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2" w:firstLineChars="200"/>
        <w:jc w:val="both"/>
        <w:textAlignment w:val="auto"/>
        <w:outlineLvl w:val="9"/>
        <w:rPr>
          <w:rFonts w:hint="default" w:ascii="Times New Roman" w:hAnsi="Times New Roman" w:eastAsia="宋体" w:cs="Times New Roman"/>
          <w:b/>
          <w:sz w:val="30"/>
          <w:szCs w:val="30"/>
          <w:highlight w:val="none"/>
          <w:u w:val="single"/>
          <w:lang w:val="en-US" w:eastAsia="zh-CN"/>
        </w:rPr>
      </w:pPr>
      <w:r>
        <w:rPr>
          <w:rFonts w:hint="default" w:ascii="Times New Roman" w:hAnsi="Times New Roman" w:eastAsia="宋体" w:cs="Times New Roman"/>
          <w:b/>
          <w:sz w:val="30"/>
          <w:szCs w:val="30"/>
          <w:highlight w:val="none"/>
          <w:u w:val="single"/>
          <w:lang w:val="en-US" w:eastAsia="zh-CN"/>
        </w:rPr>
        <w:t xml:space="preserve">项目名称：年生产30万吨沥青混合料及再生资源循环利用建设项目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2" w:firstLineChars="200"/>
        <w:jc w:val="both"/>
        <w:textAlignment w:val="auto"/>
        <w:outlineLvl w:val="9"/>
        <w:rPr>
          <w:rFonts w:hint="default" w:ascii="Times New Roman" w:hAnsi="Times New Roman" w:eastAsia="宋体" w:cs="Times New Roman"/>
          <w:b/>
          <w:sz w:val="30"/>
          <w:szCs w:val="30"/>
          <w:highlight w:val="none"/>
          <w:u w:val="single"/>
          <w:lang w:val="en-US" w:eastAsia="zh-CN"/>
        </w:rPr>
      </w:pPr>
      <w:r>
        <w:rPr>
          <w:rFonts w:hint="default" w:ascii="Times New Roman" w:hAnsi="Times New Roman" w:eastAsia="宋体" w:cs="Times New Roman"/>
          <w:b/>
          <w:sz w:val="30"/>
          <w:szCs w:val="30"/>
          <w:highlight w:val="none"/>
          <w:u w:val="single"/>
          <w:lang w:val="en-US" w:eastAsia="zh-CN"/>
        </w:rPr>
        <w:t xml:space="preserve">建设单位（盖章）：     辽宁益新路用材料有限公司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2" w:firstLineChars="200"/>
        <w:jc w:val="both"/>
        <w:textAlignment w:val="auto"/>
        <w:outlineLvl w:val="9"/>
        <w:rPr>
          <w:rFonts w:hint="default" w:ascii="Times New Roman" w:hAnsi="Times New Roman" w:eastAsia="宋体" w:cs="Times New Roman"/>
          <w:b/>
          <w:sz w:val="30"/>
          <w:szCs w:val="30"/>
          <w:highlight w:val="none"/>
          <w:u w:val="single"/>
          <w:lang w:val="en-US" w:eastAsia="zh-CN"/>
        </w:rPr>
      </w:pPr>
      <w:r>
        <w:rPr>
          <w:rFonts w:hint="default" w:ascii="Times New Roman" w:hAnsi="Times New Roman" w:eastAsia="宋体" w:cs="Times New Roman"/>
          <w:b/>
          <w:sz w:val="30"/>
          <w:szCs w:val="30"/>
          <w:highlight w:val="none"/>
          <w:u w:val="single"/>
          <w:lang w:val="en-US" w:eastAsia="zh-CN"/>
        </w:rPr>
        <w:t xml:space="preserve">编制日期：                    2026年6月                    </w:t>
      </w:r>
    </w:p>
    <w:p>
      <w:pPr>
        <w:adjustRightInd w:val="0"/>
        <w:snapToGrid w:val="0"/>
        <w:spacing w:line="288" w:lineRule="auto"/>
        <w:ind w:firstLine="1040"/>
        <w:rPr>
          <w:rFonts w:hint="default" w:ascii="Times New Roman" w:hAnsi="Times New Roman" w:eastAsia="宋体" w:cs="Times New Roman"/>
          <w:color w:val="auto"/>
          <w:sz w:val="36"/>
          <w:szCs w:val="36"/>
          <w:highlight w:val="none"/>
          <w:u w:val="single"/>
        </w:rPr>
      </w:pPr>
      <w:bookmarkStart w:id="6" w:name="_Hlk57884087"/>
    </w:p>
    <w:p>
      <w:pPr>
        <w:adjustRightInd w:val="0"/>
        <w:snapToGrid w:val="0"/>
        <w:spacing w:line="288" w:lineRule="auto"/>
        <w:ind w:firstLine="1040"/>
        <w:rPr>
          <w:rFonts w:hint="default" w:ascii="Times New Roman" w:hAnsi="Times New Roman" w:eastAsia="宋体" w:cs="Times New Roman"/>
          <w:color w:val="auto"/>
          <w:sz w:val="36"/>
          <w:szCs w:val="36"/>
          <w:highlight w:val="none"/>
        </w:rPr>
      </w:pPr>
    </w:p>
    <w:p>
      <w:pPr>
        <w:adjustRightInd w:val="0"/>
        <w:snapToGrid w:val="0"/>
        <w:spacing w:line="288" w:lineRule="auto"/>
        <w:ind w:firstLine="1040"/>
        <w:rPr>
          <w:rFonts w:hint="default" w:ascii="Times New Roman" w:hAnsi="Times New Roman" w:eastAsia="宋体" w:cs="Times New Roman"/>
          <w:color w:val="auto"/>
          <w:sz w:val="36"/>
          <w:szCs w:val="36"/>
          <w:highlight w:val="none"/>
        </w:rPr>
      </w:pPr>
    </w:p>
    <w:p>
      <w:pPr>
        <w:adjustRightInd w:val="0"/>
        <w:snapToGrid w:val="0"/>
        <w:spacing w:line="288" w:lineRule="auto"/>
        <w:ind w:firstLine="1040"/>
        <w:rPr>
          <w:rFonts w:hint="default" w:ascii="Times New Roman" w:hAnsi="Times New Roman" w:eastAsia="宋体" w:cs="Times New Roman"/>
          <w:color w:val="auto"/>
          <w:sz w:val="36"/>
          <w:szCs w:val="36"/>
          <w:highlight w:val="none"/>
        </w:rPr>
      </w:pPr>
    </w:p>
    <w:bookmarkEnd w:id="6"/>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000000"/>
          <w:kern w:val="0"/>
          <w:sz w:val="36"/>
          <w:szCs w:val="36"/>
          <w:highlight w:val="none"/>
          <w:lang w:val="en-US" w:eastAsia="zh-CN" w:bidi="ar"/>
        </w:rPr>
      </w:pPr>
      <w:r>
        <w:rPr>
          <w:rFonts w:hint="default" w:ascii="Times New Roman" w:hAnsi="Times New Roman" w:eastAsia="宋体" w:cs="Times New Roman"/>
          <w:b/>
          <w:bCs/>
          <w:color w:val="000000"/>
          <w:kern w:val="0"/>
          <w:sz w:val="36"/>
          <w:szCs w:val="36"/>
          <w:highlight w:val="none"/>
          <w:lang w:val="en-US" w:eastAsia="zh-CN" w:bidi="ar"/>
        </w:rPr>
        <w:t>中华人民共和国生态环境部制</w:t>
      </w:r>
    </w:p>
    <w:p>
      <w:pPr>
        <w:adjustRightInd w:val="0"/>
        <w:snapToGrid w:val="0"/>
        <w:spacing w:line="288" w:lineRule="auto"/>
        <w:rPr>
          <w:rFonts w:hint="eastAsia" w:ascii="Times New Roman" w:hAnsi="Times New Roman" w:eastAsia="宋体" w:cs="Times New Roman"/>
          <w:color w:val="auto"/>
          <w:sz w:val="36"/>
          <w:szCs w:val="36"/>
          <w:highlight w:val="none"/>
          <w:lang w:eastAsia="zh-CN"/>
        </w:rPr>
        <w:sectPr>
          <w:footerReference r:id="rId3" w:type="default"/>
          <w:footerReference r:id="rId4" w:type="even"/>
          <w:pgSz w:w="11906" w:h="16838"/>
          <w:pgMar w:top="1134" w:right="1134" w:bottom="1134" w:left="1134" w:header="851" w:footer="1077" w:gutter="0"/>
          <w:pgBorders>
            <w:top w:val="none" w:sz="0" w:space="0"/>
            <w:left w:val="none" w:sz="0" w:space="0"/>
            <w:bottom w:val="none" w:sz="0" w:space="0"/>
            <w:right w:val="none" w:sz="0" w:space="0"/>
          </w:pgBorders>
          <w:pgNumType w:fmt="numberInDash" w:start="1"/>
          <w:cols w:space="720" w:num="1"/>
          <w:docGrid w:linePitch="312" w:charSpace="0"/>
        </w:sectPr>
      </w:pPr>
      <w:r>
        <w:rPr>
          <w:rFonts w:hint="eastAsia" w:ascii="Times New Roman" w:hAnsi="Times New Roman" w:eastAsia="宋体" w:cs="Times New Roman"/>
          <w:color w:val="auto"/>
          <w:sz w:val="36"/>
          <w:szCs w:val="36"/>
          <w:highlight w:val="none"/>
          <w:lang w:eastAsia="zh-CN"/>
        </w:rPr>
        <w:drawing>
          <wp:inline distT="0" distB="0" distL="114300" distR="114300">
            <wp:extent cx="6002020" cy="9055100"/>
            <wp:effectExtent l="0" t="0" r="17780" b="12700"/>
            <wp:docPr id="60" name="图片 60" descr="6aa8e395d99c4c7a0580c635d43d208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0" name="图片 60" descr="6aa8e395d99c4c7a0580c635d43d2083"/>
                    <pic:cNvPicPr>
                      <a:picLocks noChangeAspect="true"/>
                    </pic:cNvPicPr>
                  </pic:nvPicPr>
                  <pic:blipFill>
                    <a:blip r:embed="rId20"/>
                    <a:srcRect l="9405" r="12479"/>
                    <a:stretch>
                      <a:fillRect/>
                    </a:stretch>
                  </pic:blipFill>
                  <pic:spPr>
                    <a:xfrm>
                      <a:off x="0" y="0"/>
                      <a:ext cx="6002020" cy="9055100"/>
                    </a:xfrm>
                    <a:prstGeom prst="rect">
                      <a:avLst/>
                    </a:prstGeom>
                  </pic:spPr>
                </pic:pic>
              </a:graphicData>
            </a:graphic>
          </wp:inline>
        </w:drawing>
      </w:r>
    </w:p>
    <w:p>
      <w:pPr>
        <w:snapToGrid w:val="0"/>
        <w:jc w:val="left"/>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一、建设项目基本情况</w:t>
      </w:r>
    </w:p>
    <w:tbl>
      <w:tblPr>
        <w:tblStyle w:val="33"/>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790"/>
        <w:gridCol w:w="1231"/>
        <w:gridCol w:w="2459"/>
        <w:gridCol w:w="2256"/>
        <w:gridCol w:w="29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建设项目名称</w:t>
            </w:r>
          </w:p>
        </w:tc>
        <w:tc>
          <w:tcPr>
            <w:tcW w:w="3953" w:type="pct"/>
            <w:gridSpan w:val="3"/>
            <w:noWrap w:val="0"/>
            <w:vAlign w:val="center"/>
          </w:tcPr>
          <w:p>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1"/>
                <w:sz w:val="24"/>
                <w:szCs w:val="24"/>
                <w:highlight w:val="none"/>
                <w:lang w:eastAsia="zh-CN"/>
              </w:rPr>
              <w:t>年生产30万吨沥青混合料及再生资源循环利用建设项目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12"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项目代码</w:t>
            </w:r>
          </w:p>
        </w:tc>
        <w:tc>
          <w:tcPr>
            <w:tcW w:w="3953" w:type="pct"/>
            <w:gridSpan w:val="3"/>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sz w:val="24"/>
                <w:szCs w:val="24"/>
                <w:highlight w:val="none"/>
                <w:lang w:val="en-US" w:eastAsia="zh-CN"/>
              </w:rPr>
              <w:t>2605-210904-04-01-564772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27"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建设单位联系人</w:t>
            </w:r>
          </w:p>
        </w:tc>
        <w:tc>
          <w:tcPr>
            <w:tcW w:w="1272" w:type="pct"/>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刘宏贺</w:t>
            </w:r>
          </w:p>
        </w:tc>
        <w:tc>
          <w:tcPr>
            <w:tcW w:w="1167" w:type="pct"/>
            <w:noWrap w:val="0"/>
            <w:vAlign w:val="center"/>
          </w:tcPr>
          <w:p>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联系方式</w:t>
            </w:r>
          </w:p>
        </w:tc>
        <w:tc>
          <w:tcPr>
            <w:tcW w:w="1514" w:type="pct"/>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18241851166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87"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建设地点</w:t>
            </w:r>
          </w:p>
        </w:tc>
        <w:tc>
          <w:tcPr>
            <w:tcW w:w="3953" w:type="pct"/>
            <w:gridSpan w:val="3"/>
            <w:noWrap w:val="0"/>
            <w:vAlign w:val="center"/>
          </w:tcPr>
          <w:p>
            <w:pPr>
              <w:adjustRightInd w:val="0"/>
              <w:snapToGrid w:val="0"/>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辽宁省阜新市太平区水泉镇水泉村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地理坐标</w:t>
            </w:r>
          </w:p>
        </w:tc>
        <w:tc>
          <w:tcPr>
            <w:tcW w:w="3953" w:type="pct"/>
            <w:gridSpan w:val="3"/>
            <w:noWrap w:val="0"/>
            <w:vAlign w:val="center"/>
          </w:tcPr>
          <w:p>
            <w:pPr>
              <w:adjustRightInd w:val="0"/>
              <w:snapToGrid w:val="0"/>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（121度43分59.998秒，42度0分39.271秒）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134"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国民经济</w:t>
            </w:r>
          </w:p>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行业类别</w:t>
            </w:r>
          </w:p>
        </w:tc>
        <w:tc>
          <w:tcPr>
            <w:tcW w:w="1272" w:type="pct"/>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pacing w:val="7"/>
                <w:sz w:val="24"/>
                <w:szCs w:val="24"/>
                <w:highlight w:val="none"/>
              </w:rPr>
              <w:t>C3099 其他非金属矿物制品</w:t>
            </w:r>
            <w:r>
              <w:rPr>
                <w:rFonts w:hint="default" w:ascii="Times New Roman" w:hAnsi="Times New Roman" w:eastAsia="宋体" w:cs="Times New Roman"/>
                <w:spacing w:val="7"/>
                <w:sz w:val="24"/>
                <w:szCs w:val="24"/>
                <w:highlight w:val="none"/>
                <w:lang w:val="en-US" w:eastAsia="zh-CN"/>
              </w:rPr>
              <w:t>制造</w:t>
            </w:r>
          </w:p>
        </w:tc>
        <w:tc>
          <w:tcPr>
            <w:tcW w:w="1167" w:type="pct"/>
            <w:noWrap w:val="0"/>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建设项目</w:t>
            </w:r>
          </w:p>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行业类别</w:t>
            </w:r>
          </w:p>
        </w:tc>
        <w:tc>
          <w:tcPr>
            <w:tcW w:w="1514" w:type="pct"/>
            <w:noWrap w:val="0"/>
            <w:vAlign w:val="center"/>
          </w:tcPr>
          <w:p>
            <w:pPr>
              <w:keepNext w:val="0"/>
              <w:keepLines w:val="0"/>
              <w:widowControl/>
              <w:suppressLineNumbers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二十七、非金属矿物制品业 60石墨及其他非金属矿物制品制造309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521"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建设性质</w:t>
            </w:r>
          </w:p>
        </w:tc>
        <w:tc>
          <w:tcPr>
            <w:tcW w:w="1272" w:type="pct"/>
            <w:noWrap w:val="0"/>
            <w:vAlign w:val="center"/>
          </w:tcPr>
          <w:p>
            <w:pPr>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2" w:char="0052"/>
            </w:r>
            <w:r>
              <w:rPr>
                <w:rFonts w:hint="default" w:ascii="Times New Roman" w:hAnsi="Times New Roman" w:eastAsia="宋体" w:cs="Times New Roman"/>
                <w:color w:val="auto"/>
                <w:sz w:val="24"/>
                <w:szCs w:val="24"/>
                <w:highlight w:val="none"/>
              </w:rPr>
              <w:t>新建（迁建）</w:t>
            </w:r>
          </w:p>
          <w:p>
            <w:pPr>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2" w:char="00A3"/>
            </w:r>
            <w:r>
              <w:rPr>
                <w:rFonts w:hint="default" w:ascii="Times New Roman" w:hAnsi="Times New Roman" w:eastAsia="宋体" w:cs="Times New Roman"/>
                <w:color w:val="auto"/>
                <w:sz w:val="24"/>
                <w:szCs w:val="24"/>
                <w:highlight w:val="none"/>
              </w:rPr>
              <w:t>改建</w:t>
            </w:r>
          </w:p>
          <w:p>
            <w:pPr>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2" w:char="00A3"/>
            </w:r>
            <w:r>
              <w:rPr>
                <w:rFonts w:hint="default" w:ascii="Times New Roman" w:hAnsi="Times New Roman" w:eastAsia="宋体" w:cs="Times New Roman"/>
                <w:color w:val="auto"/>
                <w:sz w:val="24"/>
                <w:szCs w:val="24"/>
                <w:highlight w:val="none"/>
              </w:rPr>
              <w:t>扩建</w:t>
            </w:r>
          </w:p>
          <w:p>
            <w:pPr>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2" w:char="00A3"/>
            </w:r>
            <w:r>
              <w:rPr>
                <w:rFonts w:hint="default" w:ascii="Times New Roman" w:hAnsi="Times New Roman" w:eastAsia="宋体" w:cs="Times New Roman"/>
                <w:color w:val="auto"/>
                <w:sz w:val="24"/>
                <w:szCs w:val="24"/>
                <w:highlight w:val="none"/>
              </w:rPr>
              <w:t>技术改造</w:t>
            </w:r>
          </w:p>
        </w:tc>
        <w:tc>
          <w:tcPr>
            <w:tcW w:w="1167" w:type="pct"/>
            <w:noWrap w:val="0"/>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建设项目</w:t>
            </w:r>
          </w:p>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申报情形</w:t>
            </w:r>
          </w:p>
        </w:tc>
        <w:tc>
          <w:tcPr>
            <w:tcW w:w="1514" w:type="pct"/>
            <w:noWrap w:val="0"/>
            <w:vAlign w:val="center"/>
          </w:tcPr>
          <w:p>
            <w:pPr>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2" w:char="0052"/>
            </w:r>
            <w:r>
              <w:rPr>
                <w:rFonts w:hint="default" w:ascii="Times New Roman" w:hAnsi="Times New Roman" w:eastAsia="宋体" w:cs="Times New Roman"/>
                <w:color w:val="auto"/>
                <w:sz w:val="24"/>
                <w:szCs w:val="24"/>
                <w:highlight w:val="none"/>
              </w:rPr>
              <w:t xml:space="preserve">首次申报项目             </w:t>
            </w:r>
          </w:p>
          <w:p>
            <w:pPr>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2" w:char="00A3"/>
            </w:r>
            <w:r>
              <w:rPr>
                <w:rFonts w:hint="default" w:ascii="Times New Roman" w:hAnsi="Times New Roman" w:eastAsia="宋体" w:cs="Times New Roman"/>
                <w:color w:val="auto"/>
                <w:sz w:val="24"/>
                <w:szCs w:val="24"/>
                <w:highlight w:val="none"/>
              </w:rPr>
              <w:t>不予批准后再次申报项目</w:t>
            </w:r>
          </w:p>
          <w:p>
            <w:pPr>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2" w:char="00A3"/>
            </w:r>
            <w:r>
              <w:rPr>
                <w:rFonts w:hint="default" w:ascii="Times New Roman" w:hAnsi="Times New Roman" w:eastAsia="宋体" w:cs="Times New Roman"/>
                <w:color w:val="auto"/>
                <w:sz w:val="24"/>
                <w:szCs w:val="24"/>
                <w:highlight w:val="none"/>
              </w:rPr>
              <w:t xml:space="preserve">超五年重新审核项目     </w:t>
            </w:r>
          </w:p>
          <w:p>
            <w:pPr>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2" w:char="00A3"/>
            </w:r>
            <w:r>
              <w:rPr>
                <w:rFonts w:hint="default" w:ascii="Times New Roman" w:hAnsi="Times New Roman" w:eastAsia="宋体" w:cs="Times New Roman"/>
                <w:color w:val="auto"/>
                <w:sz w:val="24"/>
                <w:szCs w:val="24"/>
                <w:highlight w:val="none"/>
              </w:rPr>
              <w:t>重大变动重新报批项目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79"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项目审批（核准/</w:t>
            </w:r>
          </w:p>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备案）部门（选填）</w:t>
            </w:r>
          </w:p>
        </w:tc>
        <w:tc>
          <w:tcPr>
            <w:tcW w:w="1272" w:type="pct"/>
            <w:noWrap w:val="0"/>
            <w:vAlign w:val="center"/>
          </w:tcPr>
          <w:p>
            <w:pPr>
              <w:adjustRightInd w:val="0"/>
              <w:snapToGrid w:val="0"/>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阜新市太平区</w:t>
            </w:r>
          </w:p>
          <w:p>
            <w:pPr>
              <w:adjustRightInd w:val="0"/>
              <w:snapToGrid w:val="0"/>
              <w:jc w:val="center"/>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sz w:val="24"/>
                <w:szCs w:val="24"/>
                <w:highlight w:val="none"/>
                <w:lang w:val="en-US" w:eastAsia="zh-CN"/>
              </w:rPr>
              <w:t>发展和改革局</w:t>
            </w:r>
          </w:p>
        </w:tc>
        <w:tc>
          <w:tcPr>
            <w:tcW w:w="1167" w:type="pct"/>
            <w:noWrap w:val="0"/>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项目审批（核准/</w:t>
            </w:r>
          </w:p>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备案）文号（选填）</w:t>
            </w:r>
          </w:p>
        </w:tc>
        <w:tc>
          <w:tcPr>
            <w:tcW w:w="1514" w:type="pct"/>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eastAsia="zh-CN"/>
              </w:rPr>
              <w:t>阜太发改备﹝2026﹞37号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总投资（万元）</w:t>
            </w:r>
          </w:p>
        </w:tc>
        <w:tc>
          <w:tcPr>
            <w:tcW w:w="1272" w:type="pct"/>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3000</w:t>
            </w:r>
          </w:p>
        </w:tc>
        <w:tc>
          <w:tcPr>
            <w:tcW w:w="1167" w:type="pct"/>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环保投资（万元）</w:t>
            </w:r>
          </w:p>
        </w:tc>
        <w:tc>
          <w:tcPr>
            <w:tcW w:w="1514" w:type="pct"/>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77.2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19"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环保投资占比（%）</w:t>
            </w:r>
          </w:p>
        </w:tc>
        <w:tc>
          <w:tcPr>
            <w:tcW w:w="1272" w:type="pct"/>
            <w:noWrap w:val="0"/>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57</w:t>
            </w:r>
          </w:p>
        </w:tc>
        <w:tc>
          <w:tcPr>
            <w:tcW w:w="1167" w:type="pct"/>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施工工期</w:t>
            </w:r>
          </w:p>
        </w:tc>
        <w:tc>
          <w:tcPr>
            <w:tcW w:w="1514" w:type="pct"/>
            <w:noWrap w:val="0"/>
            <w:vAlign w:val="center"/>
          </w:tcPr>
          <w:p>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sz w:val="24"/>
                <w:szCs w:val="24"/>
                <w:highlight w:val="none"/>
                <w:lang w:val="en-US" w:eastAsia="zh-CN"/>
              </w:rPr>
              <w:t>25</w:t>
            </w:r>
            <w:r>
              <w:rPr>
                <w:rFonts w:hint="default" w:ascii="Times New Roman" w:hAnsi="Times New Roman" w:eastAsia="宋体" w:cs="Times New Roman"/>
                <w:sz w:val="24"/>
                <w:szCs w:val="24"/>
                <w:highlight w:val="none"/>
              </w:rPr>
              <w:t>个月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34" w:hRule="atLeast"/>
          <w:jc w:val="center"/>
        </w:trPr>
        <w:tc>
          <w:tcPr>
            <w:tcW w:w="1046" w:type="pct"/>
            <w:gridSpan w:val="2"/>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是否开工建设</w:t>
            </w:r>
          </w:p>
        </w:tc>
        <w:tc>
          <w:tcPr>
            <w:tcW w:w="1272" w:type="pct"/>
            <w:noWrap w:val="0"/>
            <w:vAlign w:val="center"/>
          </w:tcPr>
          <w:p>
            <w:pPr>
              <w:adjustRightInd w:val="0"/>
              <w:snapToGrid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sym w:font="Wingdings 2" w:char="0052"/>
            </w:r>
            <w:r>
              <w:rPr>
                <w:rFonts w:hint="default" w:ascii="Times New Roman" w:hAnsi="Times New Roman" w:eastAsia="宋体" w:cs="Times New Roman"/>
                <w:color w:val="auto"/>
                <w:sz w:val="24"/>
                <w:szCs w:val="24"/>
                <w:highlight w:val="none"/>
              </w:rPr>
              <w:t>否</w:t>
            </w:r>
          </w:p>
          <w:p>
            <w:pPr>
              <w:adjustRightInd w:val="0"/>
              <w:snapToGrid w:val="0"/>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rPr>
              <w:sym w:font="Wingdings 2" w:char="00A3"/>
            </w:r>
            <w:r>
              <w:rPr>
                <w:rFonts w:hint="default" w:ascii="Times New Roman" w:hAnsi="Times New Roman" w:eastAsia="宋体" w:cs="Times New Roman"/>
                <w:color w:val="auto"/>
                <w:sz w:val="24"/>
                <w:szCs w:val="24"/>
                <w:highlight w:val="none"/>
              </w:rPr>
              <w:t>是：</w:t>
            </w:r>
            <w:r>
              <w:rPr>
                <w:rFonts w:hint="default" w:ascii="Times New Roman" w:hAnsi="Times New Roman" w:eastAsia="宋体" w:cs="Times New Roman"/>
                <w:color w:val="auto"/>
                <w:sz w:val="24"/>
                <w:szCs w:val="24"/>
                <w:highlight w:val="none"/>
                <w:u w:val="single"/>
                <w:lang w:val="en-US" w:eastAsia="zh-CN"/>
              </w:rPr>
              <w:t xml:space="preserve">          </w:t>
            </w:r>
          </w:p>
        </w:tc>
        <w:tc>
          <w:tcPr>
            <w:tcW w:w="1167" w:type="pct"/>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b/>
                <w:bCs/>
                <w:color w:val="auto"/>
                <w:spacing w:val="-6"/>
                <w:sz w:val="24"/>
                <w:szCs w:val="24"/>
                <w:highlight w:val="none"/>
              </w:rPr>
            </w:pPr>
            <w:r>
              <w:rPr>
                <w:rFonts w:hint="default" w:ascii="Times New Roman" w:hAnsi="Times New Roman" w:eastAsia="宋体" w:cs="Times New Roman"/>
                <w:b/>
                <w:bCs/>
                <w:color w:val="auto"/>
                <w:spacing w:val="-6"/>
                <w:sz w:val="24"/>
                <w:szCs w:val="24"/>
                <w:highlight w:val="none"/>
              </w:rPr>
              <w:t>用地（用海）</w:t>
            </w:r>
          </w:p>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6"/>
                <w:sz w:val="24"/>
                <w:szCs w:val="24"/>
                <w:highlight w:val="none"/>
              </w:rPr>
              <w:t>面积（m</w:t>
            </w:r>
            <w:r>
              <w:rPr>
                <w:rFonts w:hint="default" w:ascii="Times New Roman" w:hAnsi="Times New Roman" w:eastAsia="宋体" w:cs="Times New Roman"/>
                <w:b/>
                <w:bCs/>
                <w:color w:val="auto"/>
                <w:spacing w:val="-6"/>
                <w:sz w:val="24"/>
                <w:szCs w:val="24"/>
                <w:highlight w:val="none"/>
                <w:vertAlign w:val="superscript"/>
              </w:rPr>
              <w:t>2</w:t>
            </w:r>
            <w:r>
              <w:rPr>
                <w:rFonts w:hint="default" w:ascii="Times New Roman" w:hAnsi="Times New Roman" w:eastAsia="宋体" w:cs="Times New Roman"/>
                <w:b/>
                <w:bCs/>
                <w:color w:val="auto"/>
                <w:spacing w:val="-6"/>
                <w:sz w:val="24"/>
                <w:szCs w:val="24"/>
                <w:highlight w:val="none"/>
              </w:rPr>
              <w:t>）</w:t>
            </w:r>
          </w:p>
        </w:tc>
        <w:tc>
          <w:tcPr>
            <w:tcW w:w="1514" w:type="pct"/>
            <w:noWrap w:val="0"/>
            <w:vAlign w:val="center"/>
          </w:tcPr>
          <w:p>
            <w:pPr>
              <w:adjustRightInd w:val="0"/>
              <w:snapToGrid w:val="0"/>
              <w:ind w:left="0" w:leftChars="0" w:right="0" w:rightChars="0" w:firstLine="0" w:firstLineChars="0"/>
              <w:jc w:val="center"/>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sz w:val="24"/>
                <w:szCs w:val="24"/>
                <w:highlight w:val="none"/>
                <w:lang w:val="en-US" w:eastAsia="zh-CN"/>
              </w:rPr>
              <w:t>34689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38" w:hRule="atLeast"/>
          <w:jc w:val="center"/>
        </w:trPr>
        <w:tc>
          <w:tcPr>
            <w:tcW w:w="409" w:type="pct"/>
            <w:noWrap w:val="0"/>
            <w:vAlign w:val="center"/>
          </w:tcPr>
          <w:p>
            <w:pPr>
              <w:autoSpaceDE w:val="0"/>
              <w:autoSpaceDN w:val="0"/>
              <w:adjustRightInd w:val="0"/>
              <w:snapToGrid w:val="0"/>
              <w:spacing w:line="240" w:lineRule="auto"/>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专项评价设置情况</w:t>
            </w:r>
          </w:p>
        </w:tc>
        <w:tc>
          <w:tcPr>
            <w:tcW w:w="4590" w:type="pct"/>
            <w:gridSpan w:val="4"/>
            <w:noWrap w:val="0"/>
            <w:vAlign w:val="center"/>
          </w:tcPr>
          <w:p>
            <w:pPr>
              <w:pStyle w:val="10"/>
              <w:jc w:val="center"/>
              <w:rPr>
                <w:rFonts w:hint="default" w:ascii="Times New Roman" w:hAnsi="Times New Roman" w:eastAsia="宋体" w:cs="Times New Roman"/>
                <w:b/>
                <w:bCs/>
                <w:color w:val="auto"/>
                <w:highlight w:val="none"/>
              </w:rPr>
            </w:pPr>
          </w:p>
          <w:p>
            <w:pPr>
              <w:pStyle w:val="10"/>
              <w:jc w:val="center"/>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rPr>
              <w:fldChar w:fldCharType="begin"/>
            </w:r>
            <w:r>
              <w:rPr>
                <w:rFonts w:hint="default" w:ascii="Times New Roman" w:hAnsi="Times New Roman" w:eastAsia="宋体" w:cs="Times New Roman"/>
                <w:b/>
                <w:bCs/>
                <w:color w:val="auto"/>
                <w:highlight w:val="none"/>
              </w:rPr>
              <w:instrText xml:space="preserve"> SEQ 表 \* ARABIC </w:instrText>
            </w:r>
            <w:r>
              <w:rPr>
                <w:rFonts w:hint="default" w:ascii="Times New Roman" w:hAnsi="Times New Roman" w:eastAsia="宋体" w:cs="Times New Roman"/>
                <w:b/>
                <w:bCs/>
                <w:color w:val="auto"/>
                <w:highlight w:val="none"/>
              </w:rPr>
              <w:fldChar w:fldCharType="separate"/>
            </w:r>
            <w:r>
              <w:rPr>
                <w:rFonts w:hint="default" w:ascii="Times New Roman" w:hAnsi="Times New Roman" w:eastAsia="宋体" w:cs="Times New Roman"/>
                <w:b/>
                <w:bCs/>
                <w:color w:val="auto"/>
                <w:highlight w:val="none"/>
              </w:rPr>
              <w:t>1</w:t>
            </w:r>
            <w:r>
              <w:rPr>
                <w:rFonts w:hint="default" w:ascii="Times New Roman" w:hAnsi="Times New Roman" w:eastAsia="宋体" w:cs="Times New Roman"/>
                <w:b/>
                <w:bCs/>
                <w:color w:val="auto"/>
                <w:highlight w:val="none"/>
              </w:rPr>
              <w:fldChar w:fldCharType="end"/>
            </w:r>
            <w:r>
              <w:rPr>
                <w:rFonts w:hint="default" w:ascii="Times New Roman" w:hAnsi="Times New Roman" w:eastAsia="宋体" w:cs="Times New Roman"/>
                <w:b/>
                <w:bCs/>
                <w:color w:val="auto"/>
                <w:highlight w:val="none"/>
                <w:lang w:val="en-US" w:eastAsia="zh-CN"/>
              </w:rPr>
              <w:t>-1</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rPr>
              <w:t>专项评价设置情况表</w:t>
            </w:r>
          </w:p>
          <w:tbl>
            <w:tblPr>
              <w:tblStyle w:val="33"/>
              <w:tblW w:w="5000" w:type="pct"/>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1758"/>
              <w:gridCol w:w="4533"/>
              <w:gridCol w:w="2335"/>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0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kern w:val="2"/>
                      <w:sz w:val="21"/>
                      <w:szCs w:val="21"/>
                      <w:highlight w:val="none"/>
                      <w:vertAlign w:val="baseline"/>
                      <w:lang w:val="en-US" w:eastAsia="zh-CN" w:bidi="ar-SA"/>
                    </w:rPr>
                    <w:t>专项评价的类别</w:t>
                  </w:r>
                </w:p>
              </w:tc>
              <w:tc>
                <w:tcPr>
                  <w:tcW w:w="262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kern w:val="2"/>
                      <w:sz w:val="21"/>
                      <w:szCs w:val="21"/>
                      <w:highlight w:val="none"/>
                      <w:vertAlign w:val="baseline"/>
                      <w:lang w:val="en-US" w:eastAsia="zh-CN" w:bidi="ar-SA"/>
                    </w:rPr>
                    <w:t>设置原则</w:t>
                  </w:r>
                </w:p>
              </w:tc>
              <w:tc>
                <w:tcPr>
                  <w:tcW w:w="135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kern w:val="2"/>
                      <w:sz w:val="21"/>
                      <w:szCs w:val="21"/>
                      <w:highlight w:val="none"/>
                      <w:vertAlign w:val="baseline"/>
                      <w:lang w:val="en-US" w:eastAsia="zh-CN" w:bidi="ar-SA"/>
                    </w:rPr>
                    <w:t>本项目情况</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0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2"/>
                      <w:sz w:val="21"/>
                      <w:szCs w:val="21"/>
                      <w:highlight w:val="none"/>
                      <w:vertAlign w:val="baseline"/>
                      <w:lang w:val="en-US" w:eastAsia="zh-CN" w:bidi="ar-SA"/>
                    </w:rPr>
                    <w:t>大气</w:t>
                  </w:r>
                </w:p>
              </w:tc>
              <w:tc>
                <w:tcPr>
                  <w:tcW w:w="2627"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0"/>
                      <w:sz w:val="21"/>
                      <w:szCs w:val="21"/>
                      <w:highlight w:val="none"/>
                      <w:lang w:val="en-US" w:eastAsia="zh-CN" w:bidi="ar"/>
                    </w:rPr>
                    <w:t>排放废气含有毒有害污染物、二噁英、苯并[</w:t>
                  </w:r>
                  <w:r>
                    <w:rPr>
                      <w:rFonts w:hint="default" w:ascii="Times New Roman" w:hAnsi="Times New Roman" w:eastAsia="宋体" w:cs="Times New Roman"/>
                      <w:i/>
                      <w:iCs/>
                      <w:color w:val="auto"/>
                      <w:kern w:val="0"/>
                      <w:sz w:val="21"/>
                      <w:szCs w:val="21"/>
                      <w:highlight w:val="none"/>
                      <w:lang w:val="en-US" w:eastAsia="zh-CN" w:bidi="ar"/>
                    </w:rPr>
                    <w:t>a</w:t>
                  </w:r>
                  <w:r>
                    <w:rPr>
                      <w:rFonts w:hint="default" w:ascii="Times New Roman" w:hAnsi="Times New Roman" w:eastAsia="宋体" w:cs="Times New Roman"/>
                      <w:color w:val="auto"/>
                      <w:kern w:val="0"/>
                      <w:sz w:val="21"/>
                      <w:szCs w:val="21"/>
                      <w:highlight w:val="none"/>
                      <w:lang w:val="en-US" w:eastAsia="zh-CN" w:bidi="ar"/>
                    </w:rPr>
                    <w:t>]芘、氰化物、氯气且厂界外500米范围内有环境空气保护目标的建设项目</w:t>
                  </w:r>
                </w:p>
              </w:tc>
              <w:tc>
                <w:tcPr>
                  <w:tcW w:w="135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kern w:val="2"/>
                      <w:sz w:val="21"/>
                      <w:szCs w:val="21"/>
                      <w:highlight w:val="none"/>
                      <w:vertAlign w:val="baseline"/>
                      <w:lang w:val="en-US" w:eastAsia="zh-CN" w:bidi="ar-SA"/>
                    </w:rPr>
                    <w:t>本项目排放废气中含苯并</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eastAsia="宋体" w:cs="Times New Roman"/>
                      <w:i/>
                      <w:iCs/>
                      <w:color w:val="auto"/>
                      <w:kern w:val="0"/>
                      <w:sz w:val="21"/>
                      <w:szCs w:val="21"/>
                      <w:highlight w:val="none"/>
                      <w:lang w:val="en-US" w:eastAsia="zh-CN" w:bidi="ar"/>
                    </w:rPr>
                    <w:t>a</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eastAsia="宋体" w:cs="Times New Roman"/>
                      <w:color w:val="auto"/>
                      <w:kern w:val="2"/>
                      <w:sz w:val="21"/>
                      <w:szCs w:val="21"/>
                      <w:highlight w:val="none"/>
                      <w:vertAlign w:val="baseline"/>
                      <w:lang w:val="en-US" w:eastAsia="zh-CN" w:bidi="ar-SA"/>
                    </w:rPr>
                    <w:t>芘，且厂界外500m范围内有居民区</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0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2"/>
                      <w:sz w:val="21"/>
                      <w:szCs w:val="21"/>
                      <w:highlight w:val="none"/>
                      <w:vertAlign w:val="baseline"/>
                      <w:lang w:val="en-US" w:eastAsia="zh-CN" w:bidi="ar-SA"/>
                    </w:rPr>
                    <w:t>地表水</w:t>
                  </w:r>
                </w:p>
              </w:tc>
              <w:tc>
                <w:tcPr>
                  <w:tcW w:w="2627"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 w:val="21"/>
                      <w:szCs w:val="21"/>
                      <w:highlight w:val="none"/>
                      <w:lang w:val="en-US" w:eastAsia="zh-CN" w:bidi="ar"/>
                    </w:rPr>
                    <w:t>新增工业废水直排建设项目（槽罐车外送污水处理厂的除外）；新增废水直排的污水集中处理厂</w:t>
                  </w:r>
                </w:p>
              </w:tc>
              <w:tc>
                <w:tcPr>
                  <w:tcW w:w="135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2"/>
                      <w:sz w:val="21"/>
                      <w:szCs w:val="21"/>
                      <w:highlight w:val="none"/>
                      <w:vertAlign w:val="baseline"/>
                      <w:lang w:val="en-US" w:eastAsia="zh-CN" w:bidi="ar-SA"/>
                    </w:rPr>
                    <w:t>不涉及</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0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2"/>
                      <w:sz w:val="21"/>
                      <w:szCs w:val="21"/>
                      <w:highlight w:val="none"/>
                      <w:vertAlign w:val="baseline"/>
                      <w:lang w:val="en-US" w:eastAsia="zh-CN" w:bidi="ar-SA"/>
                    </w:rPr>
                    <w:t>环境风险</w:t>
                  </w:r>
                </w:p>
              </w:tc>
              <w:tc>
                <w:tcPr>
                  <w:tcW w:w="2627"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 w:val="21"/>
                      <w:szCs w:val="21"/>
                      <w:highlight w:val="none"/>
                      <w:lang w:val="en-US" w:eastAsia="zh-CN" w:bidi="ar"/>
                    </w:rPr>
                    <w:t>有毒有害和易燃易爆危险物质存储量超过临界量的建设项目</w:t>
                  </w:r>
                </w:p>
              </w:tc>
              <w:tc>
                <w:tcPr>
                  <w:tcW w:w="135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2"/>
                      <w:sz w:val="21"/>
                      <w:szCs w:val="21"/>
                      <w:highlight w:val="none"/>
                      <w:vertAlign w:val="baseline"/>
                      <w:lang w:val="en-US" w:eastAsia="zh-CN" w:bidi="ar-SA"/>
                    </w:rPr>
                    <w:t>本项目不涉及储存量超临界量的危险物质</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0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2"/>
                      <w:sz w:val="21"/>
                      <w:szCs w:val="21"/>
                      <w:highlight w:val="none"/>
                      <w:vertAlign w:val="baseline"/>
                      <w:lang w:val="en-US" w:eastAsia="zh-CN" w:bidi="ar-SA"/>
                    </w:rPr>
                    <w:t>生态</w:t>
                  </w:r>
                </w:p>
              </w:tc>
              <w:tc>
                <w:tcPr>
                  <w:tcW w:w="2627"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 w:val="21"/>
                      <w:szCs w:val="21"/>
                      <w:highlight w:val="none"/>
                      <w:lang w:val="en-US" w:eastAsia="zh-CN" w:bidi="ar"/>
                    </w:rPr>
                    <w:t>取水口下游500米范围内有重要水生生物的自然产卵场、索饵场、越冬场和洄游通道的新增河道取水的污染类建设项目</w:t>
                  </w:r>
                </w:p>
              </w:tc>
              <w:tc>
                <w:tcPr>
                  <w:tcW w:w="135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2"/>
                      <w:sz w:val="21"/>
                      <w:szCs w:val="21"/>
                      <w:highlight w:val="none"/>
                      <w:vertAlign w:val="baseline"/>
                      <w:lang w:val="en-US" w:eastAsia="zh-CN" w:bidi="ar-SA"/>
                    </w:rPr>
                    <w:t>不涉及</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0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2"/>
                      <w:sz w:val="21"/>
                      <w:szCs w:val="21"/>
                      <w:highlight w:val="none"/>
                      <w:vertAlign w:val="baseline"/>
                      <w:lang w:val="en-US" w:eastAsia="zh-CN" w:bidi="ar-SA"/>
                    </w:rPr>
                    <w:t>海洋</w:t>
                  </w:r>
                </w:p>
              </w:tc>
              <w:tc>
                <w:tcPr>
                  <w:tcW w:w="2627"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 w:val="21"/>
                      <w:szCs w:val="21"/>
                      <w:highlight w:val="none"/>
                      <w:lang w:val="en-US" w:eastAsia="zh-CN" w:bidi="ar"/>
                    </w:rPr>
                    <w:t>直接向海排放污染物的海洋工程建设项目</w:t>
                  </w:r>
                </w:p>
              </w:tc>
              <w:tc>
                <w:tcPr>
                  <w:tcW w:w="135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2"/>
                      <w:sz w:val="21"/>
                      <w:szCs w:val="21"/>
                      <w:highlight w:val="none"/>
                      <w:vertAlign w:val="baseline"/>
                      <w:lang w:val="en-US" w:eastAsia="zh-CN" w:bidi="ar-SA"/>
                    </w:rPr>
                    <w:t>不涉及</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color w:val="auto"/>
                <w:kern w:val="0"/>
                <w:sz w:val="24"/>
                <w:highlight w:val="none"/>
                <w:lang w:val="en-US"/>
              </w:rPr>
            </w:pPr>
            <w:r>
              <w:rPr>
                <w:rFonts w:hint="default" w:ascii="Times New Roman" w:hAnsi="Times New Roman" w:eastAsia="宋体" w:cs="Times New Roman"/>
                <w:b w:val="0"/>
                <w:bCs w:val="0"/>
                <w:kern w:val="0"/>
                <w:sz w:val="24"/>
                <w:highlight w:val="none"/>
                <w:lang w:val="en-US" w:eastAsia="zh-CN"/>
              </w:rPr>
              <w:t>根据上表可知，本项目需进行大气专项评价。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0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sz w:val="24"/>
                <w:szCs w:val="24"/>
                <w:highlight w:val="none"/>
              </w:rPr>
              <w:t>规划情况</w:t>
            </w:r>
          </w:p>
        </w:tc>
        <w:tc>
          <w:tcPr>
            <w:tcW w:w="4590" w:type="pct"/>
            <w:gridSpan w:val="4"/>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本项目位于阜新市新型材料产业基地，该基地规划《阜新市新型材料产业基地规划（2011-2020年）》于2017年12月22日经辽宁省人民政府批准，批准文件为《辽宁省人民政府关于同意阜新市新型材料产业基地晋升为省级经济开发区的批复》（辽政〔2017〕255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409" w:type="pct"/>
            <w:noWrap w:val="0"/>
            <w:vAlign w:val="center"/>
          </w:tcPr>
          <w:p>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规划环境影响</w:t>
            </w:r>
          </w:p>
          <w:p>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sz w:val="24"/>
                <w:szCs w:val="24"/>
                <w:highlight w:val="none"/>
              </w:rPr>
              <w:t>评价情况</w:t>
            </w:r>
          </w:p>
        </w:tc>
        <w:tc>
          <w:tcPr>
            <w:tcW w:w="4590" w:type="pct"/>
            <w:gridSpan w:val="4"/>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规划环境影响评价：《阜新市新型材料产业基地规划（2011-2020年）环境影响报告书》。阜新市环境保护局于2014年12月30日出具“关于阜新市新型材料产业基地规划（2011-2020年）环境影响报告书的审查意见”（阜环函〔2014〕53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0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规划及规划环境影响评价符合性分析</w:t>
            </w:r>
          </w:p>
        </w:tc>
        <w:tc>
          <w:tcPr>
            <w:tcW w:w="4590" w:type="pct"/>
            <w:gridSpan w:val="4"/>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kern w:val="0"/>
                <w:sz w:val="24"/>
                <w:highlight w:val="none"/>
                <w:lang w:val="en-US" w:eastAsia="zh-CN"/>
              </w:rPr>
            </w:pPr>
            <w:r>
              <w:rPr>
                <w:rFonts w:hint="default" w:ascii="Times New Roman" w:hAnsi="Times New Roman" w:eastAsia="宋体" w:cs="Times New Roman"/>
                <w:b/>
                <w:bCs/>
                <w:kern w:val="0"/>
                <w:sz w:val="24"/>
                <w:highlight w:val="none"/>
                <w:lang w:val="en-US" w:eastAsia="zh-CN"/>
              </w:rPr>
              <w:t>1、规划符合性分析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 xml:space="preserve">本项目位于阜新市新型材料产业基地内，阜新市新型材料产业基地编制了《阜新市新型材料产业基地规划（2011-2020年）环境影响报告书》，阜新市环境保护局于2014年12月30日出具“关于阜新市新型材料产业基地规划（2011-2020年）环境影响报告书的审查意见”（阜环函〔2014〕53号）。规划区企业准入行业包括：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①禁止“高能耗、高水耗、污染重”项目进入，化工园区应重点引进有毒有害原料利用少，产品收率高，污染物排放量低的化工项目，不得引进高风险、高污染的化工项目，不得引进含以下15种危险化学工艺的项目：光气及光气化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电解工艺（氯碱）</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氯化工艺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硝化工艺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合成氨工艺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裂解（裂化）工艺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氟化工艺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加氢工艺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重氮化工艺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氧化工艺过氧化工艺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胺基化工艺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磺化工艺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聚合工艺</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烷基化工艺</w:t>
            </w:r>
            <w:r>
              <w:rPr>
                <w:rFonts w:hint="eastAsia" w:cs="Times New Roman"/>
                <w:b w:val="0"/>
                <w:bCs w:val="0"/>
                <w:kern w:val="0"/>
                <w:sz w:val="24"/>
                <w:highlight w:val="none"/>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 xml:space="preserve">②符合《产业结构调整指导目录（2011 年本）》要求的企业。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③高技术、高附加值的先进装备制造业</w:t>
            </w:r>
            <w:r>
              <w:rPr>
                <w:rFonts w:hint="eastAsia" w:cs="Times New Roman"/>
                <w:b w:val="0"/>
                <w:bCs w:val="0"/>
                <w:kern w:val="0"/>
                <w:sz w:val="24"/>
                <w:highlight w:val="none"/>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入园企业，根据按照《综合类生态工业园区标准（试行）》，从物质减量与循环经济、污染控制建立的规划环境影响评价的指标体系的部分指标作为入园企业进入的基本条件</w:t>
            </w:r>
            <w:r>
              <w:rPr>
                <w:rFonts w:hint="eastAsia" w:cs="Times New Roman"/>
                <w:b w:val="0"/>
                <w:bCs w:val="0"/>
                <w:kern w:val="0"/>
                <w:sz w:val="24"/>
                <w:highlight w:val="none"/>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ascii="Times New Roman" w:hAnsi="Times New Roman" w:eastAsia="宋体" w:cs="Times New Roman"/>
                <w:b w:val="0"/>
                <w:bCs w:val="0"/>
                <w:kern w:val="0"/>
                <w:sz w:val="24"/>
                <w:highlight w:val="none"/>
                <w:lang w:val="en-US" w:eastAsia="zh-CN"/>
              </w:rPr>
            </w:pPr>
            <w:r>
              <w:rPr>
                <w:rFonts w:hint="eastAsia" w:cs="Times New Roman"/>
                <w:b w:val="0"/>
                <w:bCs w:val="0"/>
                <w:kern w:val="0"/>
                <w:sz w:val="24"/>
                <w:highlight w:val="none"/>
                <w:lang w:val="en-US" w:eastAsia="zh-CN"/>
              </w:rPr>
              <w:t>本项目不属于园区禁止</w:t>
            </w:r>
            <w:r>
              <w:rPr>
                <w:rFonts w:hint="default" w:ascii="Times New Roman" w:hAnsi="Times New Roman" w:eastAsia="宋体" w:cs="Times New Roman"/>
                <w:b w:val="0"/>
                <w:bCs w:val="0"/>
                <w:kern w:val="0"/>
                <w:sz w:val="24"/>
                <w:highlight w:val="none"/>
                <w:lang w:val="en-US" w:eastAsia="zh-CN"/>
              </w:rPr>
              <w:t>准入行业</w:t>
            </w:r>
            <w:r>
              <w:rPr>
                <w:rFonts w:hint="eastAsia"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根据太平区人民政府出具的“辽宁益新路用材料有限公司年生产30万吨沥青混合料及再生资源循环利用建设项目规划情况说明”及《阜新市新型材料产业基地规划（2011-2020年）》土地利用规划图，本项目位于阜新市新型材料产业基地内，用地性质为工业用地，</w:t>
            </w:r>
            <w:r>
              <w:rPr>
                <w:rFonts w:hint="eastAsia" w:ascii="Times New Roman" w:hAnsi="Times New Roman" w:eastAsia="宋体" w:cs="Times New Roman"/>
                <w:b w:val="0"/>
                <w:bCs w:val="0"/>
                <w:kern w:val="0"/>
                <w:sz w:val="24"/>
                <w:highlight w:val="none"/>
                <w:lang w:val="en-US" w:eastAsia="zh-CN"/>
              </w:rPr>
              <w:t>符合太平区及园区用地规划。项目建设符合园区总体发展规划及园区产业定位。</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kern w:val="0"/>
                <w:sz w:val="24"/>
                <w:highlight w:val="none"/>
                <w:lang w:val="en-US" w:eastAsia="zh-CN"/>
              </w:rPr>
            </w:pPr>
            <w:r>
              <w:rPr>
                <w:rFonts w:hint="default" w:ascii="Times New Roman" w:hAnsi="Times New Roman" w:eastAsia="宋体" w:cs="Times New Roman"/>
                <w:b/>
                <w:bCs/>
                <w:kern w:val="0"/>
                <w:sz w:val="24"/>
                <w:highlight w:val="none"/>
                <w:lang w:val="en-US" w:eastAsia="zh-CN"/>
              </w:rPr>
              <w:t>2、规划环评及审查意见相符性</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本项目与规划环评及规划环评审查意见符合性分析见表1-2。</w:t>
            </w:r>
          </w:p>
          <w:p>
            <w:pPr>
              <w:adjustRightInd w:val="0"/>
              <w:snapToGrid w:val="0"/>
              <w:jc w:val="center"/>
              <w:rPr>
                <w:rFonts w:hint="default" w:ascii="Times New Roman" w:hAnsi="Times New Roman" w:eastAsia="宋体" w:cs="Times New Roman"/>
                <w:b/>
                <w:bCs/>
                <w:color w:val="auto"/>
                <w:szCs w:val="21"/>
                <w:highlight w:val="none"/>
                <w:lang w:eastAsia="zh-CN"/>
              </w:rPr>
            </w:pPr>
            <w:r>
              <w:rPr>
                <w:rFonts w:hint="default" w:ascii="Times New Roman" w:hAnsi="Times New Roman" w:eastAsia="宋体" w:cs="Times New Roman"/>
                <w:b/>
                <w:color w:val="auto"/>
                <w:szCs w:val="21"/>
                <w:highlight w:val="none"/>
              </w:rPr>
              <w:t>表</w:t>
            </w:r>
            <w:r>
              <w:rPr>
                <w:rFonts w:hint="default" w:ascii="Times New Roman" w:hAnsi="Times New Roman" w:eastAsia="宋体" w:cs="Times New Roman"/>
                <w:b/>
                <w:color w:val="auto"/>
                <w:szCs w:val="21"/>
                <w:highlight w:val="none"/>
                <w:lang w:val="en-US" w:eastAsia="zh-CN"/>
              </w:rPr>
              <w:t>1-2</w:t>
            </w:r>
            <w:r>
              <w:rPr>
                <w:rFonts w:hint="default" w:ascii="Times New Roman" w:hAnsi="Times New Roman" w:eastAsia="宋体" w:cs="Times New Roman"/>
                <w:b/>
                <w:color w:val="auto"/>
                <w:szCs w:val="21"/>
                <w:highlight w:val="none"/>
              </w:rPr>
              <w:t xml:space="preserve">   项目与园区规划环评及审查意见</w:t>
            </w:r>
            <w:r>
              <w:rPr>
                <w:rFonts w:hint="default" w:ascii="Times New Roman" w:hAnsi="Times New Roman" w:eastAsia="宋体" w:cs="Times New Roman"/>
                <w:b/>
                <w:color w:val="auto"/>
                <w:szCs w:val="21"/>
                <w:highlight w:val="none"/>
                <w:lang w:eastAsia="zh-CN"/>
              </w:rPr>
              <w:t>符合</w:t>
            </w:r>
            <w:r>
              <w:rPr>
                <w:rFonts w:hint="default" w:ascii="Times New Roman" w:hAnsi="Times New Roman" w:eastAsia="宋体" w:cs="Times New Roman"/>
                <w:b/>
                <w:color w:val="auto"/>
                <w:szCs w:val="21"/>
                <w:highlight w:val="none"/>
              </w:rPr>
              <w:t>性分析</w:t>
            </w:r>
            <w:r>
              <w:rPr>
                <w:rFonts w:hint="default" w:ascii="Times New Roman" w:hAnsi="Times New Roman" w:eastAsia="宋体" w:cs="Times New Roman"/>
                <w:b/>
                <w:color w:val="auto"/>
                <w:szCs w:val="21"/>
                <w:highlight w:val="none"/>
                <w:lang w:eastAsia="zh-CN"/>
              </w:rPr>
              <w:t>表</w:t>
            </w:r>
          </w:p>
          <w:tbl>
            <w:tblPr>
              <w:tblStyle w:val="33"/>
              <w:tblW w:w="4998" w:type="pct"/>
              <w:tblInd w:w="-1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4350"/>
              <w:gridCol w:w="2721"/>
              <w:gridCol w:w="88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trPr>
              <w:tc>
                <w:tcPr>
                  <w:tcW w:w="387" w:type="pct"/>
                  <w:tcBorders>
                    <w:tl2br w:val="nil"/>
                    <w:tr2bl w:val="nil"/>
                  </w:tcBorders>
                  <w:vAlign w:val="center"/>
                </w:tcPr>
                <w:p>
                  <w:pPr>
                    <w:adjustRightInd w:val="0"/>
                    <w:snapToGrid w:val="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内容</w:t>
                  </w:r>
                </w:p>
              </w:tc>
              <w:tc>
                <w:tcPr>
                  <w:tcW w:w="2521" w:type="pct"/>
                  <w:tcBorders>
                    <w:tl2br w:val="nil"/>
                    <w:tr2bl w:val="nil"/>
                  </w:tcBorders>
                  <w:vAlign w:val="center"/>
                </w:tcPr>
                <w:p>
                  <w:pPr>
                    <w:adjustRightInd w:val="0"/>
                    <w:snapToGrid w:val="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规划要求</w:t>
                  </w:r>
                </w:p>
              </w:tc>
              <w:tc>
                <w:tcPr>
                  <w:tcW w:w="1577" w:type="pct"/>
                  <w:tcBorders>
                    <w:tl2br w:val="nil"/>
                    <w:tr2bl w:val="nil"/>
                  </w:tcBorders>
                  <w:vAlign w:val="center"/>
                </w:tcPr>
                <w:p>
                  <w:pPr>
                    <w:adjustRightInd w:val="0"/>
                    <w:snapToGrid w:val="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本项目</w:t>
                  </w:r>
                </w:p>
              </w:tc>
              <w:tc>
                <w:tcPr>
                  <w:tcW w:w="512" w:type="pct"/>
                  <w:tcBorders>
                    <w:tl2br w:val="nil"/>
                    <w:tr2bl w:val="nil"/>
                  </w:tcBorders>
                  <w:vAlign w:val="center"/>
                </w:tcPr>
                <w:p>
                  <w:pPr>
                    <w:keepNext w:val="0"/>
                    <w:keepLines w:val="0"/>
                    <w:widowControl w:val="0"/>
                    <w:suppressLineNumbers w:val="0"/>
                    <w:spacing w:before="0" w:beforeAutospacing="0" w:after="0" w:afterAutospacing="0"/>
                    <w:ind w:left="0" w:leftChars="0" w:right="0" w:rightChars="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val="0"/>
                      <w:kern w:val="2"/>
                      <w:sz w:val="21"/>
                      <w:szCs w:val="21"/>
                      <w:highlight w:val="none"/>
                      <w:lang w:val="en-US" w:eastAsia="zh-CN" w:bidi="ar"/>
                    </w:rPr>
                    <w:t>符合性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87" w:type="pct"/>
                  <w:vMerge w:val="restar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园区规划环评</w:t>
                  </w: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规划范围：主城区的太平区。</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本项目位于新型材料产业基地内</w:t>
                  </w:r>
                  <w:r>
                    <w:rPr>
                      <w:rFonts w:hint="default" w:ascii="Times New Roman" w:hAnsi="Times New Roman" w:eastAsia="宋体" w:cs="Times New Roman"/>
                      <w:color w:val="auto"/>
                      <w:szCs w:val="21"/>
                      <w:highlight w:val="none"/>
                      <w:lang w:eastAsia="zh-CN"/>
                    </w:rPr>
                    <w:t>。</w:t>
                  </w:r>
                </w:p>
              </w:tc>
              <w:tc>
                <w:tcPr>
                  <w:tcW w:w="512" w:type="pct"/>
                  <w:tcBorders>
                    <w:tl2br w:val="nil"/>
                    <w:tr2bl w:val="nil"/>
                  </w:tcBorders>
                  <w:vAlign w:val="center"/>
                </w:tcPr>
                <w:p>
                  <w:pPr>
                    <w:keepNext w:val="0"/>
                    <w:keepLines w:val="0"/>
                    <w:widowControl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87" w:type="pct"/>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产业定位：定位于科技型，创新型、环保型和综合型的新型材料产业。</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lang w:eastAsia="zh-CN"/>
                    </w:rPr>
                  </w:pPr>
                  <w:r>
                    <w:rPr>
                      <w:rFonts w:hint="eastAsia" w:cs="Times New Roman"/>
                      <w:color w:val="auto"/>
                      <w:szCs w:val="21"/>
                      <w:highlight w:val="none"/>
                      <w:lang w:eastAsia="zh-CN"/>
                    </w:rPr>
                    <w:t>本</w:t>
                  </w:r>
                  <w:r>
                    <w:rPr>
                      <w:rFonts w:hint="default" w:ascii="Times New Roman" w:hAnsi="Times New Roman" w:eastAsia="宋体" w:cs="Times New Roman"/>
                      <w:color w:val="auto"/>
                      <w:szCs w:val="21"/>
                      <w:highlight w:val="none"/>
                    </w:rPr>
                    <w:t>项目符合园区产业定位，园区管委会同意本项目入驻</w:t>
                  </w:r>
                  <w:r>
                    <w:rPr>
                      <w:rFonts w:hint="default" w:ascii="Times New Roman" w:hAnsi="Times New Roman" w:eastAsia="宋体" w:cs="Times New Roman"/>
                      <w:color w:val="auto"/>
                      <w:szCs w:val="21"/>
                      <w:highlight w:val="none"/>
                      <w:lang w:eastAsia="zh-CN"/>
                    </w:rPr>
                    <w:t>。</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387" w:type="pct"/>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环境规划：定位于科技型、创新型、环保型、综合型的新型材料产业基地，采取同一热源取缔规划区内小型热源，供水采用外部水源，关停地下水源。</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本项目符合基地环保准入条件，供暖采用电取暖，供水采用园区管网。</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87" w:type="pct"/>
                  <w:vMerge w:val="restar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审查意见</w:t>
                  </w: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规划优化调整建议（一）：将三类工业区内的居住用地调整为工业用地，西北侧居住区和学校用地中规划的工业用地应调整为绿地。采用1类工业用地作为工业区和新城区的过渡带，宽度约500米。三类工业用地周边采用二类工业用地作为过渡，新型化工材料产业应规划在三类工业用地中间位置。</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已落实</w:t>
                  </w:r>
                  <w:r>
                    <w:rPr>
                      <w:rFonts w:hint="default" w:ascii="Times New Roman" w:hAnsi="Times New Roman" w:eastAsia="宋体" w:cs="Times New Roman"/>
                      <w:color w:val="auto"/>
                      <w:szCs w:val="21"/>
                      <w:highlight w:val="none"/>
                      <w:lang w:eastAsia="zh-CN"/>
                    </w:rPr>
                    <w:t>。</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87" w:type="pct"/>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规划优化调整建议（二）：结合基地企业现状，建议规划医药产业分区和新型化工分区，两个功能分区之间设1公里的缓冲区，缓冲区内规划机械加工类二类用地项目，并严格对这两个功能分区的入驻项目类型进行把关。基地南部与食品工业园边界规划50米绿化隔离带，与食品工业园交界处规划机械电子加工类等二类用地项目。</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已落实</w:t>
                  </w:r>
                  <w:r>
                    <w:rPr>
                      <w:rFonts w:hint="default" w:ascii="Times New Roman" w:hAnsi="Times New Roman" w:eastAsia="宋体" w:cs="Times New Roman"/>
                      <w:color w:val="auto"/>
                      <w:szCs w:val="21"/>
                      <w:highlight w:val="none"/>
                      <w:lang w:eastAsia="zh-CN"/>
                    </w:rPr>
                    <w:t>。</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87" w:type="pct"/>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规划优化调整建议（三）：合理规划给水方案，与我市供水规划保持好衔接，保证基地水源供给。基地排水系统按照“雨污分流、清污分流、污污分流”原则设计，管网建设符合防腐、防渗等技术要求。同意《报告书》对基地污水处理厂规模的调整建议近期建设2万吨污水处理厂一座，远期根据实际排水量进行扩建。应加快基地污水处理厂建设，与基地发展保持同步保证基地内的污水得到有效的处理，达标排放；落实污水处理中水回用系统，逐步实现基地生产废水综合利用，最大程度减少废水外排量。</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w:t>
                  </w:r>
                  <w:r>
                    <w:rPr>
                      <w:rFonts w:hint="default" w:ascii="Times New Roman" w:hAnsi="Times New Roman" w:eastAsia="宋体" w:cs="Times New Roman"/>
                      <w:color w:val="auto"/>
                      <w:szCs w:val="21"/>
                      <w:highlight w:val="none"/>
                      <w:lang w:eastAsia="zh-CN"/>
                    </w:rPr>
                    <w:t>实行</w:t>
                  </w:r>
                  <w:r>
                    <w:rPr>
                      <w:rFonts w:hint="default" w:ascii="Times New Roman" w:hAnsi="Times New Roman" w:eastAsia="宋体" w:cs="Times New Roman"/>
                      <w:color w:val="auto"/>
                      <w:szCs w:val="21"/>
                      <w:highlight w:val="none"/>
                    </w:rPr>
                    <w:t>“雨污分流”、“清污分流”、“污污分治”原则，生活污水经化粪池处理后，达标接管至阜新市太平区污水处理厂处理。</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387" w:type="pct"/>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规划优化调整建议（四）：基地生产和生活用热需由基地热源厂统一供给，取缔现有散烧燃煤锅炉，严禁新建分散燃煤锅炉；对特殊工艺需要自建锅炉的项目必须采用清洁能源。</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本项目不使用燃煤，</w:t>
                  </w:r>
                  <w:r>
                    <w:rPr>
                      <w:rFonts w:hint="default" w:ascii="Times New Roman" w:hAnsi="Times New Roman" w:eastAsia="宋体" w:cs="Times New Roman"/>
                      <w:color w:val="auto"/>
                      <w:szCs w:val="21"/>
                      <w:highlight w:val="none"/>
                      <w:lang w:eastAsia="zh-CN"/>
                    </w:rPr>
                    <w:t>生产</w:t>
                  </w:r>
                  <w:r>
                    <w:rPr>
                      <w:rFonts w:hint="default" w:ascii="Times New Roman" w:hAnsi="Times New Roman" w:eastAsia="宋体" w:cs="Times New Roman"/>
                      <w:color w:val="auto"/>
                      <w:szCs w:val="21"/>
                      <w:highlight w:val="none"/>
                    </w:rPr>
                    <w:t>使用</w:t>
                  </w:r>
                  <w:r>
                    <w:rPr>
                      <w:rFonts w:hint="default" w:ascii="Times New Roman" w:hAnsi="Times New Roman" w:eastAsia="宋体" w:cs="Times New Roman"/>
                      <w:color w:val="auto"/>
                      <w:szCs w:val="21"/>
                      <w:highlight w:val="none"/>
                      <w:lang w:eastAsia="zh-CN"/>
                    </w:rPr>
                    <w:t>燃油锅炉，燃料为柴油</w:t>
                  </w:r>
                  <w:r>
                    <w:rPr>
                      <w:rFonts w:hint="default" w:ascii="Times New Roman" w:hAnsi="Times New Roman" w:eastAsia="宋体" w:cs="Times New Roman"/>
                      <w:color w:val="auto"/>
                      <w:szCs w:val="21"/>
                      <w:highlight w:val="none"/>
                    </w:rPr>
                    <w:t>。</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87" w:type="pct"/>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规划优化调整建议（五）：基地纵穿阜盘高速公路和细河支流二河营子河，北部与国铁、矿铁相邻，入驻项目布局时，应确保项目符合《公路安全保护条例》、《铁路安全管理条例》和《关于全省范围内开展高速无烟路工程创新工作的通知》相关要求，铁路、公路两侧不宜规划对噪声敏感类建设项目，并设置符合要求的绿化带，做好噪声环境污染防治要求，保证各功能区声环境质量达标。</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本项目不属于对噪声敏感类建设项目。</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87" w:type="pct"/>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审查意见一：本规划实施时，应严格遵循阜新市总体规划的强制性内容，对未纳入阜新市总体规划以及相关其他单项规划的部分，在新一轮城市总体规划和其他单项规划调整时，应确保将本规划纳入其中，使本规划与阜新市总体规划等协调。</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本项目符合阜新市城市总体规划。</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87" w:type="pct"/>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审查意见二：严格入驻基地项目的环保准入，按照《综合类生态工业园区标准(试行》实施规划。严禁违反国家产业政策、发展规划、行业准入条件和与基地产业类型、规划不相符的建设项目入驻；严禁“高能耗、高水耗、高风险、高污染”项目入驻。入驻项目全面提高清洁生产水平，加大清洁能源比重，提高资源利用率，减少污染物排放量，实行污染物总量控制，建立健全环境管理机构，完善相关环境管理制度风险防控制度和环境监测体系，保证基地环境质量。</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本项目符合基地环保准入条件，属于《产业结构调整指导目录（</w:t>
                  </w:r>
                  <w:r>
                    <w:rPr>
                      <w:rFonts w:hint="default" w:ascii="Times New Roman" w:hAnsi="Times New Roman" w:eastAsia="宋体" w:cs="Times New Roman"/>
                      <w:color w:val="auto"/>
                      <w:szCs w:val="21"/>
                      <w:highlight w:val="none"/>
                      <w:lang w:val="en-US" w:eastAsia="zh-CN"/>
                    </w:rPr>
                    <w:t>2024</w:t>
                  </w:r>
                  <w:r>
                    <w:rPr>
                      <w:rFonts w:hint="default" w:ascii="Times New Roman" w:hAnsi="Times New Roman" w:eastAsia="宋体" w:cs="Times New Roman"/>
                      <w:color w:val="auto"/>
                      <w:szCs w:val="21"/>
                      <w:highlight w:val="none"/>
                    </w:rPr>
                    <w:t>本）》</w:t>
                  </w:r>
                  <w:r>
                    <w:rPr>
                      <w:rFonts w:hint="default" w:ascii="Times New Roman" w:hAnsi="Times New Roman" w:eastAsia="宋体" w:cs="Times New Roman"/>
                      <w:color w:val="auto"/>
                      <w:szCs w:val="21"/>
                      <w:highlight w:val="none"/>
                      <w:lang w:val="en-US" w:eastAsia="zh-CN"/>
                    </w:rPr>
                    <w:t>中</w:t>
                  </w:r>
                  <w:r>
                    <w:rPr>
                      <w:rFonts w:hint="default" w:ascii="Times New Roman" w:hAnsi="Times New Roman" w:eastAsia="宋体" w:cs="Times New Roman"/>
                      <w:color w:val="auto"/>
                      <w:szCs w:val="21"/>
                      <w:highlight w:val="none"/>
                    </w:rPr>
                    <w:t>的</w:t>
                  </w:r>
                  <w:r>
                    <w:rPr>
                      <w:rFonts w:hint="default" w:ascii="Times New Roman" w:hAnsi="Times New Roman" w:eastAsia="宋体" w:cs="Times New Roman"/>
                      <w:color w:val="auto"/>
                      <w:szCs w:val="21"/>
                      <w:highlight w:val="none"/>
                      <w:lang w:val="en-US" w:eastAsia="zh-CN"/>
                    </w:rPr>
                    <w:t>允许</w:t>
                  </w:r>
                  <w:r>
                    <w:rPr>
                      <w:rFonts w:hint="default" w:ascii="Times New Roman" w:hAnsi="Times New Roman" w:eastAsia="宋体" w:cs="Times New Roman"/>
                      <w:color w:val="auto"/>
                      <w:szCs w:val="21"/>
                      <w:highlight w:val="none"/>
                    </w:rPr>
                    <w:t>类，符合国家产业政策。</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7" w:type="pct"/>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审查意见三：本规划三类工业用地设500米防护距离，基地污水处理厂设300米卫生防护距离，该范围内严禁规划建设住宅、学校和医院等环境敏感目标，规划实施过程中做好该范围内居民的动迁安置工作。</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本项目占地为二类工业用地，西南侧275m处存在少量水泉镇散户居民，其为园区二类工业用地规划范围内暂未搬迁居民。本项目卫生防护距离为100m，对西南侧275m处的散户居民造成的环境影响是可接受的。</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87" w:type="pct"/>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p>
              </w:tc>
              <w:tc>
                <w:tcPr>
                  <w:tcW w:w="2521"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审查意见四：基地一般固体废物可以进行资源化综合利用或依托阜新市生活垃圾填埋场集中处理；危险废物应严格按照国家有关危险废物处理处置要求委托有危险废物处置资质的单位进行安全</w:t>
                  </w:r>
                  <w:r>
                    <w:rPr>
                      <w:rFonts w:hint="default" w:ascii="Times New Roman" w:hAnsi="Times New Roman" w:eastAsia="宋体" w:cs="Times New Roman"/>
                      <w:color w:val="auto"/>
                      <w:szCs w:val="21"/>
                      <w:highlight w:val="none"/>
                      <w:lang w:eastAsia="zh-CN"/>
                    </w:rPr>
                    <w:t>处置</w:t>
                  </w:r>
                  <w:r>
                    <w:rPr>
                      <w:rFonts w:hint="default" w:ascii="Times New Roman" w:hAnsi="Times New Roman" w:eastAsia="宋体" w:cs="Times New Roman"/>
                      <w:color w:val="auto"/>
                      <w:szCs w:val="21"/>
                      <w:highlight w:val="none"/>
                    </w:rPr>
                    <w:t>。</w:t>
                  </w:r>
                </w:p>
              </w:tc>
              <w:tc>
                <w:tcPr>
                  <w:tcW w:w="1577" w:type="pct"/>
                  <w:tcBorders>
                    <w:tl2br w:val="nil"/>
                    <w:tr2bl w:val="nil"/>
                  </w:tcBorders>
                  <w:vAlign w:val="center"/>
                </w:tcPr>
                <w:p>
                  <w:pPr>
                    <w:adjustRightInd w:val="0"/>
                    <w:snapToGrid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本项目一般固废可以进行资源化综合利用或得到有效处置；危险废物委托有危险废物处置资质的单位进行安全处置。</w:t>
                  </w:r>
                </w:p>
              </w:tc>
              <w:tc>
                <w:tcPr>
                  <w:tcW w:w="512" w:type="pct"/>
                  <w:tcBorders>
                    <w:tl2br w:val="nil"/>
                    <w:tr2bl w:val="nil"/>
                  </w:tcBorders>
                  <w:vAlign w:val="center"/>
                </w:tcPr>
                <w:p>
                  <w:pPr>
                    <w:adjustRightInd w:val="0"/>
                    <w:snapToGrid w:val="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kern w:val="2"/>
                      <w:sz w:val="21"/>
                      <w:szCs w:val="21"/>
                      <w:highlight w:val="none"/>
                      <w:lang w:val="en-US" w:eastAsia="zh-CN" w:bidi="ar"/>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val="0"/>
                <w:bCs w:val="0"/>
                <w:kern w:val="0"/>
                <w:sz w:val="24"/>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01" w:hRule="atLeast"/>
          <w:jc w:val="center"/>
        </w:trPr>
        <w:tc>
          <w:tcPr>
            <w:tcW w:w="409" w:type="pct"/>
            <w:noWrap w:val="0"/>
            <w:vAlign w:val="center"/>
          </w:tcPr>
          <w:p>
            <w:pPr>
              <w:autoSpaceDE w:val="0"/>
              <w:autoSpaceDN w:val="0"/>
              <w:adjustRightInd w:val="0"/>
              <w:snapToGrid w:val="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其他符合性分析</w:t>
            </w:r>
          </w:p>
        </w:tc>
        <w:tc>
          <w:tcPr>
            <w:tcW w:w="4590" w:type="pct"/>
            <w:gridSpan w:val="4"/>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bCs/>
                <w:color w:val="000000"/>
                <w:kern w:val="0"/>
                <w:sz w:val="24"/>
                <w:szCs w:val="24"/>
                <w:highlight w:val="none"/>
                <w:lang w:val="en-US" w:eastAsia="zh-CN" w:bidi="ar"/>
              </w:rPr>
              <w:t>1、产业政策符合性分析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本项目为沥青混合料再生资源循环利用建设项目，属于其他非金属矿物制品制造业，不属于《产业结构调整指导目录（2024年本）》鼓励类、限制类和淘汰类，内，为允许类项目。因此符合国家产业政策。</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2、与《阜新市“十四五”生态环境保护规划》符合性分析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bCs/>
                <w:color w:val="000000"/>
                <w:kern w:val="0"/>
                <w:sz w:val="24"/>
                <w:szCs w:val="24"/>
                <w:highlight w:val="none"/>
                <w:lang w:val="zh-CN"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本项目与《阜新市“十四五”生态环境保护规划》符合性分析见表1-3</w:t>
            </w:r>
            <w:r>
              <w:rPr>
                <w:rFonts w:hint="default" w:ascii="Times New Roman" w:hAnsi="Times New Roman" w:eastAsia="宋体" w:cs="Times New Roman"/>
                <w:b/>
                <w:bCs/>
                <w:color w:val="000000"/>
                <w:kern w:val="0"/>
                <w:sz w:val="24"/>
                <w:szCs w:val="24"/>
                <w:highlight w:val="none"/>
                <w:lang w:val="en-US" w:eastAsia="zh-CN" w:bidi="ar"/>
              </w:rPr>
              <w:t>。</w:t>
            </w:r>
          </w:p>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szCs w:val="21"/>
                <w:highlight w:val="none"/>
                <w:lang w:val="en-US"/>
              </w:rPr>
            </w:pPr>
            <w:r>
              <w:rPr>
                <w:rFonts w:hint="default" w:ascii="Times New Roman" w:hAnsi="Times New Roman" w:eastAsia="宋体" w:cs="Times New Roman"/>
                <w:b/>
                <w:bCs/>
                <w:kern w:val="2"/>
                <w:sz w:val="21"/>
                <w:szCs w:val="21"/>
                <w:highlight w:val="none"/>
                <w:lang w:val="zh-CN" w:eastAsia="zh-CN" w:bidi="ar"/>
              </w:rPr>
              <w:t>表</w:t>
            </w:r>
            <w:r>
              <w:rPr>
                <w:rFonts w:hint="default" w:ascii="Times New Roman" w:hAnsi="Times New Roman" w:eastAsia="宋体" w:cs="Times New Roman"/>
                <w:b/>
                <w:bCs/>
                <w:kern w:val="2"/>
                <w:sz w:val="21"/>
                <w:szCs w:val="21"/>
                <w:highlight w:val="none"/>
                <w:lang w:val="en-US" w:eastAsia="zh-CN" w:bidi="ar"/>
              </w:rPr>
              <w:t xml:space="preserve">1-3   </w:t>
            </w:r>
            <w:r>
              <w:rPr>
                <w:rFonts w:hint="default" w:ascii="Times New Roman" w:hAnsi="Times New Roman" w:eastAsia="宋体" w:cs="Times New Roman"/>
                <w:b/>
                <w:bCs/>
                <w:szCs w:val="21"/>
                <w:highlight w:val="none"/>
              </w:rPr>
              <w:t>项目</w:t>
            </w:r>
            <w:r>
              <w:rPr>
                <w:rFonts w:hint="default" w:ascii="Times New Roman" w:hAnsi="Times New Roman" w:eastAsia="宋体" w:cs="Times New Roman"/>
                <w:b/>
                <w:bCs/>
                <w:kern w:val="2"/>
                <w:sz w:val="21"/>
                <w:szCs w:val="21"/>
                <w:highlight w:val="none"/>
                <w:lang w:val="zh-CN" w:eastAsia="zh-CN" w:bidi="ar"/>
              </w:rPr>
              <w:t>与</w:t>
            </w:r>
            <w:r>
              <w:rPr>
                <w:rFonts w:hint="default" w:ascii="Times New Roman" w:hAnsi="Times New Roman" w:eastAsia="宋体" w:cs="Times New Roman"/>
                <w:b/>
                <w:bCs w:val="0"/>
                <w:kern w:val="0"/>
                <w:sz w:val="21"/>
                <w:szCs w:val="21"/>
                <w:highlight w:val="none"/>
                <w:lang w:val="en-US" w:eastAsia="zh-CN" w:bidi="ar"/>
              </w:rPr>
              <w:t>《阜新市“十四五”生态环境保护规划》</w:t>
            </w:r>
            <w:r>
              <w:rPr>
                <w:rFonts w:hint="default" w:ascii="Times New Roman" w:hAnsi="Times New Roman" w:eastAsia="宋体" w:cs="Times New Roman"/>
                <w:b/>
                <w:bCs/>
                <w:kern w:val="2"/>
                <w:sz w:val="21"/>
                <w:szCs w:val="21"/>
                <w:highlight w:val="none"/>
                <w:lang w:val="zh-CN" w:eastAsia="zh-CN" w:bidi="ar"/>
              </w:rPr>
              <w:t>符合性分析表</w:t>
            </w:r>
          </w:p>
          <w:tbl>
            <w:tblPr>
              <w:tblStyle w:val="33"/>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5003"/>
              <w:gridCol w:w="2736"/>
              <w:gridCol w:w="88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文件要求</w:t>
                  </w:r>
                </w:p>
              </w:tc>
              <w:tc>
                <w:tcPr>
                  <w:tcW w:w="1586"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本项目</w:t>
                  </w:r>
                </w:p>
              </w:tc>
              <w:tc>
                <w:tcPr>
                  <w:tcW w:w="512"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符合性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重点行业NOx等污染物深度治理。以钢铁、建材、有色金属冶炼、铸造等行业为重点，按照“淘汰一批、替代一批、治理一批”的原则，深入开展工业炉窑治理，分类推动工业炉窑全面实现达标排放。全面加强无组织排放管控，严格控制铸造、铁合金、水泥、砖瓦、石灰、耐火材料、有色金属冶炼等行业物料储存、输送及生产工艺过程无组织排放。按照国家、省总体部署，制定和实施超低排放改造计划。</w:t>
                  </w:r>
                </w:p>
              </w:tc>
              <w:tc>
                <w:tcPr>
                  <w:tcW w:w="1586" w:type="pct"/>
                  <w:tcBorders>
                    <w:tl2br w:val="nil"/>
                    <w:tr2bl w:val="nil"/>
                  </w:tcBorders>
                  <w:noWrap w:val="0"/>
                  <w:vAlign w:val="center"/>
                </w:tcPr>
                <w:p>
                  <w:pPr>
                    <w:keepNext w:val="0"/>
                    <w:keepLines w:val="0"/>
                    <w:widowControl w:val="0"/>
                    <w:suppressLineNumbers w:val="0"/>
                    <w:spacing w:before="0" w:beforeAutospacing="0" w:after="0" w:afterAutospacing="0"/>
                    <w:ind w:left="0" w:leftChars="0" w:right="0" w:rightChars="0"/>
                    <w:jc w:val="both"/>
                    <w:rPr>
                      <w:rFonts w:hint="default" w:ascii="Times New Roman" w:hAnsi="Times New Roman" w:eastAsia="宋体" w:cs="Times New Roman"/>
                      <w:bCs/>
                      <w:kern w:val="2"/>
                      <w:sz w:val="21"/>
                      <w:szCs w:val="21"/>
                      <w:highlight w:val="none"/>
                      <w:lang w:val="en-US" w:eastAsia="zh-CN" w:bidi="ar"/>
                    </w:rPr>
                  </w:pPr>
                  <w:r>
                    <w:rPr>
                      <w:rFonts w:hint="default" w:ascii="Times New Roman" w:hAnsi="Times New Roman" w:eastAsia="宋体" w:cs="Times New Roman"/>
                      <w:kern w:val="2"/>
                      <w:sz w:val="21"/>
                      <w:szCs w:val="21"/>
                      <w:highlight w:val="none"/>
                      <w:lang w:val="en-US" w:eastAsia="zh-CN" w:bidi="ar"/>
                    </w:rPr>
                    <w:t>本项目为新建项目，针对生产过程中产生的粉尘，项目原料在密闭的库房内进行储存，生产过程中产生的粉尘经袋式除尘器，确保污染物达标排放。</w:t>
                  </w:r>
                </w:p>
              </w:tc>
              <w:tc>
                <w:tcPr>
                  <w:tcW w:w="512"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highlight w:val="none"/>
                      <w:lang w:val="en-US" w:eastAsia="zh-CN" w:bidi="ar"/>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持续推进工业污染防治。推动工业废水资源化利用，推进企业内部工业用水循环利用、园区企业间用水系统集成优化。</w:t>
                  </w:r>
                </w:p>
              </w:tc>
              <w:tc>
                <w:tcPr>
                  <w:tcW w:w="1586" w:type="pct"/>
                  <w:tcBorders>
                    <w:tl2br w:val="nil"/>
                    <w:tr2bl w:val="nil"/>
                  </w:tcBorders>
                  <w:noWrap w:val="0"/>
                  <w:vAlign w:val="center"/>
                </w:tcPr>
                <w:p>
                  <w:pPr>
                    <w:keepNext w:val="0"/>
                    <w:keepLines w:val="0"/>
                    <w:widowControl w:val="0"/>
                    <w:suppressLineNumbers w:val="0"/>
                    <w:spacing w:before="0" w:beforeAutospacing="0" w:after="0" w:afterAutospacing="0"/>
                    <w:ind w:left="0" w:leftChars="0" w:right="0" w:rightChars="0"/>
                    <w:jc w:val="both"/>
                    <w:rPr>
                      <w:rFonts w:hint="default" w:ascii="Times New Roman" w:hAnsi="Times New Roman" w:eastAsia="宋体" w:cs="Times New Roman"/>
                      <w:bCs/>
                      <w:kern w:val="2"/>
                      <w:sz w:val="21"/>
                      <w:szCs w:val="21"/>
                      <w:highlight w:val="none"/>
                      <w:lang w:val="en-US" w:eastAsia="zh-CN" w:bidi="ar"/>
                    </w:rPr>
                  </w:pPr>
                  <w:r>
                    <w:rPr>
                      <w:rFonts w:hint="default" w:ascii="Times New Roman" w:hAnsi="Times New Roman" w:eastAsia="宋体" w:cs="Times New Roman"/>
                      <w:kern w:val="2"/>
                      <w:sz w:val="21"/>
                      <w:szCs w:val="24"/>
                      <w:highlight w:val="none"/>
                      <w:lang w:val="en-US" w:eastAsia="zh-CN" w:bidi="ar"/>
                    </w:rPr>
                    <w:t>本项目为新建项目，无生产废水产生。</w:t>
                  </w:r>
                </w:p>
              </w:tc>
              <w:tc>
                <w:tcPr>
                  <w:tcW w:w="512"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highlight w:val="none"/>
                      <w:lang w:val="en-US" w:eastAsia="zh-CN" w:bidi="ar"/>
                    </w:rPr>
                  </w:pPr>
                  <w:r>
                    <w:rPr>
                      <w:rFonts w:hint="default" w:ascii="Times New Roman" w:hAnsi="Times New Roman" w:eastAsia="宋体" w:cs="Times New Roman"/>
                      <w:kern w:val="2"/>
                      <w:sz w:val="21"/>
                      <w:szCs w:val="21"/>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加强空间布局管控。根据土壤污染状况和风险，合理规划土地用途。永久基本农田集中区域禁止规划新建可能造成土壤污染的建设项目。居住区和学校、医院、疗养院、养老院等单位周边，禁止新（改、扩）建可能造成土壤污染的建设项目。新（改、扩）建涉及有毒有害物质可能造成土壤污染的建设项目，应提出并落实土壤和地下水污染防治要求。</w:t>
                  </w:r>
                </w:p>
              </w:tc>
              <w:tc>
                <w:tcPr>
                  <w:tcW w:w="1586"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本项目排放废气中含有毒有害污染物苯并[a]芘，</w:t>
                  </w:r>
                  <w:r>
                    <w:rPr>
                      <w:rFonts w:hint="eastAsia" w:cs="Times New Roman"/>
                      <w:kern w:val="2"/>
                      <w:sz w:val="21"/>
                      <w:szCs w:val="24"/>
                      <w:highlight w:val="none"/>
                      <w:lang w:val="en-US" w:eastAsia="zh-CN" w:bidi="ar"/>
                    </w:rPr>
                    <w:t>再生料烘干、</w:t>
                  </w:r>
                  <w:r>
                    <w:rPr>
                      <w:rFonts w:hint="default" w:ascii="Times New Roman" w:hAnsi="Times New Roman" w:eastAsia="宋体" w:cs="Times New Roman"/>
                      <w:b w:val="0"/>
                      <w:bCs w:val="0"/>
                      <w:color w:val="auto"/>
                      <w:kern w:val="0"/>
                      <w:sz w:val="21"/>
                      <w:szCs w:val="21"/>
                      <w:highlight w:val="none"/>
                      <w:lang w:val="en-US" w:eastAsia="zh-CN" w:bidi="ar"/>
                    </w:rPr>
                    <w:t>搅合、卸料、储罐密闭设备连接封闭集尘管道收集，废气通过风管收集后</w:t>
                  </w:r>
                  <w:r>
                    <w:rPr>
                      <w:rFonts w:hint="default" w:ascii="Times New Roman" w:hAnsi="Times New Roman" w:eastAsia="宋体" w:cs="Times New Roman"/>
                      <w:b w:val="0"/>
                      <w:bCs/>
                      <w:color w:val="auto"/>
                      <w:sz w:val="21"/>
                      <w:szCs w:val="21"/>
                      <w:highlight w:val="none"/>
                      <w:lang w:val="en-US" w:eastAsia="zh-CN"/>
                    </w:rPr>
                    <w:t>进入</w:t>
                  </w:r>
                  <w:r>
                    <w:rPr>
                      <w:rFonts w:hint="default" w:ascii="Times New Roman" w:hAnsi="Times New Roman" w:eastAsia="宋体" w:cs="Times New Roman"/>
                      <w:color w:val="000000"/>
                      <w:kern w:val="0"/>
                      <w:sz w:val="21"/>
                      <w:szCs w:val="21"/>
                      <w:highlight w:val="none"/>
                      <w:lang w:val="en-US" w:eastAsia="zh-CN" w:bidi="ar"/>
                    </w:rPr>
                    <w:t>沥青烟气处理系统“电捕焦油器+活性炭吸附”处理装置处理后，通过15m高排气筒（DA003）排放</w:t>
                  </w:r>
                  <w:r>
                    <w:rPr>
                      <w:rFonts w:hint="default" w:ascii="Times New Roman" w:hAnsi="Times New Roman" w:eastAsia="宋体" w:cs="Times New Roman"/>
                      <w:kern w:val="2"/>
                      <w:sz w:val="21"/>
                      <w:szCs w:val="24"/>
                      <w:highlight w:val="none"/>
                      <w:lang w:val="en-US" w:eastAsia="zh-CN" w:bidi="ar"/>
                    </w:rPr>
                    <w:t>。</w:t>
                  </w:r>
                </w:p>
              </w:tc>
              <w:tc>
                <w:tcPr>
                  <w:tcW w:w="512"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推动固体废物综合利用1.提高一般工业固体废物处置利用水平。加强资源综合利用技术装备推广应用，推动工业固体废物资源综合利用产业规模化、集聚化发展。推进尾矿、煤矸石、粉煤灰、冶炼废渣、工业副产石膏等固体废物综合利用。推进工业固体废物在提取价值组分、建材、筑路、生态修复、土壤治理等领域的规模化应用。</w:t>
                  </w:r>
                </w:p>
              </w:tc>
              <w:tc>
                <w:tcPr>
                  <w:tcW w:w="1586" w:type="pct"/>
                  <w:tcBorders>
                    <w:tl2br w:val="nil"/>
                    <w:tr2bl w:val="nil"/>
                  </w:tcBorders>
                  <w:noWrap w:val="0"/>
                  <w:vAlign w:val="center"/>
                </w:tcPr>
                <w:p>
                  <w:pPr>
                    <w:keepNext w:val="0"/>
                    <w:keepLines w:val="0"/>
                    <w:widowControl w:val="0"/>
                    <w:suppressLineNumbers w:val="0"/>
                    <w:snapToGrid w:val="0"/>
                    <w:spacing w:before="0" w:beforeAutospacing="0" w:after="0" w:afterAutospacing="0"/>
                    <w:ind w:left="0" w:leftChars="0" w:right="0" w:rightChars="0"/>
                    <w:jc w:val="both"/>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本项目为新建项目，项目利用废旧沥青路面回收料生产沥青混料，进行建筑垃圾资源化利用。</w:t>
                  </w:r>
                </w:p>
              </w:tc>
              <w:tc>
                <w:tcPr>
                  <w:tcW w:w="512" w:type="pct"/>
                  <w:tcBorders>
                    <w:tl2br w:val="nil"/>
                    <w:tr2bl w:val="nil"/>
                  </w:tcBorders>
                  <w:noWrap w:val="0"/>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1"/>
                      <w:highlight w:val="none"/>
                      <w:lang w:val="en-US" w:eastAsia="zh-CN" w:bidi="ar"/>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3、与《“十四五”噪声污染防治行动计划》（环大气〔2023〕1号）符合性分析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本项目与《“十四五”噪声污染防治行动计划》符合性分析见表1-4。</w:t>
            </w:r>
          </w:p>
          <w:p>
            <w:pPr>
              <w:spacing w:line="240" w:lineRule="auto"/>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表</w:t>
            </w:r>
            <w:r>
              <w:rPr>
                <w:rFonts w:hint="default" w:ascii="Times New Roman" w:hAnsi="Times New Roman" w:eastAsia="宋体" w:cs="Times New Roman"/>
                <w:b/>
                <w:bCs/>
                <w:szCs w:val="21"/>
                <w:highlight w:val="none"/>
                <w:lang w:val="en-US" w:eastAsia="zh-CN"/>
              </w:rPr>
              <w:t>1-4</w:t>
            </w:r>
            <w:r>
              <w:rPr>
                <w:rFonts w:hint="default" w:ascii="Times New Roman" w:hAnsi="Times New Roman" w:eastAsia="宋体" w:cs="Times New Roman"/>
                <w:b/>
                <w:bCs/>
                <w:szCs w:val="21"/>
                <w:highlight w:val="none"/>
              </w:rPr>
              <w:t xml:space="preserve"> </w:t>
            </w:r>
            <w:r>
              <w:rPr>
                <w:rFonts w:hint="default" w:ascii="Times New Roman" w:hAnsi="Times New Roman" w:eastAsia="宋体" w:cs="Times New Roman"/>
                <w:b/>
                <w:bCs/>
                <w:szCs w:val="21"/>
                <w:highlight w:val="none"/>
                <w:lang w:val="en-US" w:eastAsia="zh-CN"/>
              </w:rPr>
              <w:t xml:space="preserve"> </w:t>
            </w:r>
            <w:r>
              <w:rPr>
                <w:rFonts w:hint="default" w:ascii="Times New Roman" w:hAnsi="Times New Roman" w:eastAsia="宋体" w:cs="Times New Roman"/>
                <w:b/>
                <w:bCs/>
                <w:szCs w:val="21"/>
                <w:highlight w:val="none"/>
              </w:rPr>
              <w:t xml:space="preserve"> 项目与</w:t>
            </w:r>
            <w:r>
              <w:rPr>
                <w:rFonts w:hint="default" w:ascii="Times New Roman" w:hAnsi="Times New Roman" w:eastAsia="宋体" w:cs="Times New Roman"/>
                <w:b/>
                <w:bCs/>
                <w:szCs w:val="21"/>
                <w:highlight w:val="none"/>
                <w:lang w:eastAsia="zh-CN"/>
              </w:rPr>
              <w:t>《“十四五”生态环境保护规划》</w:t>
            </w:r>
            <w:r>
              <w:rPr>
                <w:rFonts w:hint="default" w:ascii="Times New Roman" w:hAnsi="Times New Roman" w:eastAsia="宋体" w:cs="Times New Roman"/>
                <w:b/>
                <w:bCs/>
                <w:szCs w:val="21"/>
                <w:highlight w:val="none"/>
              </w:rPr>
              <w:t>符合性分析</w:t>
            </w:r>
            <w:r>
              <w:rPr>
                <w:rFonts w:hint="default" w:ascii="Times New Roman" w:hAnsi="Times New Roman" w:eastAsia="宋体" w:cs="Times New Roman"/>
                <w:b/>
                <w:bCs/>
                <w:kern w:val="2"/>
                <w:sz w:val="21"/>
                <w:szCs w:val="21"/>
                <w:highlight w:val="none"/>
                <w:lang w:val="zh-CN" w:eastAsia="zh-CN" w:bidi="ar"/>
              </w:rPr>
              <w:t>表</w:t>
            </w:r>
          </w:p>
          <w:tbl>
            <w:tblPr>
              <w:tblStyle w:val="34"/>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5003"/>
              <w:gridCol w:w="2734"/>
              <w:gridCol w:w="8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val="0"/>
                      <w:kern w:val="0"/>
                      <w:sz w:val="21"/>
                      <w:szCs w:val="21"/>
                      <w:highlight w:val="none"/>
                      <w:vertAlign w:val="baseline"/>
                      <w:lang w:val="en-US" w:eastAsia="zh-CN" w:bidi="ar-SA"/>
                    </w:rPr>
                  </w:pPr>
                  <w:r>
                    <w:rPr>
                      <w:rFonts w:hint="default" w:ascii="Times New Roman" w:hAnsi="Times New Roman" w:eastAsia="宋体" w:cs="Times New Roman"/>
                      <w:b/>
                      <w:bCs w:val="0"/>
                      <w:kern w:val="0"/>
                      <w:sz w:val="21"/>
                      <w:szCs w:val="21"/>
                      <w:highlight w:val="none"/>
                      <w:vertAlign w:val="baseline"/>
                      <w:lang w:eastAsia="zh-CN"/>
                    </w:rPr>
                    <w:t>文件要求</w:t>
                  </w:r>
                </w:p>
              </w:tc>
              <w:tc>
                <w:tcPr>
                  <w:tcW w:w="158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val="0"/>
                      <w:kern w:val="0"/>
                      <w:sz w:val="21"/>
                      <w:szCs w:val="21"/>
                      <w:highlight w:val="none"/>
                      <w:vertAlign w:val="baseline"/>
                      <w:lang w:val="en-US" w:eastAsia="zh-CN" w:bidi="ar-SA"/>
                    </w:rPr>
                  </w:pPr>
                  <w:r>
                    <w:rPr>
                      <w:rFonts w:hint="default" w:ascii="Times New Roman" w:hAnsi="Times New Roman" w:eastAsia="宋体" w:cs="Times New Roman"/>
                      <w:b/>
                      <w:bCs w:val="0"/>
                      <w:kern w:val="0"/>
                      <w:sz w:val="21"/>
                      <w:szCs w:val="21"/>
                      <w:highlight w:val="none"/>
                      <w:vertAlign w:val="baseline"/>
                      <w:lang w:eastAsia="zh-CN"/>
                    </w:rPr>
                    <w:t>本项目</w:t>
                  </w:r>
                </w:p>
              </w:tc>
              <w:tc>
                <w:tcPr>
                  <w:tcW w:w="51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val="0"/>
                      <w:kern w:val="0"/>
                      <w:sz w:val="21"/>
                      <w:szCs w:val="21"/>
                      <w:highlight w:val="none"/>
                      <w:vertAlign w:val="baseline"/>
                      <w:lang w:eastAsia="zh-CN"/>
                    </w:rPr>
                  </w:pPr>
                  <w:r>
                    <w:rPr>
                      <w:rFonts w:hint="default" w:ascii="Times New Roman" w:hAnsi="Times New Roman" w:eastAsia="宋体" w:cs="Times New Roman"/>
                      <w:b/>
                      <w:bCs w:val="0"/>
                      <w:kern w:val="0"/>
                      <w:sz w:val="21"/>
                      <w:szCs w:val="21"/>
                      <w:highlight w:val="none"/>
                      <w:vertAlign w:val="baseline"/>
                      <w:lang w:eastAsia="zh-CN"/>
                    </w:rPr>
                    <w:t>符合性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b w:val="0"/>
                      <w:bCs w:val="0"/>
                      <w:szCs w:val="21"/>
                      <w:highlight w:val="none"/>
                      <w:vertAlign w:val="baseline"/>
                      <w:lang w:val="en-US" w:eastAsia="zh-CN"/>
                    </w:rPr>
                    <w:t>（八）严格工业噪声管理</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b w:val="0"/>
                      <w:bCs w:val="0"/>
                      <w:szCs w:val="21"/>
                      <w:highlight w:val="none"/>
                      <w:vertAlign w:val="baseline"/>
                      <w:lang w:val="en-US" w:eastAsia="zh-CN"/>
                    </w:rPr>
                    <w:t>12．加强工业园区管控。鼓励工业园区进行噪声污染分区管控，优化设备布局和物流运输路线，采用低噪声设备和运输工具。严控噪声污染严重的工业企业向乡村居住区域转移。</w:t>
                  </w:r>
                </w:p>
              </w:tc>
              <w:tc>
                <w:tcPr>
                  <w:tcW w:w="158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kern w:val="2"/>
                      <w:sz w:val="21"/>
                      <w:szCs w:val="24"/>
                      <w:highlight w:val="none"/>
                      <w:lang w:val="en-US" w:eastAsia="zh-CN" w:bidi="ar"/>
                    </w:rPr>
                    <w:t>本项目为新建项目，</w:t>
                  </w:r>
                  <w:r>
                    <w:rPr>
                      <w:rFonts w:hint="default" w:ascii="Times New Roman" w:hAnsi="Times New Roman" w:eastAsia="宋体" w:cs="Times New Roman"/>
                      <w:b w:val="0"/>
                      <w:bCs w:val="0"/>
                      <w:szCs w:val="21"/>
                      <w:highlight w:val="none"/>
                      <w:vertAlign w:val="baseline"/>
                      <w:lang w:val="en-US" w:eastAsia="zh-CN"/>
                    </w:rPr>
                    <w:t>生产设备全部位于车间内，企业优先选购低噪设备，并采取基础减振，车间厂房隔声、合理布置噪声源设备等措施，有效降低噪声污染影响。</w:t>
                  </w:r>
                </w:p>
              </w:tc>
              <w:tc>
                <w:tcPr>
                  <w:tcW w:w="51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b w:val="0"/>
                      <w:bCs w:val="0"/>
                      <w:szCs w:val="21"/>
                      <w:highlight w:val="none"/>
                      <w:vertAlign w:val="baseline"/>
                      <w:lang w:val="en-US" w:eastAsia="zh-CN"/>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b w:val="0"/>
                      <w:bCs w:val="0"/>
                      <w:szCs w:val="21"/>
                      <w:highlight w:val="none"/>
                      <w:vertAlign w:val="baseline"/>
                      <w:lang w:val="en-US" w:eastAsia="zh-CN"/>
                    </w:rPr>
                    <w:t>（九）实施重点企业监管</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b w:val="0"/>
                      <w:bCs w:val="0"/>
                      <w:szCs w:val="21"/>
                      <w:highlight w:val="none"/>
                      <w:vertAlign w:val="baseline"/>
                      <w:lang w:val="en-US" w:eastAsia="zh-CN"/>
                    </w:rPr>
                    <w:t>13．推进工业噪声实施排污许可和重点排污单位管理。发布工业噪声排污许可证申请与核发技术规范，依法核发排污许可证或进行排污登记，并加强监管；实行排污许可管理的单位依证排污，按照规定开展自行监测并向社会公开。依据《环境监管重点单位名录管理办法》，推进设区的市级以上生态环境主管部门编制本行政区域噪声重点排污单位名录，并按要求发布和更新；噪声重点排污单位应依法开展噪声自动监测，并及时与生态环境主管部门的监控设备联网。</w:t>
                  </w:r>
                </w:p>
              </w:tc>
              <w:tc>
                <w:tcPr>
                  <w:tcW w:w="158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b w:val="0"/>
                      <w:bCs w:val="0"/>
                      <w:szCs w:val="21"/>
                      <w:highlight w:val="none"/>
                      <w:vertAlign w:val="baseline"/>
                      <w:lang w:val="en-US" w:eastAsia="zh-CN"/>
                    </w:rPr>
                    <w:t>本项目建成后噪声严格执行工业噪声排污许可证申请与核发技术规范，依法核发排污许可证或进行排污登记，并加强监管；实行排污许可管理的单位依证排污，按照规定开展自行监测并向社会公开。</w:t>
                  </w:r>
                </w:p>
              </w:tc>
              <w:tc>
                <w:tcPr>
                  <w:tcW w:w="51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szCs w:val="21"/>
                      <w:highlight w:val="none"/>
                      <w:vertAlign w:val="baseline"/>
                      <w:lang w:val="en-US" w:eastAsia="zh-CN"/>
                    </w:rPr>
                  </w:pPr>
                  <w:r>
                    <w:rPr>
                      <w:rFonts w:hint="default" w:ascii="Times New Roman" w:hAnsi="Times New Roman" w:eastAsia="宋体" w:cs="Times New Roman"/>
                      <w:b w:val="0"/>
                      <w:bCs w:val="0"/>
                      <w:szCs w:val="21"/>
                      <w:highlight w:val="none"/>
                      <w:vertAlign w:val="baseline"/>
                      <w:lang w:val="en-US" w:eastAsia="zh-CN"/>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4、与《辽宁省深入打好污染防治攻坚战实施方案》符合性分析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本项目与《中共辽宁省委辽宁省人民政府关于印发&lt;辽宁省深入打好污染防治攻坚战实施方案&gt;的通知》（辽委发[2022]8号）符合性分析见表1-5。</w:t>
            </w:r>
          </w:p>
          <w:p>
            <w:pPr>
              <w:numPr>
                <w:ilvl w:val="0"/>
                <w:numId w:val="0"/>
              </w:numPr>
              <w:spacing w:line="240" w:lineRule="auto"/>
              <w:jc w:val="center"/>
              <w:rPr>
                <w:rFonts w:hint="default" w:ascii="Times New Roman" w:hAnsi="Times New Roman" w:eastAsia="宋体" w:cs="Times New Roman"/>
                <w:b/>
                <w:bCs/>
                <w:color w:val="auto"/>
                <w:sz w:val="21"/>
                <w:szCs w:val="21"/>
                <w:highlight w:val="none"/>
                <w:lang w:val="zh-CN"/>
              </w:rPr>
            </w:pPr>
          </w:p>
          <w:p>
            <w:pPr>
              <w:numPr>
                <w:ilvl w:val="0"/>
                <w:numId w:val="0"/>
              </w:numPr>
              <w:spacing w:line="240" w:lineRule="auto"/>
              <w:jc w:val="center"/>
              <w:rPr>
                <w:rFonts w:hint="default" w:ascii="Times New Roman" w:hAnsi="Times New Roman" w:eastAsia="宋体" w:cs="Times New Roman"/>
                <w:b/>
                <w:bCs/>
                <w:color w:val="auto"/>
                <w:sz w:val="21"/>
                <w:szCs w:val="21"/>
                <w:highlight w:val="none"/>
                <w:lang w:val="zh-CN"/>
              </w:rPr>
            </w:pPr>
          </w:p>
          <w:p>
            <w:pPr>
              <w:numPr>
                <w:ilvl w:val="0"/>
                <w:numId w:val="0"/>
              </w:numPr>
              <w:spacing w:line="240" w:lineRule="auto"/>
              <w:jc w:val="center"/>
              <w:rPr>
                <w:rFonts w:hint="default" w:ascii="Times New Roman" w:hAnsi="Times New Roman" w:eastAsia="宋体" w:cs="Times New Roman"/>
                <w:b/>
                <w:bCs/>
                <w:color w:val="auto"/>
                <w:sz w:val="21"/>
                <w:szCs w:val="21"/>
                <w:highlight w:val="none"/>
                <w:lang w:val="zh-CN"/>
              </w:rPr>
            </w:pPr>
            <w:r>
              <w:rPr>
                <w:rFonts w:hint="default" w:ascii="Times New Roman" w:hAnsi="Times New Roman" w:eastAsia="宋体" w:cs="Times New Roman"/>
                <w:b/>
                <w:bCs/>
                <w:color w:val="auto"/>
                <w:sz w:val="21"/>
                <w:szCs w:val="21"/>
                <w:highlight w:val="none"/>
                <w:lang w:val="zh-CN"/>
              </w:rPr>
              <w:t>表</w:t>
            </w:r>
            <w:r>
              <w:rPr>
                <w:rFonts w:hint="default" w:ascii="Times New Roman" w:hAnsi="Times New Roman" w:eastAsia="宋体" w:cs="Times New Roman"/>
                <w:b/>
                <w:bCs/>
                <w:color w:val="auto"/>
                <w:sz w:val="21"/>
                <w:szCs w:val="21"/>
                <w:highlight w:val="none"/>
                <w:lang w:val="en-US" w:eastAsia="zh-CN"/>
              </w:rPr>
              <w:t xml:space="preserve">1-5   </w:t>
            </w:r>
            <w:r>
              <w:rPr>
                <w:rFonts w:hint="default" w:ascii="Times New Roman" w:hAnsi="Times New Roman" w:eastAsia="宋体" w:cs="Times New Roman"/>
                <w:b/>
                <w:bCs/>
                <w:szCs w:val="21"/>
                <w:highlight w:val="none"/>
              </w:rPr>
              <w:t>项目</w:t>
            </w:r>
            <w:r>
              <w:rPr>
                <w:rFonts w:hint="default" w:ascii="Times New Roman" w:hAnsi="Times New Roman" w:eastAsia="宋体" w:cs="Times New Roman"/>
                <w:b/>
                <w:bCs/>
                <w:color w:val="auto"/>
                <w:sz w:val="21"/>
                <w:szCs w:val="21"/>
                <w:highlight w:val="none"/>
                <w:lang w:val="en-US" w:eastAsia="zh-CN"/>
              </w:rPr>
              <w:t>与《辽宁省深入打好污染防治攻坚战实施方案》符合性分析</w:t>
            </w:r>
            <w:r>
              <w:rPr>
                <w:rFonts w:hint="default" w:ascii="Times New Roman" w:hAnsi="Times New Roman" w:eastAsia="宋体" w:cs="Times New Roman"/>
                <w:b/>
                <w:bCs/>
                <w:kern w:val="2"/>
                <w:sz w:val="21"/>
                <w:szCs w:val="21"/>
                <w:highlight w:val="none"/>
                <w:lang w:val="zh-CN" w:eastAsia="zh-CN" w:bidi="ar"/>
              </w:rPr>
              <w:t>表</w:t>
            </w:r>
          </w:p>
          <w:tbl>
            <w:tblPr>
              <w:tblStyle w:val="33"/>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5000"/>
              <w:gridCol w:w="2743"/>
              <w:gridCol w:w="87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eastAsia="zh-CN"/>
                    </w:rPr>
                    <w:t>文件</w:t>
                  </w:r>
                  <w:r>
                    <w:rPr>
                      <w:rFonts w:hint="default" w:ascii="Times New Roman" w:hAnsi="Times New Roman" w:eastAsia="宋体" w:cs="Times New Roman"/>
                      <w:b/>
                      <w:color w:val="auto"/>
                      <w:sz w:val="21"/>
                      <w:szCs w:val="21"/>
                      <w:highlight w:val="none"/>
                    </w:rPr>
                    <w:t>要求</w:t>
                  </w:r>
                </w:p>
              </w:tc>
              <w:tc>
                <w:tcPr>
                  <w:tcW w:w="1591"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本项目</w:t>
                  </w:r>
                </w:p>
              </w:tc>
              <w:tc>
                <w:tcPr>
                  <w:tcW w:w="507"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eastAsia="zh-CN"/>
                    </w:rPr>
                    <w:t>符合</w:t>
                  </w:r>
                  <w:r>
                    <w:rPr>
                      <w:rFonts w:hint="default" w:ascii="Times New Roman" w:hAnsi="Times New Roman" w:eastAsia="宋体" w:cs="Times New Roman"/>
                      <w:b/>
                      <w:color w:val="auto"/>
                      <w:sz w:val="21"/>
                      <w:szCs w:val="21"/>
                      <w:highlight w:val="none"/>
                    </w:rPr>
                    <w:t>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一、加快推动绿色低碳发展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坚决遏制高耗能高排放项目盲目发展。对“两高”项目实行清单管理、分类处置、动态监控。</w:t>
                  </w:r>
                </w:p>
              </w:tc>
              <w:tc>
                <w:tcPr>
                  <w:tcW w:w="159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本项目不属于“两高”行业。</w:t>
                  </w:r>
                </w:p>
              </w:tc>
              <w:tc>
                <w:tcPr>
                  <w:tcW w:w="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推进资源节约高效利用和清洁生产。继续推进园区实施循环化改造，推动大宗固体废弃物和工业资源综合利用示范基地建设，推进污水循环利用。</w:t>
                  </w:r>
                </w:p>
              </w:tc>
              <w:tc>
                <w:tcPr>
                  <w:tcW w:w="159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4"/>
                      <w:highlight w:val="none"/>
                      <w:lang w:val="en-US" w:eastAsia="zh-CN" w:bidi="ar"/>
                    </w:rPr>
                    <w:t>本项目为新建项目，无生产废水产生。</w:t>
                  </w:r>
                </w:p>
              </w:tc>
              <w:tc>
                <w:tcPr>
                  <w:tcW w:w="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加强生态环境分区管控。严格落实“三线一单” 生态环境管控要求，优化区域生产力布局。健全以环评制度为主体的源头预防体系，严格规划环评审查和项目环境准入。</w:t>
                  </w:r>
                </w:p>
              </w:tc>
              <w:tc>
                <w:tcPr>
                  <w:tcW w:w="159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项目符合《阜新市人民政府关于实施“三线一单”生态环境分区管控的意见》，符合“线一单”要求。</w:t>
                  </w:r>
                </w:p>
              </w:tc>
              <w:tc>
                <w:tcPr>
                  <w:tcW w:w="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二、深入打好蓝天保卫战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着力打好重污染天气消除攻坚战。聚焦细颗粒物（PM2.5）污染，以秋冬季（10月至次年3月）为重点时段。加强大气面源和噪声污染治理。强化施工、道路、堆场、裸露地面等扬尘管控，推进低尘机械化清扫作业，加大城市出入口、城乡结合部等城乡重要路段清扫保洁力度。加大餐饮油烟污染、恶臭异味治理力度。深入开展秸秆“五化”综合利用和禁烧管理。</w:t>
                  </w:r>
                </w:p>
              </w:tc>
              <w:tc>
                <w:tcPr>
                  <w:tcW w:w="159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投料、破碎、筛分</w:t>
                  </w:r>
                  <w:r>
                    <w:rPr>
                      <w:rFonts w:hint="eastAsia" w:cs="Times New Roman"/>
                      <w:b w:val="0"/>
                      <w:bCs w:val="0"/>
                      <w:color w:val="auto"/>
                      <w:sz w:val="21"/>
                      <w:szCs w:val="21"/>
                      <w:highlight w:val="none"/>
                      <w:lang w:val="en-US" w:eastAsia="zh-CN"/>
                    </w:rPr>
                    <w:t>采用</w:t>
                  </w:r>
                  <w:r>
                    <w:rPr>
                      <w:rFonts w:hint="default" w:ascii="Times New Roman" w:hAnsi="Times New Roman" w:eastAsia="宋体" w:cs="Times New Roman"/>
                      <w:b w:val="0"/>
                      <w:bCs w:val="0"/>
                      <w:color w:val="auto"/>
                      <w:sz w:val="21"/>
                      <w:szCs w:val="21"/>
                      <w:highlight w:val="none"/>
                      <w:lang w:val="en-US" w:eastAsia="zh-CN"/>
                    </w:rPr>
                    <w:t>密闭设备连接封闭集尘管道，捕集的废气经布袋除尘器处理后，</w:t>
                  </w:r>
                  <w:r>
                    <w:rPr>
                      <w:rFonts w:hint="eastAsia" w:cs="Times New Roman"/>
                      <w:b w:val="0"/>
                      <w:bCs w:val="0"/>
                      <w:color w:val="auto"/>
                      <w:sz w:val="21"/>
                      <w:szCs w:val="21"/>
                      <w:highlight w:val="none"/>
                      <w:lang w:val="en-US" w:eastAsia="zh-CN"/>
                    </w:rPr>
                    <w:t>通过15m</w:t>
                  </w:r>
                  <w:r>
                    <w:rPr>
                      <w:rFonts w:hint="default" w:ascii="Times New Roman" w:hAnsi="Times New Roman" w:eastAsia="宋体" w:cs="Times New Roman"/>
                      <w:b w:val="0"/>
                      <w:bCs w:val="0"/>
                      <w:color w:val="auto"/>
                      <w:sz w:val="21"/>
                      <w:szCs w:val="21"/>
                      <w:highlight w:val="none"/>
                      <w:lang w:val="en-US" w:eastAsia="zh-CN"/>
                    </w:rPr>
                    <w:t>高排气筒排放。</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kern w:val="0"/>
                      <w:sz w:val="21"/>
                      <w:szCs w:val="21"/>
                      <w:highlight w:val="none"/>
                      <w:lang w:val="en-US" w:eastAsia="zh-CN" w:bidi="ar"/>
                    </w:rPr>
                    <w:t>再生料烘干、</w:t>
                  </w:r>
                  <w:r>
                    <w:rPr>
                      <w:rFonts w:hint="default" w:ascii="Times New Roman" w:hAnsi="Times New Roman" w:eastAsia="宋体" w:cs="Times New Roman"/>
                      <w:b w:val="0"/>
                      <w:bCs w:val="0"/>
                      <w:color w:val="auto"/>
                      <w:kern w:val="0"/>
                      <w:sz w:val="21"/>
                      <w:szCs w:val="21"/>
                      <w:highlight w:val="none"/>
                      <w:lang w:val="en-US" w:eastAsia="zh-CN" w:bidi="ar"/>
                    </w:rPr>
                    <w:t>搅合、卸料间、储罐密闭设备连接封闭集尘管道收集，废气通过风管收集后</w:t>
                  </w:r>
                  <w:r>
                    <w:rPr>
                      <w:rFonts w:hint="default" w:ascii="Times New Roman" w:hAnsi="Times New Roman" w:eastAsia="宋体" w:cs="Times New Roman"/>
                      <w:b w:val="0"/>
                      <w:bCs/>
                      <w:color w:val="auto"/>
                      <w:sz w:val="21"/>
                      <w:szCs w:val="21"/>
                      <w:highlight w:val="none"/>
                      <w:lang w:val="en-US" w:eastAsia="zh-CN"/>
                    </w:rPr>
                    <w:t>进入</w:t>
                  </w:r>
                  <w:r>
                    <w:rPr>
                      <w:rFonts w:hint="default" w:ascii="Times New Roman" w:hAnsi="Times New Roman" w:eastAsia="宋体" w:cs="Times New Roman"/>
                      <w:color w:val="000000"/>
                      <w:kern w:val="0"/>
                      <w:sz w:val="21"/>
                      <w:szCs w:val="21"/>
                      <w:highlight w:val="none"/>
                      <w:lang w:val="en-US" w:eastAsia="zh-CN" w:bidi="ar"/>
                    </w:rPr>
                    <w:t>沥青烟气处理系统“电捕焦油器+活性炭吸附”处理装置处理后，通过15m高排气筒排放。</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矿粉罐呼吸粉尘经罐顶除尘器处理后，通过15m高排气筒排放。</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导热油炉燃烧废气通过8m高排气筒排放。</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原料库全封闭设置，并定期清扫、洒水抑尘；厂区道路定期洒水抑尘。</w:t>
                  </w:r>
                </w:p>
              </w:tc>
              <w:tc>
                <w:tcPr>
                  <w:tcW w:w="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highlight w:val="none"/>
                    </w:rPr>
                    <w:t>实施清洁取暖攻坚行动。充分发挥热电机组和大型热源厂能力，推进燃煤锅炉关停整合。在空气质量未达标的城市城中村、城乡结合部，因地制宜推进供暖清洁化，有序开展农村地区散煤替代工作。到2025年，城市建成区基本淘汰35蒸吨/小时及以下燃煤锅炉。</w:t>
                  </w:r>
                </w:p>
              </w:tc>
              <w:tc>
                <w:tcPr>
                  <w:tcW w:w="1591" w:type="pct"/>
                  <w:tcBorders>
                    <w:tl2br w:val="nil"/>
                    <w:tr2bl w:val="nil"/>
                  </w:tcBorders>
                  <w:noWrap w:val="0"/>
                  <w:vAlign w:val="center"/>
                </w:tcPr>
                <w:p>
                  <w:pPr>
                    <w:widowControl/>
                    <w:jc w:val="left"/>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highlight w:val="none"/>
                    </w:rPr>
                    <w:t>本项目办公采用电取暖。</w:t>
                  </w:r>
                  <w:r>
                    <w:rPr>
                      <w:rFonts w:hint="default" w:ascii="Times New Roman" w:hAnsi="Times New Roman" w:eastAsia="宋体" w:cs="Times New Roman"/>
                      <w:color w:val="auto"/>
                      <w:highlight w:val="none"/>
                      <w:lang w:eastAsia="zh-CN"/>
                    </w:rPr>
                    <w:t>生产使用燃油锅炉，</w:t>
                  </w:r>
                  <w:r>
                    <w:rPr>
                      <w:rFonts w:hint="default" w:ascii="Times New Roman" w:hAnsi="Times New Roman" w:eastAsia="宋体" w:cs="Times New Roman"/>
                      <w:color w:val="auto"/>
                      <w:highlight w:val="none"/>
                    </w:rPr>
                    <w:t>无燃煤锅炉。</w:t>
                  </w:r>
                </w:p>
              </w:tc>
              <w:tc>
                <w:tcPr>
                  <w:tcW w:w="507" w:type="pct"/>
                  <w:tcBorders>
                    <w:tl2br w:val="nil"/>
                    <w:tr2bl w:val="nil"/>
                  </w:tcBorders>
                  <w:noWrap w:val="0"/>
                  <w:vAlign w:val="center"/>
                </w:tcPr>
                <w:p>
                  <w:pPr>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highlight w:val="none"/>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highlight w:val="none"/>
                    </w:rPr>
                    <w:t>4</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加强大气面源和噪声污染治理。强化施工、道路、堆场、裸露地面等扬尘管控，推进低尘机械化清扫作业，加大城市出入口、城乡结合部等城乡重要路段清扫保洁力度。</w:t>
                  </w:r>
                </w:p>
              </w:tc>
              <w:tc>
                <w:tcPr>
                  <w:tcW w:w="1591" w:type="pct"/>
                  <w:tcBorders>
                    <w:tl2br w:val="nil"/>
                    <w:tr2bl w:val="nil"/>
                  </w:tcBorders>
                  <w:noWrap w:val="0"/>
                  <w:vAlign w:val="center"/>
                </w:tcPr>
                <w:p>
                  <w:pPr>
                    <w:widowControl/>
                    <w:jc w:val="left"/>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highlight w:val="none"/>
                      <w:lang w:val="en-US" w:eastAsia="zh-CN"/>
                    </w:rPr>
                    <w:t>本项目采取必要的施工期大气及噪声污染防治措施、强化施工管理。</w:t>
                  </w:r>
                </w:p>
              </w:tc>
              <w:tc>
                <w:tcPr>
                  <w:tcW w:w="507" w:type="pct"/>
                  <w:tcBorders>
                    <w:tl2br w:val="nil"/>
                    <w:tr2bl w:val="nil"/>
                  </w:tcBorders>
                  <w:noWrap w:val="0"/>
                  <w:vAlign w:val="center"/>
                </w:tcPr>
                <w:p>
                  <w:pPr>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highlight w:val="none"/>
                      <w:lang w:val="en-US" w:eastAsia="zh-CN"/>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三、深入打好碧水保卫战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持续打好城市黑臭水体治理攻坚战。按照 “控源截污、内源治理、生态修复、活水保质”的总体思路，实施地级及以上城市黑臭水体治理成果巩固提升“两大行动”，到2025年，县级城市建成区基本消除黑臭水体。</w:t>
                  </w:r>
                </w:p>
              </w:tc>
              <w:tc>
                <w:tcPr>
                  <w:tcW w:w="159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4"/>
                      <w:highlight w:val="none"/>
                      <w:lang w:val="en-US" w:eastAsia="zh-CN" w:bidi="ar"/>
                    </w:rPr>
                    <w:t>本项目为新建项目，无生产废水产生。</w:t>
                  </w:r>
                </w:p>
              </w:tc>
              <w:tc>
                <w:tcPr>
                  <w:tcW w:w="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四、深入打好净土保卫战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有效管控建设用地土壤污染风险。以用途变更为住宅、公共管理与公共服务用地的地块为重点，依法开展土壤污染状况调查和风险评估。未依法完成土壤污染状况调查和风险评估的，以及未达到风险管控和修复目标的地块，不得开工建设与风险管控和修复无关的项目。从严管控农药、化工等行业的重度污染地块规划用途，确需开发利用的，鼓励用于拓展生态空间。推进重点地区危险化学品生产企业搬迁改造腾退地块的风险管控和修复。强化风险管控与修复活动监管，防治二次污染。</w:t>
                  </w:r>
                </w:p>
              </w:tc>
              <w:tc>
                <w:tcPr>
                  <w:tcW w:w="159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本项目为新建项目，位于阜新市新型材料产业基地内，用地性质为二类工业用地。</w:t>
                  </w:r>
                </w:p>
              </w:tc>
              <w:tc>
                <w:tcPr>
                  <w:tcW w:w="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kern w:val="2"/>
                      <w:sz w:val="21"/>
                      <w:szCs w:val="24"/>
                      <w:highlight w:val="none"/>
                      <w:lang w:val="en-US" w:eastAsia="zh-CN" w:bidi="ar"/>
                    </w:rPr>
                  </w:pPr>
                  <w:r>
                    <w:rPr>
                      <w:rFonts w:hint="default" w:ascii="Times New Roman" w:hAnsi="Times New Roman" w:eastAsia="宋体" w:cs="Times New Roman"/>
                      <w:kern w:val="2"/>
                      <w:sz w:val="21"/>
                      <w:szCs w:val="24"/>
                      <w:highlight w:val="none"/>
                      <w:lang w:val="en-US" w:eastAsia="zh-CN" w:bidi="ar"/>
                    </w:rPr>
                    <w:t>符合</w:t>
                  </w:r>
                </w:p>
              </w:tc>
            </w:tr>
          </w:tbl>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5、与《阜新市空气质量持续改善行动实施方案》符合性分析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本项目与《阜新市空气质量持续改善行动实施方案》符合性分析见表1-6。</w:t>
            </w:r>
          </w:p>
          <w:p>
            <w:pPr>
              <w:pStyle w:val="129"/>
              <w:spacing w:line="240" w:lineRule="auto"/>
              <w:ind w:firstLine="0" w:firstLineChars="0"/>
              <w:jc w:val="center"/>
              <w:rPr>
                <w:rFonts w:hint="default" w:ascii="Times New Roman" w:hAnsi="Times New Roman" w:eastAsia="宋体" w:cs="Times New Roman"/>
                <w:b/>
                <w:bCs/>
                <w:color w:val="auto"/>
                <w:kern w:val="2"/>
                <w:sz w:val="21"/>
                <w:szCs w:val="21"/>
                <w:highlight w:val="none"/>
                <w:lang w:eastAsia="zh-CN"/>
              </w:rPr>
            </w:pPr>
            <w:r>
              <w:rPr>
                <w:rFonts w:hint="default" w:ascii="Times New Roman" w:hAnsi="Times New Roman" w:eastAsia="宋体" w:cs="Times New Roman"/>
                <w:b/>
                <w:bCs/>
                <w:color w:val="auto"/>
                <w:kern w:val="2"/>
                <w:sz w:val="21"/>
                <w:szCs w:val="21"/>
                <w:highlight w:val="none"/>
              </w:rPr>
              <w:t>表</w:t>
            </w:r>
            <w:r>
              <w:rPr>
                <w:rFonts w:hint="default" w:ascii="Times New Roman" w:hAnsi="Times New Roman" w:eastAsia="宋体" w:cs="Times New Roman"/>
                <w:b/>
                <w:bCs/>
                <w:color w:val="auto"/>
                <w:kern w:val="2"/>
                <w:sz w:val="21"/>
                <w:szCs w:val="21"/>
                <w:highlight w:val="none"/>
                <w:lang w:val="en-US" w:eastAsia="zh-CN"/>
              </w:rPr>
              <w:t xml:space="preserve">1-6   </w:t>
            </w:r>
            <w:r>
              <w:rPr>
                <w:rFonts w:hint="default" w:ascii="Times New Roman" w:hAnsi="Times New Roman" w:eastAsia="宋体" w:cs="Times New Roman"/>
                <w:b/>
                <w:bCs/>
                <w:color w:val="auto"/>
                <w:kern w:val="2"/>
                <w:sz w:val="21"/>
                <w:szCs w:val="21"/>
                <w:highlight w:val="none"/>
              </w:rPr>
              <w:t>项目与《</w:t>
            </w:r>
            <w:r>
              <w:rPr>
                <w:rFonts w:hint="default" w:ascii="Times New Roman" w:hAnsi="Times New Roman" w:eastAsia="宋体" w:cs="Times New Roman"/>
                <w:b/>
                <w:bCs/>
                <w:color w:val="auto"/>
                <w:kern w:val="2"/>
                <w:sz w:val="21"/>
                <w:szCs w:val="21"/>
                <w:highlight w:val="none"/>
                <w:lang w:eastAsia="zh-CN"/>
              </w:rPr>
              <w:t>阜新市空气质量持续改善行动实施方案</w:t>
            </w:r>
            <w:r>
              <w:rPr>
                <w:rFonts w:hint="default" w:ascii="Times New Roman" w:hAnsi="Times New Roman" w:eastAsia="宋体" w:cs="Times New Roman"/>
                <w:b/>
                <w:bCs/>
                <w:color w:val="auto"/>
                <w:kern w:val="2"/>
                <w:sz w:val="21"/>
                <w:szCs w:val="21"/>
                <w:highlight w:val="none"/>
              </w:rPr>
              <w:t>》</w:t>
            </w:r>
            <w:r>
              <w:rPr>
                <w:rFonts w:hint="default" w:ascii="Times New Roman" w:hAnsi="Times New Roman" w:eastAsia="宋体" w:cs="Times New Roman"/>
                <w:b/>
                <w:bCs/>
                <w:color w:val="auto"/>
                <w:kern w:val="2"/>
                <w:sz w:val="21"/>
                <w:szCs w:val="21"/>
                <w:highlight w:val="none"/>
                <w:lang w:eastAsia="zh-CN"/>
              </w:rPr>
              <w:t>符合</w:t>
            </w:r>
            <w:r>
              <w:rPr>
                <w:rFonts w:hint="default" w:ascii="Times New Roman" w:hAnsi="Times New Roman" w:eastAsia="宋体" w:cs="Times New Roman"/>
                <w:b/>
                <w:bCs/>
                <w:color w:val="auto"/>
                <w:kern w:val="2"/>
                <w:sz w:val="21"/>
                <w:szCs w:val="21"/>
                <w:highlight w:val="none"/>
              </w:rPr>
              <w:t>性分析</w:t>
            </w:r>
            <w:r>
              <w:rPr>
                <w:rFonts w:hint="default" w:ascii="Times New Roman" w:hAnsi="Times New Roman" w:eastAsia="宋体" w:cs="Times New Roman"/>
                <w:b/>
                <w:bCs/>
                <w:kern w:val="2"/>
                <w:sz w:val="21"/>
                <w:szCs w:val="21"/>
                <w:highlight w:val="none"/>
                <w:lang w:val="zh-CN" w:eastAsia="zh-CN" w:bidi="ar"/>
              </w:rPr>
              <w:t>表</w:t>
            </w:r>
          </w:p>
          <w:tbl>
            <w:tblPr>
              <w:tblStyle w:val="94"/>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5011"/>
              <w:gridCol w:w="2739"/>
              <w:gridCol w:w="87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83" w:hRule="atLeast"/>
                <w:tblHeader/>
                <w:jc w:val="center"/>
              </w:trPr>
              <w:tc>
                <w:tcPr>
                  <w:tcW w:w="2906" w:type="pct"/>
                  <w:tcBorders>
                    <w:tl2br w:val="nil"/>
                    <w:tr2bl w:val="nil"/>
                  </w:tcBorders>
                  <w:noWrap w:val="0"/>
                  <w:vAlign w:val="center"/>
                </w:tcPr>
                <w:p>
                  <w:pPr>
                    <w:pStyle w:val="129"/>
                    <w:autoSpaceDE w:val="0"/>
                    <w:autoSpaceDN w:val="0"/>
                    <w:spacing w:line="240" w:lineRule="auto"/>
                    <w:ind w:firstLine="0" w:firstLineChars="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文件要求</w:t>
                  </w:r>
                </w:p>
              </w:tc>
              <w:tc>
                <w:tcPr>
                  <w:tcW w:w="1588" w:type="pct"/>
                  <w:tcBorders>
                    <w:tl2br w:val="nil"/>
                    <w:tr2bl w:val="nil"/>
                  </w:tcBorders>
                  <w:noWrap w:val="0"/>
                  <w:vAlign w:val="center"/>
                </w:tcPr>
                <w:p>
                  <w:pPr>
                    <w:pStyle w:val="129"/>
                    <w:autoSpaceDE w:val="0"/>
                    <w:autoSpaceDN w:val="0"/>
                    <w:spacing w:line="240" w:lineRule="auto"/>
                    <w:ind w:firstLine="0" w:firstLineChars="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lang w:eastAsia="zh-CN"/>
                    </w:rPr>
                    <w:t>本</w:t>
                  </w:r>
                  <w:r>
                    <w:rPr>
                      <w:rFonts w:hint="default" w:ascii="Times New Roman" w:hAnsi="Times New Roman" w:eastAsia="宋体" w:cs="Times New Roman"/>
                      <w:b/>
                      <w:bCs/>
                      <w:color w:val="auto"/>
                      <w:kern w:val="2"/>
                      <w:sz w:val="21"/>
                      <w:szCs w:val="21"/>
                      <w:highlight w:val="none"/>
                    </w:rPr>
                    <w:t>项目</w:t>
                  </w:r>
                </w:p>
              </w:tc>
              <w:tc>
                <w:tcPr>
                  <w:tcW w:w="504" w:type="pct"/>
                  <w:tcBorders>
                    <w:tl2br w:val="nil"/>
                    <w:tr2bl w:val="nil"/>
                  </w:tcBorders>
                  <w:noWrap w:val="0"/>
                  <w:vAlign w:val="center"/>
                </w:tcPr>
                <w:p>
                  <w:pPr>
                    <w:pStyle w:val="129"/>
                    <w:autoSpaceDE w:val="0"/>
                    <w:autoSpaceDN w:val="0"/>
                    <w:spacing w:line="240" w:lineRule="auto"/>
                    <w:ind w:firstLine="0" w:firstLineChars="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lang w:eastAsia="zh-CN"/>
                    </w:rPr>
                    <w:t>符合</w:t>
                  </w:r>
                  <w:r>
                    <w:rPr>
                      <w:rFonts w:hint="default" w:ascii="Times New Roman" w:hAnsi="Times New Roman" w:eastAsia="宋体" w:cs="Times New Roman"/>
                      <w:b/>
                      <w:bCs/>
                      <w:color w:val="auto"/>
                      <w:kern w:val="2"/>
                      <w:sz w:val="21"/>
                      <w:szCs w:val="21"/>
                      <w:highlight w:val="none"/>
                    </w:rPr>
                    <w:t>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5000" w:type="pct"/>
                  <w:gridSpan w:val="3"/>
                  <w:tcBorders>
                    <w:tl2br w:val="nil"/>
                    <w:tr2bl w:val="nil"/>
                  </w:tcBorders>
                  <w:noWrap w:val="0"/>
                  <w:vAlign w:val="center"/>
                </w:tcPr>
                <w:p>
                  <w:pPr>
                    <w:pStyle w:val="129"/>
                    <w:autoSpaceDE w:val="0"/>
                    <w:autoSpaceDN w:val="0"/>
                    <w:spacing w:line="240" w:lineRule="auto"/>
                    <w:ind w:firstLine="0" w:firstLineChars="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三、重点工作任务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2906" w:type="pct"/>
                  <w:tcBorders>
                    <w:tl2br w:val="nil"/>
                    <w:tr2bl w:val="nil"/>
                  </w:tcBorders>
                  <w:noWrap w:val="0"/>
                  <w:vAlign w:val="center"/>
                </w:tcPr>
                <w:p>
                  <w:pPr>
                    <w:pStyle w:val="129"/>
                    <w:numPr>
                      <w:ilvl w:val="0"/>
                      <w:numId w:val="2"/>
                    </w:numPr>
                    <w:autoSpaceDE w:val="0"/>
                    <w:autoSpaceDN w:val="0"/>
                    <w:spacing w:line="240" w:lineRule="auto"/>
                    <w:ind w:firstLine="0" w:firstLineChars="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优化产业结构，促进产业产品绿色升级</w:t>
                  </w:r>
                </w:p>
                <w:p>
                  <w:pPr>
                    <w:pStyle w:val="129"/>
                    <w:numPr>
                      <w:ilvl w:val="0"/>
                      <w:numId w:val="0"/>
                    </w:numPr>
                    <w:autoSpaceDE w:val="0"/>
                    <w:autoSpaceDN w:val="0"/>
                    <w:spacing w:line="240" w:lineRule="auto"/>
                    <w:ind w:firstLine="210" w:firstLineChars="10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rPr>
                    <w:t>1.</w:t>
                  </w:r>
                  <w:r>
                    <w:rPr>
                      <w:rFonts w:hint="default" w:ascii="Times New Roman" w:hAnsi="Times New Roman" w:eastAsia="宋体" w:cs="Times New Roman"/>
                      <w:color w:val="auto"/>
                      <w:kern w:val="2"/>
                      <w:sz w:val="21"/>
                      <w:szCs w:val="21"/>
                      <w:highlight w:val="none"/>
                    </w:rPr>
                    <w:t>推动和优化产业结构和布局。推动在建和拟建项目能效、环保水平提升，新改扩建项目必须落实国家产业规划、产业政策、生态环境分区管控方案、碳排放达峰目标等相关要求。加快退出重点行业落后产能，推动重点领域设备更新升级和工艺流程优化改造，加快淘汰落后低效设备、超期服役老旧设备。</w:t>
                  </w:r>
                </w:p>
              </w:tc>
              <w:tc>
                <w:tcPr>
                  <w:tcW w:w="1588" w:type="pct"/>
                  <w:tcBorders>
                    <w:tl2br w:val="nil"/>
                    <w:tr2bl w:val="nil"/>
                  </w:tcBorders>
                  <w:noWrap w:val="0"/>
                  <w:vAlign w:val="center"/>
                </w:tcPr>
                <w:p>
                  <w:pPr>
                    <w:pStyle w:val="129"/>
                    <w:autoSpaceDE w:val="0"/>
                    <w:autoSpaceDN w:val="0"/>
                    <w:spacing w:line="240" w:lineRule="auto"/>
                    <w:ind w:firstLine="0" w:firstLineChars="0"/>
                    <w:jc w:val="both"/>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zh-CN"/>
                    </w:rPr>
                    <w:t>本项目属于《产业结构调整指导目录（2024年本）》中</w:t>
                  </w:r>
                  <w:r>
                    <w:rPr>
                      <w:rFonts w:hint="default" w:ascii="Times New Roman" w:hAnsi="Times New Roman" w:eastAsia="宋体" w:cs="Times New Roman"/>
                      <w:color w:val="auto"/>
                      <w:kern w:val="2"/>
                      <w:sz w:val="21"/>
                      <w:szCs w:val="21"/>
                      <w:highlight w:val="none"/>
                      <w:lang w:val="en-US" w:eastAsia="zh-CN"/>
                    </w:rPr>
                    <w:t>允许类</w:t>
                  </w:r>
                  <w:r>
                    <w:rPr>
                      <w:rFonts w:hint="default" w:ascii="Times New Roman" w:hAnsi="Times New Roman" w:eastAsia="宋体" w:cs="Times New Roman"/>
                      <w:color w:val="auto"/>
                      <w:kern w:val="2"/>
                      <w:sz w:val="21"/>
                      <w:szCs w:val="21"/>
                      <w:highlight w:val="none"/>
                      <w:lang w:val="zh-CN"/>
                    </w:rPr>
                    <w:t>，</w:t>
                  </w:r>
                  <w:r>
                    <w:rPr>
                      <w:rFonts w:hint="default" w:ascii="Times New Roman" w:hAnsi="Times New Roman" w:eastAsia="宋体" w:cs="Times New Roman"/>
                      <w:color w:val="auto"/>
                      <w:kern w:val="2"/>
                      <w:sz w:val="21"/>
                      <w:szCs w:val="21"/>
                      <w:highlight w:val="none"/>
                      <w:lang w:val="en-US" w:eastAsia="zh-CN"/>
                    </w:rPr>
                    <w:t>符合国家产业规划、产业</w:t>
                  </w:r>
                  <w:r>
                    <w:rPr>
                      <w:rFonts w:hint="default" w:ascii="Times New Roman" w:hAnsi="Times New Roman" w:eastAsia="宋体" w:cs="Times New Roman"/>
                      <w:color w:val="auto"/>
                      <w:kern w:val="2"/>
                      <w:sz w:val="21"/>
                      <w:szCs w:val="21"/>
                      <w:highlight w:val="none"/>
                    </w:rPr>
                    <w:t>政策、生态环境分区管控方案</w:t>
                  </w:r>
                  <w:r>
                    <w:rPr>
                      <w:rFonts w:hint="default" w:ascii="Times New Roman" w:hAnsi="Times New Roman" w:eastAsia="宋体" w:cs="Times New Roman"/>
                      <w:color w:val="auto"/>
                      <w:kern w:val="2"/>
                      <w:sz w:val="21"/>
                      <w:szCs w:val="21"/>
                      <w:highlight w:val="none"/>
                      <w:lang w:val="en-US" w:eastAsia="zh-CN"/>
                    </w:rPr>
                    <w:t>等相关要求。</w:t>
                  </w:r>
                </w:p>
              </w:tc>
              <w:tc>
                <w:tcPr>
                  <w:tcW w:w="504" w:type="pct"/>
                  <w:tcBorders>
                    <w:tl2br w:val="nil"/>
                    <w:tr2bl w:val="nil"/>
                  </w:tcBorders>
                  <w:noWrap w:val="0"/>
                  <w:vAlign w:val="center"/>
                </w:tcPr>
                <w:p>
                  <w:pPr>
                    <w:pStyle w:val="129"/>
                    <w:autoSpaceDE w:val="0"/>
                    <w:autoSpaceDN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2906" w:type="pct"/>
                  <w:tcBorders>
                    <w:tl2br w:val="nil"/>
                    <w:tr2bl w:val="nil"/>
                  </w:tcBorders>
                  <w:noWrap w:val="0"/>
                  <w:vAlign w:val="center"/>
                </w:tcPr>
                <w:p>
                  <w:pPr>
                    <w:pStyle w:val="129"/>
                    <w:numPr>
                      <w:ilvl w:val="0"/>
                      <w:numId w:val="2"/>
                    </w:numPr>
                    <w:autoSpaceDE w:val="0"/>
                    <w:autoSpaceDN w:val="0"/>
                    <w:spacing w:line="240" w:lineRule="auto"/>
                    <w:ind w:left="0" w:leftChars="0" w:firstLine="0" w:firstLineChars="0"/>
                    <w:jc w:val="both"/>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rPr>
                    <w:t>优化能源结构，加速能源清洁低碳高效发展</w:t>
                  </w:r>
                  <w:r>
                    <w:rPr>
                      <w:rFonts w:hint="default" w:ascii="Times New Roman" w:hAnsi="Times New Roman" w:eastAsia="宋体" w:cs="Times New Roman"/>
                      <w:color w:val="auto"/>
                      <w:kern w:val="2"/>
                      <w:sz w:val="21"/>
                      <w:szCs w:val="21"/>
                      <w:highlight w:val="none"/>
                      <w:lang w:val="en-US" w:eastAsia="zh-CN"/>
                    </w:rPr>
                    <w:t xml:space="preserve"> </w:t>
                  </w:r>
                </w:p>
                <w:p>
                  <w:pPr>
                    <w:pStyle w:val="129"/>
                    <w:numPr>
                      <w:ilvl w:val="0"/>
                      <w:numId w:val="0"/>
                    </w:numPr>
                    <w:autoSpaceDE w:val="0"/>
                    <w:autoSpaceDN w:val="0"/>
                    <w:spacing w:line="240" w:lineRule="auto"/>
                    <w:ind w:leftChars="0" w:firstLine="210" w:firstLineChars="100"/>
                    <w:jc w:val="both"/>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5.积极开展燃煤锅炉关停整合。整合供热资源，加快供热区域热网互联互通。县级及以上城市建成区原则上不再新建35蒸吨/小时及以下燃煤锅炉。到2025年，城市建成区基本淘汰35蒸吨/小时及以下燃煤锅炉。</w:t>
                  </w:r>
                </w:p>
              </w:tc>
              <w:tc>
                <w:tcPr>
                  <w:tcW w:w="1588" w:type="pct"/>
                  <w:tcBorders>
                    <w:tl2br w:val="nil"/>
                    <w:tr2bl w:val="nil"/>
                  </w:tcBorders>
                  <w:noWrap w:val="0"/>
                  <w:vAlign w:val="center"/>
                </w:tcPr>
                <w:p>
                  <w:pPr>
                    <w:pStyle w:val="129"/>
                    <w:autoSpaceDE w:val="0"/>
                    <w:autoSpaceDN w:val="0"/>
                    <w:spacing w:line="240" w:lineRule="auto"/>
                    <w:ind w:firstLine="0" w:firstLineChars="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rPr>
                    <w:t>本项目不建设燃煤锅炉，生产采用燃油锅炉，办公室冬季供暖采用电取暖</w:t>
                  </w:r>
                  <w:r>
                    <w:rPr>
                      <w:rFonts w:hint="default" w:ascii="Times New Roman" w:hAnsi="Times New Roman" w:eastAsia="宋体" w:cs="Times New Roman"/>
                      <w:color w:val="auto"/>
                      <w:kern w:val="2"/>
                      <w:sz w:val="21"/>
                      <w:szCs w:val="21"/>
                      <w:highlight w:val="none"/>
                      <w:lang w:val="zh-CN"/>
                    </w:rPr>
                    <w:t>。</w:t>
                  </w:r>
                </w:p>
              </w:tc>
              <w:tc>
                <w:tcPr>
                  <w:tcW w:w="504" w:type="pct"/>
                  <w:tcBorders>
                    <w:tl2br w:val="nil"/>
                    <w:tr2bl w:val="nil"/>
                  </w:tcBorders>
                  <w:noWrap w:val="0"/>
                  <w:vAlign w:val="center"/>
                </w:tcPr>
                <w:p>
                  <w:pPr>
                    <w:pStyle w:val="129"/>
                    <w:autoSpaceDE w:val="0"/>
                    <w:autoSpaceDN w:val="0"/>
                    <w:spacing w:line="240" w:lineRule="auto"/>
                    <w:ind w:firstLine="0" w:firstLineChars="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2906" w:type="pct"/>
                  <w:tcBorders>
                    <w:tl2br w:val="nil"/>
                    <w:tr2bl w:val="nil"/>
                  </w:tcBorders>
                  <w:noWrap w:val="0"/>
                  <w:vAlign w:val="center"/>
                </w:tcPr>
                <w:p>
                  <w:pPr>
                    <w:pStyle w:val="129"/>
                    <w:numPr>
                      <w:ilvl w:val="0"/>
                      <w:numId w:val="3"/>
                    </w:numPr>
                    <w:autoSpaceDE w:val="0"/>
                    <w:autoSpaceDN w:val="0"/>
                    <w:spacing w:line="240" w:lineRule="auto"/>
                    <w:ind w:firstLine="0" w:firstLineChars="0"/>
                    <w:jc w:val="both"/>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rPr>
                    <w:t>强化多污染物协同减排</w:t>
                  </w:r>
                  <w:r>
                    <w:rPr>
                      <w:rFonts w:hint="default" w:ascii="Times New Roman" w:hAnsi="Times New Roman" w:eastAsia="宋体" w:cs="Times New Roman"/>
                      <w:color w:val="auto"/>
                      <w:kern w:val="2"/>
                      <w:sz w:val="21"/>
                      <w:szCs w:val="21"/>
                      <w:highlight w:val="none"/>
                      <w:lang w:val="en-US" w:eastAsia="zh-CN"/>
                    </w:rPr>
                    <w:t xml:space="preserve"> </w:t>
                  </w:r>
                </w:p>
                <w:p>
                  <w:pPr>
                    <w:pStyle w:val="129"/>
                    <w:numPr>
                      <w:ilvl w:val="0"/>
                      <w:numId w:val="0"/>
                    </w:numPr>
                    <w:autoSpaceDE w:val="0"/>
                    <w:autoSpaceDN w:val="0"/>
                    <w:spacing w:line="240" w:lineRule="auto"/>
                    <w:ind w:firstLine="210" w:firstLineChars="100"/>
                    <w:jc w:val="both"/>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rPr>
                    <w:t>14.强化VOCs全流程、全环节综合治理。以氟产业开发区为重点，开展储罐密封性检测，污水处理场所高浓度有机废气要单独收集处理，含VOCs有机废水储罐、装置区集水井（池）有机废气要密闭收集处理。鼓励VOCs储罐使用低泄漏呼吸阀、紧急泄压阀，定期开展密封性检测。在VOCs运输罐车推广使用密封式快速接头。</w:t>
                  </w:r>
                </w:p>
              </w:tc>
              <w:tc>
                <w:tcPr>
                  <w:tcW w:w="1588" w:type="pct"/>
                  <w:tcBorders>
                    <w:tl2br w:val="nil"/>
                    <w:tr2bl w:val="nil"/>
                  </w:tcBorders>
                  <w:noWrap w:val="0"/>
                  <w:vAlign w:val="center"/>
                </w:tcPr>
                <w:p>
                  <w:pPr>
                    <w:pStyle w:val="129"/>
                    <w:autoSpaceDE w:val="0"/>
                    <w:autoSpaceDN w:val="0"/>
                    <w:spacing w:line="240" w:lineRule="auto"/>
                    <w:ind w:firstLine="0" w:firstLineChars="0"/>
                    <w:jc w:val="both"/>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本项目柴油储罐采取防腐防渗储罐，密闭性良好，并配备一次油气回收装置，加强</w:t>
                  </w:r>
                  <w:r>
                    <w:rPr>
                      <w:rFonts w:hint="default" w:ascii="Times New Roman" w:hAnsi="Times New Roman" w:eastAsia="宋体" w:cs="Times New Roman"/>
                      <w:color w:val="auto"/>
                      <w:kern w:val="2"/>
                      <w:sz w:val="21"/>
                      <w:szCs w:val="21"/>
                      <w:highlight w:val="none"/>
                    </w:rPr>
                    <w:t>VOCs综合治理</w:t>
                  </w:r>
                  <w:r>
                    <w:rPr>
                      <w:rFonts w:hint="default" w:ascii="Times New Roman" w:hAnsi="Times New Roman" w:eastAsia="宋体" w:cs="Times New Roman"/>
                      <w:color w:val="auto"/>
                      <w:kern w:val="2"/>
                      <w:sz w:val="21"/>
                      <w:szCs w:val="21"/>
                      <w:highlight w:val="none"/>
                      <w:lang w:eastAsia="zh-CN"/>
                    </w:rPr>
                    <w:t>。</w:t>
                  </w:r>
                </w:p>
              </w:tc>
              <w:tc>
                <w:tcPr>
                  <w:tcW w:w="504" w:type="pct"/>
                  <w:tcBorders>
                    <w:tl2br w:val="nil"/>
                    <w:tr2bl w:val="nil"/>
                  </w:tcBorders>
                  <w:noWrap w:val="0"/>
                  <w:vAlign w:val="center"/>
                </w:tcPr>
                <w:p>
                  <w:pPr>
                    <w:pStyle w:val="129"/>
                    <w:autoSpaceDE w:val="0"/>
                    <w:autoSpaceDN w:val="0"/>
                    <w:spacing w:line="240" w:lineRule="auto"/>
                    <w:ind w:firstLine="0" w:firstLineChars="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6、与《阜新市国土空间总体规划（2021-2035年）》的符合性分析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本项目与《阜新市国土空间总体规划（2021-2035年）》的符合性分析见表1-7。</w:t>
            </w:r>
          </w:p>
          <w:p>
            <w:pPr>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表</w:t>
            </w:r>
            <w:r>
              <w:rPr>
                <w:rFonts w:hint="default" w:ascii="Times New Roman" w:hAnsi="Times New Roman" w:eastAsia="宋体" w:cs="Times New Roman"/>
                <w:b/>
                <w:bCs/>
                <w:color w:val="auto"/>
                <w:szCs w:val="21"/>
                <w:highlight w:val="none"/>
                <w:lang w:val="en-US" w:eastAsia="zh-CN"/>
              </w:rPr>
              <w:t xml:space="preserve">1-7   </w:t>
            </w:r>
            <w:r>
              <w:rPr>
                <w:rFonts w:hint="default" w:ascii="Times New Roman" w:hAnsi="Times New Roman" w:eastAsia="宋体" w:cs="Times New Roman"/>
                <w:b/>
                <w:bCs/>
                <w:szCs w:val="21"/>
                <w:highlight w:val="none"/>
              </w:rPr>
              <w:t>项目</w:t>
            </w:r>
            <w:r>
              <w:rPr>
                <w:rFonts w:hint="default" w:ascii="Times New Roman" w:hAnsi="Times New Roman" w:eastAsia="宋体" w:cs="Times New Roman"/>
                <w:b/>
                <w:bCs/>
                <w:color w:val="auto"/>
                <w:szCs w:val="21"/>
                <w:highlight w:val="none"/>
              </w:rPr>
              <w:t>与《阜新市国土空间总体规划（2021</w:t>
            </w:r>
            <w:r>
              <w:rPr>
                <w:rFonts w:hint="default" w:ascii="Times New Roman" w:hAnsi="Times New Roman" w:eastAsia="宋体" w:cs="Times New Roman"/>
                <w:b/>
                <w:bCs/>
                <w:color w:val="auto"/>
                <w:szCs w:val="21"/>
                <w:highlight w:val="none"/>
                <w:lang w:eastAsia="zh-CN"/>
              </w:rPr>
              <w:t>—</w:t>
            </w:r>
            <w:r>
              <w:rPr>
                <w:rFonts w:hint="default" w:ascii="Times New Roman" w:hAnsi="Times New Roman" w:eastAsia="宋体" w:cs="Times New Roman"/>
                <w:b/>
                <w:bCs/>
                <w:color w:val="auto"/>
                <w:szCs w:val="21"/>
                <w:highlight w:val="none"/>
              </w:rPr>
              <w:t>2035年）》</w:t>
            </w:r>
            <w:r>
              <w:rPr>
                <w:rFonts w:hint="default" w:ascii="Times New Roman" w:hAnsi="Times New Roman" w:eastAsia="宋体" w:cs="Times New Roman"/>
                <w:b/>
                <w:bCs/>
                <w:color w:val="auto"/>
                <w:szCs w:val="21"/>
                <w:highlight w:val="none"/>
                <w:lang w:eastAsia="zh-CN"/>
              </w:rPr>
              <w:t>符合</w:t>
            </w:r>
            <w:r>
              <w:rPr>
                <w:rFonts w:hint="default" w:ascii="Times New Roman" w:hAnsi="Times New Roman" w:eastAsia="宋体" w:cs="Times New Roman"/>
                <w:b/>
                <w:bCs/>
                <w:color w:val="auto"/>
                <w:szCs w:val="21"/>
                <w:highlight w:val="none"/>
              </w:rPr>
              <w:t>性分析</w:t>
            </w:r>
          </w:p>
          <w:tbl>
            <w:tblPr>
              <w:tblStyle w:val="34"/>
              <w:tblW w:w="4998" w:type="pct"/>
              <w:tblInd w:w="-1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5019"/>
              <w:gridCol w:w="2690"/>
              <w:gridCol w:w="91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909" w:type="pct"/>
                  <w:tcBorders>
                    <w:tl2br w:val="nil"/>
                    <w:tr2bl w:val="nil"/>
                  </w:tcBorders>
                  <w:noWrap w:val="0"/>
                  <w:vAlign w:val="center"/>
                </w:tcPr>
                <w:p>
                  <w:pPr>
                    <w:pStyle w:val="12"/>
                    <w:spacing w:before="0" w:after="0" w:line="260" w:lineRule="auto"/>
                    <w:ind w:right="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lang w:eastAsia="zh-CN"/>
                    </w:rPr>
                    <w:t>文件</w:t>
                  </w:r>
                  <w:r>
                    <w:rPr>
                      <w:rFonts w:hint="default" w:ascii="Times New Roman" w:hAnsi="Times New Roman" w:eastAsia="宋体" w:cs="Times New Roman"/>
                      <w:b/>
                      <w:bCs/>
                      <w:color w:val="auto"/>
                      <w:kern w:val="2"/>
                      <w:sz w:val="21"/>
                      <w:szCs w:val="21"/>
                      <w:highlight w:val="none"/>
                    </w:rPr>
                    <w:t>要求</w:t>
                  </w:r>
                </w:p>
              </w:tc>
              <w:tc>
                <w:tcPr>
                  <w:tcW w:w="1559" w:type="pct"/>
                  <w:tcBorders>
                    <w:tl2br w:val="nil"/>
                    <w:tr2bl w:val="nil"/>
                  </w:tcBorders>
                  <w:noWrap w:val="0"/>
                  <w:vAlign w:val="center"/>
                </w:tcPr>
                <w:p>
                  <w:pPr>
                    <w:pStyle w:val="12"/>
                    <w:spacing w:before="0" w:after="0" w:line="260" w:lineRule="auto"/>
                    <w:ind w:right="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本项目</w:t>
                  </w:r>
                </w:p>
              </w:tc>
              <w:tc>
                <w:tcPr>
                  <w:tcW w:w="530" w:type="pct"/>
                  <w:tcBorders>
                    <w:tl2br w:val="nil"/>
                    <w:tr2bl w:val="nil"/>
                  </w:tcBorders>
                  <w:noWrap w:val="0"/>
                  <w:vAlign w:val="center"/>
                </w:tcPr>
                <w:p>
                  <w:pPr>
                    <w:pStyle w:val="12"/>
                    <w:spacing w:before="0" w:after="0" w:line="260" w:lineRule="auto"/>
                    <w:ind w:right="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lang w:eastAsia="zh-CN"/>
                    </w:rPr>
                    <w:t>符合</w:t>
                  </w:r>
                  <w:r>
                    <w:rPr>
                      <w:rFonts w:hint="default" w:ascii="Times New Roman" w:hAnsi="Times New Roman" w:eastAsia="宋体" w:cs="Times New Roman"/>
                      <w:b/>
                      <w:bCs/>
                      <w:color w:val="auto"/>
                      <w:kern w:val="2"/>
                      <w:sz w:val="21"/>
                      <w:szCs w:val="21"/>
                      <w:highlight w:val="none"/>
                    </w:rPr>
                    <w:t>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909" w:type="pct"/>
                  <w:tcBorders>
                    <w:tl2br w:val="nil"/>
                    <w:tr2bl w:val="nil"/>
                  </w:tcBorders>
                  <w:noWrap w:val="0"/>
                  <w:vAlign w:val="center"/>
                </w:tcPr>
                <w:p>
                  <w:pPr>
                    <w:pStyle w:val="12"/>
                    <w:keepNext w:val="0"/>
                    <w:keepLines w:val="0"/>
                    <w:pageBreakBefore w:val="0"/>
                    <w:widowControl/>
                    <w:kinsoku/>
                    <w:wordWrap/>
                    <w:overflowPunct/>
                    <w:topLinePunct w:val="0"/>
                    <w:autoSpaceDE/>
                    <w:autoSpaceDN/>
                    <w:bidi w:val="0"/>
                    <w:adjustRightInd/>
                    <w:spacing w:before="0" w:after="0" w:line="240" w:lineRule="auto"/>
                    <w:ind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第28条 优化国土空间开发保护总体格局 强化“核轴引领”发展模式，坚持全市“一盘棋”理念，构建“一核一轴两区两带”的市域国土空间保护利用总体格局。突出“一核”高质量引领。阜新主城区（指海州区、细河区和太平区）、新邱区和阜新县城“三位一体”融合发展，形成市域发展核心，引领城镇化发展与产业集群建设，构建宜居宜业现代化都市区。主城区强化建设产业集聚与创新核心、高品质现代服务中心；</w:t>
                  </w:r>
                </w:p>
              </w:tc>
              <w:tc>
                <w:tcPr>
                  <w:tcW w:w="1559" w:type="pct"/>
                  <w:tcBorders>
                    <w:tl2br w:val="nil"/>
                    <w:tr2bl w:val="nil"/>
                  </w:tcBorders>
                  <w:noWrap w:val="0"/>
                  <w:vAlign w:val="center"/>
                </w:tcPr>
                <w:p>
                  <w:pPr>
                    <w:pStyle w:val="12"/>
                    <w:keepNext w:val="0"/>
                    <w:keepLines w:val="0"/>
                    <w:pageBreakBefore w:val="0"/>
                    <w:widowControl/>
                    <w:kinsoku/>
                    <w:wordWrap/>
                    <w:overflowPunct/>
                    <w:topLinePunct w:val="0"/>
                    <w:autoSpaceDE/>
                    <w:autoSpaceDN/>
                    <w:bidi w:val="0"/>
                    <w:adjustRightInd/>
                    <w:spacing w:before="0" w:after="0" w:line="240" w:lineRule="auto"/>
                    <w:ind w:right="0"/>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本项目位于阜新市新型材料产业开发区内，本项目建设有助于</w:t>
                  </w:r>
                  <w:r>
                    <w:rPr>
                      <w:rFonts w:hint="default" w:ascii="Times New Roman" w:hAnsi="Times New Roman" w:eastAsia="宋体" w:cs="Times New Roman"/>
                      <w:color w:val="auto"/>
                      <w:sz w:val="21"/>
                      <w:szCs w:val="21"/>
                      <w:highlight w:val="none"/>
                      <w:lang w:val="en-US" w:eastAsia="zh-CN"/>
                    </w:rPr>
                    <w:t>强化建设产业集聚与创新核心。</w:t>
                  </w:r>
                </w:p>
              </w:tc>
              <w:tc>
                <w:tcPr>
                  <w:tcW w:w="530" w:type="pct"/>
                  <w:tcBorders>
                    <w:tl2br w:val="nil"/>
                    <w:tr2bl w:val="nil"/>
                  </w:tcBorders>
                  <w:noWrap w:val="0"/>
                  <w:vAlign w:val="center"/>
                </w:tcPr>
                <w:p>
                  <w:pPr>
                    <w:pStyle w:val="12"/>
                    <w:spacing w:before="0" w:after="0"/>
                    <w:ind w:right="0"/>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909" w:type="pct"/>
                  <w:tcBorders>
                    <w:tl2br w:val="nil"/>
                    <w:tr2bl w:val="nil"/>
                  </w:tcBorders>
                  <w:noWrap w:val="0"/>
                  <w:vAlign w:val="center"/>
                </w:tcPr>
                <w:p>
                  <w:pPr>
                    <w:pStyle w:val="12"/>
                    <w:keepNext w:val="0"/>
                    <w:keepLines w:val="0"/>
                    <w:pageBreakBefore w:val="0"/>
                    <w:widowControl/>
                    <w:kinsoku/>
                    <w:wordWrap/>
                    <w:overflowPunct/>
                    <w:topLinePunct w:val="0"/>
                    <w:autoSpaceDE/>
                    <w:autoSpaceDN/>
                    <w:bidi w:val="0"/>
                    <w:adjustRightInd/>
                    <w:spacing w:before="0" w:after="0" w:line="240" w:lineRule="auto"/>
                    <w:ind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中心城区二级规划分区划定情况与管控指引</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主要集中在阜新高新技术产业开发区、新型材料产业开发区、海州经济开发区、新邱经济开发区和皮革产业开发区等园区。突出承接区域产业转移及吸纳创新成果转化，促进产业转型升级、产城融合，提升产业综合服务配套。</w:t>
                  </w:r>
                </w:p>
              </w:tc>
              <w:tc>
                <w:tcPr>
                  <w:tcW w:w="1559" w:type="pct"/>
                  <w:tcBorders>
                    <w:tl2br w:val="nil"/>
                    <w:tr2bl w:val="nil"/>
                  </w:tcBorders>
                  <w:noWrap w:val="0"/>
                  <w:vAlign w:val="center"/>
                </w:tcPr>
                <w:p>
                  <w:pPr>
                    <w:pStyle w:val="12"/>
                    <w:keepNext w:val="0"/>
                    <w:keepLines w:val="0"/>
                    <w:pageBreakBefore w:val="0"/>
                    <w:widowControl/>
                    <w:kinsoku/>
                    <w:wordWrap/>
                    <w:overflowPunct/>
                    <w:topLinePunct w:val="0"/>
                    <w:autoSpaceDE/>
                    <w:autoSpaceDN/>
                    <w:bidi w:val="0"/>
                    <w:adjustRightInd/>
                    <w:spacing w:before="0" w:after="0" w:line="240" w:lineRule="auto"/>
                    <w:ind w:right="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本项目位于阜新市新型材料产业开发区内</w:t>
                  </w:r>
                  <w:r>
                    <w:rPr>
                      <w:rFonts w:hint="default" w:ascii="Times New Roman" w:hAnsi="Times New Roman" w:eastAsia="宋体" w:cs="Times New Roman"/>
                      <w:color w:val="auto"/>
                      <w:kern w:val="2"/>
                      <w:sz w:val="21"/>
                      <w:szCs w:val="21"/>
                      <w:highlight w:val="none"/>
                      <w:lang w:val="en-US" w:eastAsia="zh-CN"/>
                    </w:rPr>
                    <w:t>，项目建设有利于产业转型升级，产城融合，属于</w:t>
                  </w:r>
                  <w:r>
                    <w:rPr>
                      <w:rFonts w:hint="eastAsia" w:cs="Times New Roman"/>
                      <w:color w:val="auto"/>
                      <w:kern w:val="2"/>
                      <w:sz w:val="21"/>
                      <w:szCs w:val="21"/>
                      <w:highlight w:val="none"/>
                      <w:lang w:val="en-US" w:eastAsia="zh-CN"/>
                    </w:rPr>
                    <w:t>提升</w:t>
                  </w:r>
                  <w:r>
                    <w:rPr>
                      <w:rFonts w:hint="default" w:ascii="Times New Roman" w:hAnsi="Times New Roman" w:eastAsia="宋体" w:cs="Times New Roman"/>
                      <w:color w:val="auto"/>
                      <w:kern w:val="2"/>
                      <w:sz w:val="21"/>
                      <w:szCs w:val="21"/>
                      <w:highlight w:val="none"/>
                      <w:lang w:val="en-US" w:eastAsia="zh-CN"/>
                    </w:rPr>
                    <w:t>产业的配套综合产业。</w:t>
                  </w:r>
                </w:p>
              </w:tc>
              <w:tc>
                <w:tcPr>
                  <w:tcW w:w="530" w:type="pct"/>
                  <w:tcBorders>
                    <w:tl2br w:val="nil"/>
                    <w:tr2bl w:val="nil"/>
                  </w:tcBorders>
                  <w:noWrap w:val="0"/>
                  <w:vAlign w:val="center"/>
                </w:tcPr>
                <w:p>
                  <w:pPr>
                    <w:pStyle w:val="12"/>
                    <w:spacing w:before="0" w:after="0"/>
                    <w:ind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7、与《辽宁省“十三五”挥发性有机物污染防治与削减工作实施方案》符合性分析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本项目与《辽宁省“十三五”挥发性有机物污染防治与削减工作实施方案》符合性分析见表1-8。</w:t>
            </w:r>
          </w:p>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表1-</w:t>
            </w:r>
            <w:r>
              <w:rPr>
                <w:rFonts w:hint="default" w:ascii="Times New Roman" w:hAnsi="Times New Roman" w:eastAsia="宋体" w:cs="Times New Roman"/>
                <w:b/>
                <w:bCs/>
                <w:color w:val="auto"/>
                <w:szCs w:val="21"/>
                <w:highlight w:val="none"/>
                <w:lang w:val="en-US" w:eastAsia="zh-CN"/>
              </w:rPr>
              <w:t>8</w:t>
            </w:r>
            <w:r>
              <w:rPr>
                <w:rFonts w:hint="default" w:ascii="Times New Roman" w:hAnsi="Times New Roman" w:eastAsia="宋体" w:cs="Times New Roman"/>
                <w:b/>
                <w:bCs/>
                <w:color w:val="auto"/>
                <w:szCs w:val="21"/>
                <w:highlight w:val="none"/>
              </w:rPr>
              <w:t xml:space="preserve">   项目与</w:t>
            </w:r>
            <w:r>
              <w:rPr>
                <w:rFonts w:hint="default" w:ascii="Times New Roman" w:hAnsi="Times New Roman" w:eastAsia="宋体" w:cs="Times New Roman"/>
                <w:b/>
                <w:bCs/>
                <w:color w:val="auto"/>
                <w:szCs w:val="21"/>
                <w:highlight w:val="none"/>
                <w:lang w:val="en-US" w:eastAsia="zh-CN"/>
              </w:rPr>
              <w:t>《辽宁省“十三五”挥发性有机物污染防治与削减工作实施方案》符合性</w:t>
            </w:r>
            <w:r>
              <w:rPr>
                <w:rFonts w:hint="default" w:ascii="Times New Roman" w:hAnsi="Times New Roman" w:eastAsia="宋体" w:cs="Times New Roman"/>
                <w:b/>
                <w:bCs/>
                <w:color w:val="auto"/>
                <w:szCs w:val="21"/>
                <w:highlight w:val="none"/>
              </w:rPr>
              <w:t>分析表</w:t>
            </w:r>
          </w:p>
          <w:tbl>
            <w:tblPr>
              <w:tblStyle w:val="33"/>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28" w:type="dxa"/>
                <w:bottom w:w="0" w:type="dxa"/>
                <w:right w:w="28" w:type="dxa"/>
              </w:tblCellMar>
            </w:tblPr>
            <w:tblGrid>
              <w:gridCol w:w="5002"/>
              <w:gridCol w:w="2722"/>
              <w:gridCol w:w="89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900"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kern w:val="2"/>
                      <w:sz w:val="21"/>
                      <w:szCs w:val="21"/>
                      <w:highlight w:val="none"/>
                      <w:lang w:eastAsia="zh-CN"/>
                    </w:rPr>
                    <w:t>文件</w:t>
                  </w:r>
                  <w:r>
                    <w:rPr>
                      <w:rFonts w:hint="default" w:ascii="Times New Roman" w:hAnsi="Times New Roman" w:eastAsia="宋体" w:cs="Times New Roman"/>
                      <w:b/>
                      <w:bCs/>
                      <w:color w:val="auto"/>
                      <w:kern w:val="2"/>
                      <w:sz w:val="21"/>
                      <w:szCs w:val="21"/>
                      <w:highlight w:val="none"/>
                    </w:rPr>
                    <w:t>要求</w:t>
                  </w:r>
                </w:p>
              </w:tc>
              <w:tc>
                <w:tcPr>
                  <w:tcW w:w="1578"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本项目</w:t>
                  </w:r>
                </w:p>
              </w:tc>
              <w:tc>
                <w:tcPr>
                  <w:tcW w:w="521"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highlight w:val="none"/>
                      <w:vertAlign w:val="baseline"/>
                      <w:lang w:val="en-US" w:eastAsia="zh-CN"/>
                    </w:rPr>
                    <w:t>符合性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900" w:type="pct"/>
                  <w:tcBorders>
                    <w:tl2br w:val="nil"/>
                    <w:tr2bl w:val="nil"/>
                  </w:tcBorders>
                  <w:noWrap w:val="0"/>
                  <w:vAlign w:val="center"/>
                </w:tcPr>
                <w:p>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（一）加大产业结构调整力度。2.严格建设项目环境准入。新、改、扩建涉VOCs排放项目，应从源头加强控制，使用低（无）VOCs含量的原辅材料，加强废气收集，安装高效治理设施。</w:t>
                  </w:r>
                </w:p>
              </w:tc>
              <w:tc>
                <w:tcPr>
                  <w:tcW w:w="1578" w:type="pct"/>
                  <w:tcBorders>
                    <w:tl2br w:val="nil"/>
                    <w:tr2bl w:val="nil"/>
                  </w:tcBorders>
                  <w:noWrap w:val="0"/>
                  <w:vAlign w:val="center"/>
                </w:tcPr>
                <w:p>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2"/>
                      <w:sz w:val="21"/>
                      <w:szCs w:val="21"/>
                      <w:highlight w:val="none"/>
                      <w:lang w:val="en-US" w:eastAsia="zh-CN" w:bidi="ar-SA"/>
                    </w:rPr>
                    <w:t>项目</w:t>
                  </w:r>
                  <w:r>
                    <w:rPr>
                      <w:rFonts w:hint="default" w:ascii="Times New Roman" w:hAnsi="Times New Roman" w:eastAsia="宋体" w:cs="Times New Roman"/>
                      <w:color w:val="auto"/>
                      <w:szCs w:val="21"/>
                      <w:highlight w:val="none"/>
                      <w:lang w:val="en-US" w:eastAsia="zh-CN"/>
                    </w:rPr>
                    <w:t>为</w:t>
                  </w:r>
                  <w:r>
                    <w:rPr>
                      <w:rFonts w:hint="default" w:ascii="Times New Roman" w:hAnsi="Times New Roman" w:eastAsia="宋体" w:cs="Times New Roman"/>
                      <w:color w:val="auto"/>
                      <w:szCs w:val="21"/>
                      <w:highlight w:val="none"/>
                      <w:lang w:eastAsia="zh-CN"/>
                    </w:rPr>
                    <w:t>沥青混合料及再生资源循环利用建设项目</w:t>
                  </w:r>
                  <w:r>
                    <w:rPr>
                      <w:rFonts w:hint="default" w:ascii="Times New Roman" w:hAnsi="Times New Roman" w:eastAsia="宋体" w:cs="Times New Roman"/>
                      <w:color w:val="auto"/>
                      <w:szCs w:val="21"/>
                      <w:highlight w:val="none"/>
                      <w:lang w:val="en-US" w:eastAsia="zh-CN"/>
                    </w:rPr>
                    <w:t>，搅合、卸料间、储罐密闭设备</w:t>
                  </w:r>
                  <w:r>
                    <w:rPr>
                      <w:rFonts w:hint="default" w:ascii="Times New Roman" w:hAnsi="Times New Roman" w:eastAsia="宋体" w:cs="Times New Roman"/>
                      <w:color w:val="auto"/>
                      <w:highlight w:val="none"/>
                      <w:lang w:val="en-US" w:eastAsia="zh-CN"/>
                    </w:rPr>
                    <w:t>连接封闭集尘管道收集，废气通过风管收集后进入沥青烟气处理系统“电捕焦油器+活性炭吸附”处理装置处理后，通过15m高</w:t>
                  </w:r>
                  <w:r>
                    <w:rPr>
                      <w:rFonts w:hint="default" w:ascii="Times New Roman" w:hAnsi="Times New Roman" w:eastAsia="宋体" w:cs="Times New Roman"/>
                      <w:color w:val="000000"/>
                      <w:kern w:val="0"/>
                      <w:sz w:val="21"/>
                      <w:szCs w:val="21"/>
                      <w:highlight w:val="none"/>
                      <w:lang w:val="en-US" w:eastAsia="zh-CN" w:bidi="ar"/>
                    </w:rPr>
                    <w:t>排气筒排放。</w:t>
                  </w:r>
                </w:p>
              </w:tc>
              <w:tc>
                <w:tcPr>
                  <w:tcW w:w="521"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900" w:type="pct"/>
                  <w:tcBorders>
                    <w:tl2br w:val="nil"/>
                    <w:tr2bl w:val="nil"/>
                  </w:tcBorders>
                  <w:noWrap w:val="0"/>
                  <w:vAlign w:val="center"/>
                </w:tcPr>
                <w:p>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（五）建立完善VOCs监管体系。2.实施排污许可制度。落实涉VOCs工业行业</w:t>
                  </w:r>
                  <w:r>
                    <w:rPr>
                      <w:rFonts w:hint="eastAsia" w:cs="Times New Roman"/>
                      <w:color w:val="auto"/>
                      <w:highlight w:val="none"/>
                      <w:lang w:eastAsia="zh-CN"/>
                    </w:rPr>
                    <w:t>排污</w:t>
                  </w:r>
                  <w:r>
                    <w:rPr>
                      <w:rFonts w:hint="default" w:ascii="Times New Roman" w:hAnsi="Times New Roman" w:eastAsia="宋体" w:cs="Times New Roman"/>
                      <w:color w:val="auto"/>
                      <w:highlight w:val="none"/>
                    </w:rPr>
                    <w:t>许可证</w:t>
                  </w:r>
                  <w:r>
                    <w:rPr>
                      <w:rFonts w:hint="eastAsia" w:cs="Times New Roman"/>
                      <w:color w:val="auto"/>
                      <w:highlight w:val="none"/>
                      <w:lang w:eastAsia="zh-CN"/>
                    </w:rPr>
                    <w:t>相关</w:t>
                  </w:r>
                  <w:r>
                    <w:rPr>
                      <w:rFonts w:hint="default" w:ascii="Times New Roman" w:hAnsi="Times New Roman" w:eastAsia="宋体" w:cs="Times New Roman"/>
                      <w:color w:val="auto"/>
                      <w:highlight w:val="none"/>
                    </w:rPr>
                    <w:t>技术规范及监督管理要求。通过排污许可</w:t>
                  </w:r>
                  <w:r>
                    <w:rPr>
                      <w:rFonts w:hint="eastAsia" w:cs="Times New Roman"/>
                      <w:color w:val="auto"/>
                      <w:highlight w:val="none"/>
                      <w:lang w:eastAsia="zh-CN"/>
                    </w:rPr>
                    <w:t>管理</w:t>
                  </w:r>
                  <w:r>
                    <w:rPr>
                      <w:rFonts w:hint="default" w:ascii="Times New Roman" w:hAnsi="Times New Roman" w:eastAsia="宋体" w:cs="Times New Roman"/>
                      <w:color w:val="auto"/>
                      <w:highlight w:val="none"/>
                    </w:rPr>
                    <w:t>，落实企业VOCs源头削减、过程控制和</w:t>
                  </w:r>
                  <w:r>
                    <w:rPr>
                      <w:rFonts w:hint="eastAsia" w:cs="Times New Roman"/>
                      <w:color w:val="auto"/>
                      <w:highlight w:val="none"/>
                      <w:lang w:eastAsia="zh-CN"/>
                    </w:rPr>
                    <w:t>末端</w:t>
                  </w:r>
                  <w:r>
                    <w:rPr>
                      <w:rFonts w:hint="default" w:ascii="Times New Roman" w:hAnsi="Times New Roman" w:eastAsia="宋体" w:cs="Times New Roman"/>
                      <w:color w:val="auto"/>
                      <w:highlight w:val="none"/>
                    </w:rPr>
                    <w:t>污染治理措施要求，逐步规范涉VOCs工业企业自行监测、台账记录和定期报告的具体规定，</w:t>
                  </w:r>
                  <w:r>
                    <w:rPr>
                      <w:rFonts w:hint="eastAsia" w:cs="Times New Roman"/>
                      <w:color w:val="auto"/>
                      <w:highlight w:val="none"/>
                      <w:lang w:eastAsia="zh-CN"/>
                    </w:rPr>
                    <w:t>推进</w:t>
                  </w:r>
                  <w:r>
                    <w:rPr>
                      <w:rFonts w:hint="default" w:ascii="Times New Roman" w:hAnsi="Times New Roman" w:eastAsia="宋体" w:cs="Times New Roman"/>
                      <w:color w:val="auto"/>
                      <w:highlight w:val="none"/>
                    </w:rPr>
                    <w:t>企业持证、按证排污，严厉处罚无证和不按证排污行为。</w:t>
                  </w:r>
                </w:p>
              </w:tc>
              <w:tc>
                <w:tcPr>
                  <w:tcW w:w="1578" w:type="pct"/>
                  <w:tcBorders>
                    <w:tl2br w:val="nil"/>
                    <w:tr2bl w:val="nil"/>
                  </w:tcBorders>
                  <w:noWrap w:val="0"/>
                  <w:vAlign w:val="center"/>
                </w:tcPr>
                <w:p>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项目为新建项目，采用了符合排污许可规范的可行性技术。</w:t>
                  </w:r>
                </w:p>
              </w:tc>
              <w:tc>
                <w:tcPr>
                  <w:tcW w:w="521"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lang w:eastAsia="zh-CN"/>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eastAsia" w:cs="Times New Roman"/>
                <w:b/>
                <w:bCs/>
                <w:color w:val="000000"/>
                <w:kern w:val="0"/>
                <w:sz w:val="24"/>
                <w:szCs w:val="24"/>
                <w:highlight w:val="none"/>
                <w:lang w:val="en-US" w:eastAsia="zh-CN" w:bidi="ar"/>
              </w:rPr>
              <w:t>8</w:t>
            </w:r>
            <w:r>
              <w:rPr>
                <w:rFonts w:hint="default" w:ascii="Times New Roman" w:hAnsi="Times New Roman" w:eastAsia="宋体" w:cs="Times New Roman"/>
                <w:b/>
                <w:bCs/>
                <w:color w:val="000000"/>
                <w:kern w:val="0"/>
                <w:sz w:val="24"/>
                <w:szCs w:val="24"/>
                <w:highlight w:val="none"/>
                <w:lang w:val="en-US" w:eastAsia="zh-CN" w:bidi="ar"/>
              </w:rPr>
              <w:t>、项目与相关防沙治沙政策符合性分析</w:t>
            </w:r>
          </w:p>
          <w:p>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本项目与相关防沙治沙政策符合性分析见表1-9。</w:t>
            </w:r>
          </w:p>
          <w:p>
            <w:pPr>
              <w:spacing w:line="240" w:lineRule="auto"/>
              <w:ind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表</w:t>
            </w:r>
            <w:r>
              <w:rPr>
                <w:rFonts w:hint="default" w:ascii="Times New Roman" w:hAnsi="Times New Roman" w:eastAsia="宋体" w:cs="Times New Roman"/>
                <w:b/>
                <w:bCs/>
                <w:sz w:val="21"/>
                <w:szCs w:val="21"/>
                <w:highlight w:val="none"/>
                <w:lang w:val="en-US" w:eastAsia="zh-CN"/>
              </w:rPr>
              <w:t>1-9</w:t>
            </w:r>
            <w:r>
              <w:rPr>
                <w:rFonts w:hint="default" w:ascii="Times New Roman" w:hAnsi="Times New Roman" w:eastAsia="宋体" w:cs="Times New Roman"/>
                <w:b/>
                <w:bCs/>
                <w:sz w:val="21"/>
                <w:szCs w:val="21"/>
                <w:highlight w:val="none"/>
              </w:rPr>
              <w:t xml:space="preserve">   </w:t>
            </w:r>
            <w:r>
              <w:rPr>
                <w:rFonts w:hint="default" w:ascii="Times New Roman" w:hAnsi="Times New Roman" w:eastAsia="宋体" w:cs="Times New Roman"/>
                <w:b/>
                <w:bCs/>
                <w:sz w:val="21"/>
                <w:szCs w:val="21"/>
                <w:highlight w:val="none"/>
                <w:lang w:eastAsia="zh-CN"/>
              </w:rPr>
              <w:t>防沙治沙</w:t>
            </w:r>
            <w:r>
              <w:rPr>
                <w:rFonts w:hint="default" w:ascii="Times New Roman" w:hAnsi="Times New Roman" w:eastAsia="宋体" w:cs="Times New Roman"/>
                <w:b/>
                <w:bCs/>
                <w:sz w:val="21"/>
                <w:szCs w:val="21"/>
                <w:highlight w:val="none"/>
              </w:rPr>
              <w:t>相关政策符合性分析</w:t>
            </w:r>
          </w:p>
          <w:tbl>
            <w:tblPr>
              <w:tblStyle w:val="34"/>
              <w:tblW w:w="4980" w:type="pct"/>
              <w:tblInd w:w="-1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4073"/>
              <w:gridCol w:w="2631"/>
              <w:gridCol w:w="89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5" w:type="pc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名称</w:t>
                  </w:r>
                </w:p>
              </w:tc>
              <w:tc>
                <w:tcPr>
                  <w:tcW w:w="2370" w:type="pc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政策要求</w:t>
                  </w:r>
                </w:p>
              </w:tc>
              <w:tc>
                <w:tcPr>
                  <w:tcW w:w="1531" w:type="pc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本项目</w:t>
                  </w:r>
                </w:p>
              </w:tc>
              <w:tc>
                <w:tcPr>
                  <w:tcW w:w="523" w:type="pc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符合性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5" w:type="pct"/>
                  <w:vMerge w:val="restar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《辽宁省防沙治沙条例》</w:t>
                  </w:r>
                </w:p>
              </w:tc>
              <w:tc>
                <w:tcPr>
                  <w:tcW w:w="2370" w:type="pct"/>
                  <w:tcBorders>
                    <w:tl2br w:val="nil"/>
                    <w:tr2bl w:val="nil"/>
                  </w:tcBorders>
                  <w:noWrap w:val="0"/>
                  <w:vAlign w:val="center"/>
                </w:tcPr>
                <w:p>
                  <w:pPr>
                    <w:pStyle w:val="48"/>
                    <w:tabs>
                      <w:tab w:val="left" w:pos="4665"/>
                      <w:tab w:val="left" w:pos="8970"/>
                    </w:tabs>
                    <w:ind w:left="0" w:leftChars="0" w:firstLine="0" w:firstLineChars="0"/>
                    <w:jc w:val="both"/>
                    <w:rPr>
                      <w:rFonts w:hint="default" w:ascii="Times New Roman" w:hAnsi="Times New Roman" w:eastAsia="宋体" w:cs="Times New Roman"/>
                      <w:b/>
                      <w:bCs/>
                      <w:sz w:val="21"/>
                      <w:szCs w:val="21"/>
                      <w:highlight w:val="none"/>
                    </w:rPr>
                  </w:pPr>
                  <w:r>
                    <w:rPr>
                      <w:rFonts w:hint="default" w:ascii="Times New Roman" w:hAnsi="Times New Roman" w:eastAsia="宋体" w:cs="Times New Roman"/>
                      <w:sz w:val="21"/>
                      <w:szCs w:val="21"/>
                      <w:highlight w:val="none"/>
                    </w:rPr>
                    <w:t>在沙化土地范围内从事开发建设活动的，必须依法进行环境影响评价，提交环境影响报告。环境影响报告应当包括有关防沙治沙的内容。环境保护行政主管部门在审批环境影响报告时，应当就报告中有关防沙治沙的内容征求同级林业行政主管部门的意见。开发建设项目中的防沙治沙工程设施建设和生态保护措施的实施，必须与开发建设同步进行。</w:t>
                  </w:r>
                </w:p>
              </w:tc>
              <w:tc>
                <w:tcPr>
                  <w:tcW w:w="1531" w:type="pct"/>
                  <w:tcBorders>
                    <w:tl2br w:val="nil"/>
                    <w:tr2bl w:val="nil"/>
                  </w:tcBorders>
                  <w:noWrap w:val="0"/>
                  <w:vAlign w:val="center"/>
                </w:tcPr>
                <w:p>
                  <w:pPr>
                    <w:pStyle w:val="48"/>
                    <w:tabs>
                      <w:tab w:val="left" w:pos="4665"/>
                      <w:tab w:val="left" w:pos="8970"/>
                    </w:tabs>
                    <w:ind w:left="0" w:leftChars="0" w:firstLine="0" w:firstLineChars="0"/>
                    <w:jc w:val="both"/>
                    <w:rPr>
                      <w:rFonts w:hint="default" w:ascii="Times New Roman" w:hAnsi="Times New Roman" w:eastAsia="宋体" w:cs="Times New Roman"/>
                      <w:b/>
                      <w:bCs/>
                      <w:sz w:val="21"/>
                      <w:szCs w:val="21"/>
                      <w:highlight w:val="none"/>
                    </w:rPr>
                  </w:pPr>
                  <w:r>
                    <w:rPr>
                      <w:rFonts w:hint="default" w:ascii="Times New Roman" w:hAnsi="Times New Roman" w:eastAsia="宋体" w:cs="Times New Roman"/>
                      <w:sz w:val="21"/>
                      <w:szCs w:val="21"/>
                      <w:highlight w:val="none"/>
                    </w:rPr>
                    <w:t>本项目在沙化土地范围内，项目依法编制环境影响评价文件，提交环境影响报告，包括防沙治沙内容。</w:t>
                  </w:r>
                </w:p>
              </w:tc>
              <w:tc>
                <w:tcPr>
                  <w:tcW w:w="523" w:type="pc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5" w:type="pct"/>
                  <w:vMerge w:val="continue"/>
                  <w:tcBorders>
                    <w:tl2br w:val="nil"/>
                    <w:tr2bl w:val="nil"/>
                  </w:tcBorders>
                  <w:noWrap w:val="0"/>
                  <w:vAlign w:val="center"/>
                </w:tcPr>
                <w:p>
                  <w:pPr>
                    <w:pStyle w:val="48"/>
                    <w:tabs>
                      <w:tab w:val="left" w:pos="4665"/>
                      <w:tab w:val="left" w:pos="8970"/>
                    </w:tabs>
                    <w:jc w:val="center"/>
                    <w:rPr>
                      <w:rFonts w:hint="default" w:ascii="Times New Roman" w:hAnsi="Times New Roman" w:eastAsia="宋体" w:cs="Times New Roman"/>
                      <w:sz w:val="21"/>
                      <w:szCs w:val="21"/>
                      <w:highlight w:val="none"/>
                    </w:rPr>
                  </w:pPr>
                </w:p>
              </w:tc>
              <w:tc>
                <w:tcPr>
                  <w:tcW w:w="2370" w:type="pct"/>
                  <w:tcBorders>
                    <w:tl2br w:val="nil"/>
                    <w:tr2bl w:val="nil"/>
                  </w:tcBorders>
                  <w:noWrap w:val="0"/>
                  <w:vAlign w:val="center"/>
                </w:tcPr>
                <w:p>
                  <w:pPr>
                    <w:pStyle w:val="48"/>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林业、畜牧、国土资源等行政主管部门应当加强沙化土地所在地区林地、草地资源的保护，严格限制征收、征用沙化土地所在地区的林地、草地。禁止非法改变林地、草地用途。</w:t>
                  </w:r>
                </w:p>
              </w:tc>
              <w:tc>
                <w:tcPr>
                  <w:tcW w:w="1531" w:type="pct"/>
                  <w:tcBorders>
                    <w:tl2br w:val="nil"/>
                    <w:tr2bl w:val="nil"/>
                  </w:tcBorders>
                  <w:noWrap w:val="0"/>
                  <w:vAlign w:val="center"/>
                </w:tcPr>
                <w:p>
                  <w:pPr>
                    <w:pStyle w:val="48"/>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本项目为新建项目，</w:t>
                  </w:r>
                  <w:r>
                    <w:rPr>
                      <w:rFonts w:hint="default" w:ascii="Times New Roman" w:hAnsi="Times New Roman" w:eastAsia="宋体" w:cs="Times New Roman"/>
                      <w:color w:val="auto"/>
                      <w:sz w:val="21"/>
                      <w:szCs w:val="21"/>
                      <w:highlight w:val="none"/>
                    </w:rPr>
                    <w:t>位于新型材料产业基地内</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不在沙化土地封禁保护区范围内，经核实，不征收、征用沙化土地所在地区的林地、草地，项目建成后加强生态恢复。</w:t>
                  </w:r>
                </w:p>
              </w:tc>
              <w:tc>
                <w:tcPr>
                  <w:tcW w:w="523" w:type="pc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5" w:type="pct"/>
                  <w:vMerge w:val="restar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《阜新市防沙治沙条例》</w:t>
                  </w:r>
                </w:p>
              </w:tc>
              <w:tc>
                <w:tcPr>
                  <w:tcW w:w="2370" w:type="pct"/>
                  <w:tcBorders>
                    <w:tl2br w:val="nil"/>
                    <w:tr2bl w:val="nil"/>
                  </w:tcBorders>
                  <w:noWrap w:val="0"/>
                  <w:vAlign w:val="center"/>
                </w:tcPr>
                <w:p>
                  <w:pPr>
                    <w:pStyle w:val="48"/>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第十七条禁止开垦草原。对水土流失严重、有沙化趋势、需要改善生态环境的已垦草原，应当有计划、有步骤地退耕还草：已造成沙化、盐碱化、石漠化的，应当限期治理。</w:t>
                  </w:r>
                </w:p>
              </w:tc>
              <w:tc>
                <w:tcPr>
                  <w:tcW w:w="1531" w:type="pct"/>
                  <w:tcBorders>
                    <w:tl2br w:val="nil"/>
                    <w:tr2bl w:val="nil"/>
                  </w:tcBorders>
                  <w:noWrap w:val="0"/>
                  <w:vAlign w:val="center"/>
                </w:tcPr>
                <w:p>
                  <w:pPr>
                    <w:pStyle w:val="48"/>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本</w:t>
                  </w:r>
                  <w:r>
                    <w:rPr>
                      <w:rFonts w:hint="default" w:ascii="Times New Roman" w:hAnsi="Times New Roman" w:eastAsia="宋体" w:cs="Times New Roman"/>
                      <w:sz w:val="21"/>
                      <w:szCs w:val="21"/>
                      <w:highlight w:val="none"/>
                      <w:lang w:eastAsia="zh-CN"/>
                    </w:rPr>
                    <w:t>项目</w:t>
                  </w:r>
                  <w:r>
                    <w:rPr>
                      <w:rFonts w:hint="default" w:ascii="Times New Roman" w:hAnsi="Times New Roman" w:eastAsia="宋体" w:cs="Times New Roman"/>
                      <w:sz w:val="21"/>
                      <w:szCs w:val="21"/>
                      <w:highlight w:val="none"/>
                    </w:rPr>
                    <w:t>占地范围内不涉及基本草原。</w:t>
                  </w:r>
                </w:p>
              </w:tc>
              <w:tc>
                <w:tcPr>
                  <w:tcW w:w="523" w:type="pc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5" w:type="pct"/>
                  <w:vMerge w:val="continue"/>
                  <w:tcBorders>
                    <w:tl2br w:val="nil"/>
                    <w:tr2bl w:val="nil"/>
                  </w:tcBorders>
                  <w:noWrap w:val="0"/>
                  <w:vAlign w:val="center"/>
                </w:tcPr>
                <w:p>
                  <w:pPr>
                    <w:pStyle w:val="48"/>
                    <w:tabs>
                      <w:tab w:val="left" w:pos="4665"/>
                      <w:tab w:val="left" w:pos="8970"/>
                    </w:tabs>
                    <w:jc w:val="center"/>
                    <w:rPr>
                      <w:rFonts w:hint="default" w:ascii="Times New Roman" w:hAnsi="Times New Roman" w:eastAsia="宋体" w:cs="Times New Roman"/>
                      <w:sz w:val="21"/>
                      <w:szCs w:val="21"/>
                      <w:highlight w:val="none"/>
                    </w:rPr>
                  </w:pPr>
                </w:p>
              </w:tc>
              <w:tc>
                <w:tcPr>
                  <w:tcW w:w="2370" w:type="pct"/>
                  <w:tcBorders>
                    <w:tl2br w:val="nil"/>
                    <w:tr2bl w:val="nil"/>
                  </w:tcBorders>
                  <w:noWrap w:val="0"/>
                  <w:vAlign w:val="center"/>
                </w:tcPr>
                <w:p>
                  <w:pPr>
                    <w:pStyle w:val="48"/>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第二十条 各级人民政府应当在下列区域有计划地实行退耕还林还草或者采取其他保护措施；（一）擅自开垦的荒地：（二）二十五度以上陡坡耕地；（三）湿地保护区；（四）矿山生态环境恢复治理区；（五）法律法规规定的其他区域。</w:t>
                  </w:r>
                </w:p>
              </w:tc>
              <w:tc>
                <w:tcPr>
                  <w:tcW w:w="1531" w:type="pct"/>
                  <w:tcBorders>
                    <w:tl2br w:val="nil"/>
                    <w:tr2bl w:val="nil"/>
                  </w:tcBorders>
                  <w:noWrap w:val="0"/>
                  <w:vAlign w:val="center"/>
                </w:tcPr>
                <w:p>
                  <w:pPr>
                    <w:pStyle w:val="48"/>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本项目占地不涉及以上区域。</w:t>
                  </w:r>
                </w:p>
              </w:tc>
              <w:tc>
                <w:tcPr>
                  <w:tcW w:w="523" w:type="pc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5" w:type="pct"/>
                  <w:vMerge w:val="continue"/>
                  <w:tcBorders>
                    <w:tl2br w:val="nil"/>
                    <w:tr2bl w:val="nil"/>
                  </w:tcBorders>
                  <w:noWrap w:val="0"/>
                  <w:vAlign w:val="center"/>
                </w:tcPr>
                <w:p>
                  <w:pPr>
                    <w:pStyle w:val="48"/>
                    <w:tabs>
                      <w:tab w:val="left" w:pos="4665"/>
                      <w:tab w:val="left" w:pos="8970"/>
                    </w:tabs>
                    <w:jc w:val="center"/>
                    <w:rPr>
                      <w:rFonts w:hint="default" w:ascii="Times New Roman" w:hAnsi="Times New Roman" w:eastAsia="宋体" w:cs="Times New Roman"/>
                      <w:sz w:val="21"/>
                      <w:szCs w:val="21"/>
                      <w:highlight w:val="none"/>
                    </w:rPr>
                  </w:pPr>
                </w:p>
              </w:tc>
              <w:tc>
                <w:tcPr>
                  <w:tcW w:w="2370" w:type="pct"/>
                  <w:tcBorders>
                    <w:tl2br w:val="nil"/>
                    <w:tr2bl w:val="nil"/>
                  </w:tcBorders>
                  <w:noWrap w:val="0"/>
                  <w:vAlign w:val="center"/>
                </w:tcPr>
                <w:p>
                  <w:pPr>
                    <w:pStyle w:val="48"/>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二十四条鼓励和支持在适宜开发的沙化土地上依法适度开发土地资源，发展沙区林果业、设施农业、沙区养殖业、农林产品加工业、生态旅游业、新能源产业和其他绿色产业。在开发建设项目时，生态保护设施应当与工程建设项目同时设计、同时施工、同时投产。</w:t>
                  </w:r>
                </w:p>
              </w:tc>
              <w:tc>
                <w:tcPr>
                  <w:tcW w:w="1531" w:type="pct"/>
                  <w:tcBorders>
                    <w:tl2br w:val="nil"/>
                    <w:tr2bl w:val="nil"/>
                  </w:tcBorders>
                  <w:noWrap w:val="0"/>
                  <w:vAlign w:val="center"/>
                </w:tcPr>
                <w:p>
                  <w:pPr>
                    <w:pStyle w:val="48"/>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rPr>
                    <w:t>本项目为沥青混合料再生资源循环利用建设项目，属于其他非金属矿物制品制造业，</w:t>
                  </w:r>
                  <w:r>
                    <w:rPr>
                      <w:rFonts w:hint="default" w:ascii="Times New Roman" w:hAnsi="Times New Roman" w:eastAsia="宋体" w:cs="Times New Roman"/>
                      <w:sz w:val="21"/>
                      <w:szCs w:val="21"/>
                      <w:highlight w:val="none"/>
                    </w:rPr>
                    <w:t>本项目将认真落实本评价提出的环境保护对策措施，落实“三同时”原则。</w:t>
                  </w:r>
                </w:p>
              </w:tc>
              <w:tc>
                <w:tcPr>
                  <w:tcW w:w="523" w:type="pct"/>
                  <w:tcBorders>
                    <w:tl2br w:val="nil"/>
                    <w:tr2bl w:val="nil"/>
                  </w:tcBorders>
                  <w:noWrap w:val="0"/>
                  <w:vAlign w:val="center"/>
                </w:tcPr>
                <w:p>
                  <w:pPr>
                    <w:pStyle w:val="48"/>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eastAsia" w:cs="Times New Roman"/>
                <w:b/>
                <w:bCs/>
                <w:color w:val="000000"/>
                <w:kern w:val="0"/>
                <w:sz w:val="24"/>
                <w:szCs w:val="24"/>
                <w:highlight w:val="none"/>
                <w:lang w:val="en-US" w:eastAsia="zh-CN" w:bidi="ar"/>
              </w:rPr>
              <w:t>9</w:t>
            </w:r>
            <w:r>
              <w:rPr>
                <w:rFonts w:hint="default" w:ascii="Times New Roman" w:hAnsi="Times New Roman" w:eastAsia="宋体" w:cs="Times New Roman"/>
                <w:b/>
                <w:bCs/>
                <w:color w:val="000000"/>
                <w:kern w:val="0"/>
                <w:sz w:val="24"/>
                <w:szCs w:val="24"/>
                <w:highlight w:val="none"/>
                <w:lang w:val="en-US" w:eastAsia="zh-CN" w:bidi="ar"/>
              </w:rPr>
              <w:t>、“三线一单”相符性分析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bookmarkStart w:id="7" w:name="_Toc27752"/>
            <w:r>
              <w:rPr>
                <w:rFonts w:hint="default" w:ascii="Times New Roman" w:hAnsi="Times New Roman" w:eastAsia="宋体" w:cs="Times New Roman"/>
                <w:b w:val="0"/>
                <w:bCs w:val="0"/>
                <w:color w:val="000000"/>
                <w:kern w:val="0"/>
                <w:sz w:val="24"/>
                <w:szCs w:val="24"/>
                <w:highlight w:val="none"/>
                <w:lang w:val="en-US" w:eastAsia="zh-CN" w:bidi="ar"/>
              </w:rPr>
              <w:t>（1）生态保护红线</w:t>
            </w:r>
            <w:bookmarkEnd w:id="7"/>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bookmarkStart w:id="8" w:name="_Toc21421"/>
            <w:r>
              <w:rPr>
                <w:rFonts w:hint="default" w:ascii="Times New Roman" w:hAnsi="Times New Roman" w:eastAsia="宋体" w:cs="Times New Roman"/>
                <w:b w:val="0"/>
                <w:bCs w:val="0"/>
                <w:color w:val="000000"/>
                <w:kern w:val="0"/>
                <w:sz w:val="24"/>
                <w:szCs w:val="24"/>
                <w:highlight w:val="none"/>
                <w:lang w:val="en-US" w:eastAsia="zh-CN" w:bidi="ar"/>
              </w:rPr>
              <w:t>本项目位于阜新市新型材料产业开发区内，属于新建项目，用地性质为二类工业用地。周边无自然保护区、饮用水源保护区等生态保护目标。本项目不涉及生态保护红线，本项目所在区域符合生态保护红线要求。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（2）环境质量底线</w:t>
            </w:r>
            <w:bookmarkEnd w:id="8"/>
            <w:bookmarkStart w:id="9" w:name="_Toc29569"/>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项目所在区域为达标区。项目建成后，在采取本项目污染防治措施的情况下，废气排放可满足相应标准达标排放要求；</w:t>
            </w:r>
            <w:r>
              <w:rPr>
                <w:rFonts w:hint="default" w:ascii="Times New Roman" w:hAnsi="Times New Roman" w:eastAsia="宋体" w:cs="Times New Roman"/>
                <w:color w:val="auto"/>
                <w:kern w:val="0"/>
                <w:sz w:val="24"/>
                <w:highlight w:val="none"/>
                <w:lang w:val="en-US" w:eastAsia="zh-CN"/>
              </w:rPr>
              <w:t>项目生活污水排入厂区化粪池后经园区管网排入太平区污水处理厂处理；</w:t>
            </w:r>
            <w:r>
              <w:rPr>
                <w:rFonts w:hint="default" w:ascii="Times New Roman" w:hAnsi="Times New Roman" w:eastAsia="宋体" w:cs="Times New Roman"/>
                <w:b w:val="0"/>
                <w:bCs w:val="0"/>
                <w:color w:val="000000"/>
                <w:kern w:val="0"/>
                <w:sz w:val="24"/>
                <w:szCs w:val="24"/>
                <w:highlight w:val="none"/>
                <w:lang w:val="en-US" w:eastAsia="zh-CN" w:bidi="ar"/>
              </w:rPr>
              <w:t>采取措施后厂界噪声满足《工业企业厂界环境噪声排放标准》（GB12348-2008）中厂界外3类标准限值要求；固废均得到有效处置；项目污染物不会造成区域环境质量下降，整体对区域内环境影响较小，环境质量可以保持在现有水平，符合环境质量底线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（3）资源利用上线</w:t>
            </w:r>
            <w:bookmarkEnd w:id="9"/>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b w:val="0"/>
                <w:bCs w:val="0"/>
                <w:color w:val="000000"/>
                <w:kern w:val="0"/>
                <w:sz w:val="24"/>
                <w:szCs w:val="24"/>
                <w:highlight w:val="none"/>
                <w:lang w:val="en-US" w:eastAsia="zh-CN" w:bidi="ar"/>
              </w:rPr>
              <w:t>本项目位于阜新市新型材料产业开发区内，属于新建项目，用地性质为二类工业用地，不会突破区域土地资源利用上限。</w:t>
            </w:r>
            <w:bookmarkStart w:id="10" w:name="_Toc21647"/>
            <w:r>
              <w:rPr>
                <w:rFonts w:hint="default" w:ascii="Times New Roman" w:hAnsi="Times New Roman" w:eastAsia="宋体" w:cs="Times New Roman"/>
                <w:color w:val="auto"/>
                <w:kern w:val="0"/>
                <w:sz w:val="24"/>
                <w:highlight w:val="none"/>
                <w:lang w:eastAsia="zh-CN"/>
              </w:rPr>
              <w:t>运营过程中消耗一定量的水、电能资源，资源消耗量相对区域资源利用总量较小。项目建设过程中</w:t>
            </w:r>
            <w:r>
              <w:rPr>
                <w:rFonts w:hint="default" w:ascii="Times New Roman" w:hAnsi="Times New Roman" w:eastAsia="宋体" w:cs="Times New Roman"/>
                <w:color w:val="auto"/>
                <w:kern w:val="0"/>
                <w:sz w:val="24"/>
                <w:highlight w:val="none"/>
              </w:rPr>
              <w:t>通过内部管理、设备选择、污染治理等多方面采取合理可行的防治措施，以“节能、降耗、减污”为目标，有效的控制污染。项目用水</w:t>
            </w:r>
            <w:r>
              <w:rPr>
                <w:rFonts w:hint="default" w:ascii="Times New Roman" w:hAnsi="Times New Roman" w:eastAsia="宋体" w:cs="Times New Roman"/>
                <w:color w:val="auto"/>
                <w:kern w:val="0"/>
                <w:sz w:val="24"/>
                <w:highlight w:val="none"/>
                <w:lang w:eastAsia="zh-CN"/>
              </w:rPr>
              <w:t>、电</w:t>
            </w:r>
            <w:r>
              <w:rPr>
                <w:rFonts w:hint="default" w:ascii="Times New Roman" w:hAnsi="Times New Roman" w:eastAsia="宋体" w:cs="Times New Roman"/>
                <w:color w:val="auto"/>
                <w:kern w:val="0"/>
                <w:sz w:val="24"/>
                <w:highlight w:val="none"/>
              </w:rPr>
              <w:t>等资源利用不会突破区域的资源利用上线。</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（4）环境准入负面清单</w:t>
            </w:r>
            <w:bookmarkEnd w:id="10"/>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SA"/>
              </w:rPr>
              <w:t>本项目不属于《产业结构调整指导目录（2024年本）》中限制类及淘汰类项目，同时根据《阜新市生态环境准入清单（2023年版）》，本项目符合该清单。</w:t>
            </w:r>
            <w:r>
              <w:rPr>
                <w:rFonts w:hint="default" w:ascii="Times New Roman" w:hAnsi="Times New Roman" w:eastAsia="宋体" w:cs="Times New Roman"/>
                <w:b w:val="0"/>
                <w:bCs w:val="0"/>
                <w:color w:val="000000"/>
                <w:kern w:val="0"/>
                <w:sz w:val="24"/>
                <w:szCs w:val="24"/>
                <w:highlight w:val="none"/>
                <w:lang w:val="en-US" w:eastAsia="zh-CN" w:bidi="ar"/>
              </w:rPr>
              <w:t>综上所述，本项目的建设符合“三线一单”的要求。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1</w:t>
            </w:r>
            <w:r>
              <w:rPr>
                <w:rFonts w:hint="eastAsia" w:cs="Times New Roman"/>
                <w:b/>
                <w:bCs/>
                <w:color w:val="000000"/>
                <w:kern w:val="0"/>
                <w:sz w:val="24"/>
                <w:szCs w:val="24"/>
                <w:highlight w:val="none"/>
                <w:lang w:val="en-US" w:eastAsia="zh-CN" w:bidi="ar"/>
              </w:rPr>
              <w:t>0</w:t>
            </w:r>
            <w:r>
              <w:rPr>
                <w:rFonts w:hint="default" w:ascii="Times New Roman" w:hAnsi="Times New Roman" w:eastAsia="宋体" w:cs="Times New Roman"/>
                <w:b/>
                <w:bCs/>
                <w:color w:val="000000"/>
                <w:kern w:val="0"/>
                <w:sz w:val="24"/>
                <w:szCs w:val="24"/>
                <w:highlight w:val="none"/>
                <w:lang w:val="en-US" w:eastAsia="zh-CN" w:bidi="ar"/>
              </w:rPr>
              <w:t>、</w:t>
            </w:r>
            <w:r>
              <w:rPr>
                <w:rFonts w:hint="default" w:ascii="Times New Roman" w:hAnsi="Times New Roman" w:eastAsia="宋体" w:cs="Times New Roman"/>
                <w:b/>
                <w:bCs/>
                <w:color w:val="auto"/>
                <w:sz w:val="24"/>
                <w:highlight w:val="none"/>
              </w:rPr>
              <w:t>本项目与阜新市“三线一单”生态环境分区管控</w:t>
            </w:r>
            <w:r>
              <w:rPr>
                <w:rFonts w:hint="default" w:ascii="Times New Roman" w:hAnsi="Times New Roman" w:eastAsia="宋体" w:cs="Times New Roman"/>
                <w:b/>
                <w:bCs/>
                <w:color w:val="auto"/>
                <w:sz w:val="24"/>
                <w:highlight w:val="none"/>
                <w:lang w:eastAsia="zh-CN"/>
              </w:rPr>
              <w:t>符合</w:t>
            </w:r>
            <w:r>
              <w:rPr>
                <w:rFonts w:hint="default" w:ascii="Times New Roman" w:hAnsi="Times New Roman" w:eastAsia="宋体" w:cs="Times New Roman"/>
                <w:b/>
                <w:bCs/>
                <w:color w:val="auto"/>
                <w:sz w:val="24"/>
                <w:highlight w:val="none"/>
              </w:rPr>
              <w:t>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本项目位于阜新市新型材料产业开发区内，通过查询“辽宁省三线一单数据应用系统”，本项目属于阜新新型材料产业开发区（ZH21090420006），重点管控单元6。对照《阜新市人民政府关于实施“三线一单”生态环境分区管控的意见》（阜政发〔2021〕6号）及《阜新市生态环境准入清单2023年版》中阜新市各生态环境分区生态环境准入清单，其管控要求详见表1-10，本项目与阜新市环境管控单元分布示意图位置关系及三线一单查询结果详见附图。</w:t>
            </w:r>
          </w:p>
          <w:p>
            <w:pPr>
              <w:pStyle w:val="129"/>
              <w:spacing w:line="240" w:lineRule="auto"/>
              <w:ind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w:t>
            </w:r>
            <w:r>
              <w:rPr>
                <w:rFonts w:hint="default" w:ascii="Times New Roman" w:hAnsi="Times New Roman" w:eastAsia="宋体" w:cs="Times New Roman"/>
                <w:b/>
                <w:color w:val="auto"/>
                <w:sz w:val="21"/>
                <w:szCs w:val="21"/>
                <w:highlight w:val="none"/>
                <w:lang w:val="en-US" w:eastAsia="zh-CN"/>
              </w:rPr>
              <w:t xml:space="preserve">1-10   </w:t>
            </w:r>
            <w:r>
              <w:rPr>
                <w:rFonts w:hint="default" w:ascii="Times New Roman" w:hAnsi="Times New Roman" w:eastAsia="宋体" w:cs="Times New Roman"/>
                <w:b/>
                <w:color w:val="auto"/>
                <w:sz w:val="21"/>
                <w:szCs w:val="21"/>
                <w:highlight w:val="none"/>
              </w:rPr>
              <w:t>“三线</w:t>
            </w:r>
            <w:r>
              <w:rPr>
                <w:rFonts w:hint="default" w:ascii="Times New Roman" w:hAnsi="Times New Roman" w:eastAsia="宋体" w:cs="Times New Roman"/>
                <w:b/>
                <w:color w:val="auto"/>
                <w:kern w:val="0"/>
                <w:sz w:val="21"/>
                <w:szCs w:val="21"/>
                <w:highlight w:val="none"/>
                <w:lang w:val="en-US" w:eastAsia="zh-CN" w:bidi="ar-SA"/>
              </w:rPr>
              <w:t>一单”生态环境分区管控单元</w:t>
            </w:r>
            <w:r>
              <w:rPr>
                <w:rFonts w:hint="default" w:ascii="Times New Roman" w:hAnsi="Times New Roman" w:eastAsia="宋体" w:cs="Times New Roman"/>
                <w:b/>
                <w:color w:val="auto"/>
                <w:sz w:val="21"/>
                <w:szCs w:val="21"/>
                <w:highlight w:val="none"/>
              </w:rPr>
              <w:t>符合性分析</w:t>
            </w:r>
          </w:p>
          <w:tbl>
            <w:tblPr>
              <w:tblStyle w:val="34"/>
              <w:tblW w:w="4997" w:type="pct"/>
              <w:tblInd w:w="-1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152"/>
              <w:gridCol w:w="2324"/>
              <w:gridCol w:w="3381"/>
              <w:gridCol w:w="76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7"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管控单元编码</w:t>
                  </w:r>
                </w:p>
              </w:tc>
              <w:tc>
                <w:tcPr>
                  <w:tcW w:w="4022" w:type="pct"/>
                  <w:gridSpan w:val="3"/>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环境管控单元名称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7"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ZH21090420006</w:t>
                  </w:r>
                </w:p>
              </w:tc>
              <w:tc>
                <w:tcPr>
                  <w:tcW w:w="4022" w:type="pct"/>
                  <w:gridSpan w:val="3"/>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阜新新型材料产业开发区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7"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类型</w:t>
                  </w:r>
                </w:p>
              </w:tc>
              <w:tc>
                <w:tcPr>
                  <w:tcW w:w="1438"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管控要求</w:t>
                  </w:r>
                </w:p>
              </w:tc>
              <w:tc>
                <w:tcPr>
                  <w:tcW w:w="2051"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本项目</w:t>
                  </w:r>
                </w:p>
              </w:tc>
              <w:tc>
                <w:tcPr>
                  <w:tcW w:w="531"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符合性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7"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空间布</w:t>
                  </w:r>
                </w:p>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局约束</w:t>
                  </w:r>
                </w:p>
              </w:tc>
              <w:tc>
                <w:tcPr>
                  <w:tcW w:w="1438" w:type="pct"/>
                  <w:tcBorders>
                    <w:tl2br w:val="nil"/>
                    <w:tr2bl w:val="nil"/>
                  </w:tcBorders>
                  <w:vAlign w:val="center"/>
                </w:tcPr>
                <w:p>
                  <w:pPr>
                    <w:widowControl/>
                    <w:numPr>
                      <w:ilvl w:val="0"/>
                      <w:numId w:val="0"/>
                    </w:numPr>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rPr>
                    <w:t>禁止“高能耗、高水耗、污染重”项目进入，化工园区应重点引进有毒有害原料利用少，产品收率高，污染物排放量低的化工项目，不得引进高风险、高污染的化工项目，不得引进含以下15种危险化学工艺的项目；</w:t>
                  </w:r>
                </w:p>
                <w:p>
                  <w:pPr>
                    <w:widowControl/>
                    <w:numPr>
                      <w:ilvl w:val="0"/>
                      <w:numId w:val="0"/>
                    </w:numPr>
                    <w:ind w:leftChars="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 xml:space="preserve">符合《产业结构调整指导目录》要求的企业； </w:t>
                  </w:r>
                </w:p>
                <w:p>
                  <w:pPr>
                    <w:widowControl/>
                    <w:numPr>
                      <w:ilvl w:val="0"/>
                      <w:numId w:val="0"/>
                    </w:numPr>
                    <w:ind w:leftChars="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rPr>
                    <w:t xml:space="preserve">高技术、高附加值的先进装备制造业； </w:t>
                  </w:r>
                </w:p>
                <w:p>
                  <w:pPr>
                    <w:widowControl/>
                    <w:numPr>
                      <w:ilvl w:val="0"/>
                      <w:numId w:val="0"/>
                    </w:numPr>
                    <w:ind w:leftChars="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4.</w:t>
                  </w:r>
                  <w:r>
                    <w:rPr>
                      <w:rFonts w:hint="default" w:ascii="Times New Roman" w:hAnsi="Times New Roman" w:eastAsia="宋体" w:cs="Times New Roman"/>
                      <w:color w:val="auto"/>
                      <w:szCs w:val="21"/>
                      <w:highlight w:val="none"/>
                    </w:rPr>
                    <w:t xml:space="preserve">新型化工材料产业禁止引入化工项目，化工项目应进入合规设立的化工园区； </w:t>
                  </w:r>
                </w:p>
                <w:p>
                  <w:pPr>
                    <w:widowControl/>
                    <w:numPr>
                      <w:ilvl w:val="0"/>
                      <w:numId w:val="0"/>
                    </w:numPr>
                    <w:ind w:leftChars="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Cs w:val="21"/>
                      <w:highlight w:val="none"/>
                    </w:rPr>
                    <w:t>5.三类工业用地设500米防护距离，污水处理厂设300米卫生防护距离。</w:t>
                  </w:r>
                </w:p>
              </w:tc>
              <w:tc>
                <w:tcPr>
                  <w:tcW w:w="2051" w:type="pct"/>
                  <w:tcBorders>
                    <w:tl2br w:val="nil"/>
                    <w:tr2bl w:val="nil"/>
                  </w:tcBorders>
                  <w:vAlign w:val="center"/>
                </w:tcPr>
                <w:p>
                  <w:pPr>
                    <w:widowControl/>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rPr>
                    <w:t>本项目不属于高能耗项目；</w:t>
                  </w:r>
                </w:p>
                <w:p>
                  <w:pPr>
                    <w:widowControl/>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本项目符合《产业结构调整指导目录》要求。</w:t>
                  </w:r>
                </w:p>
                <w:p>
                  <w:pPr>
                    <w:widowControl/>
                    <w:jc w:val="both"/>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3、本项目不涉及</w:t>
                  </w:r>
                  <w:r>
                    <w:rPr>
                      <w:rFonts w:hint="default" w:ascii="Times New Roman" w:hAnsi="Times New Roman" w:eastAsia="宋体" w:cs="Times New Roman"/>
                      <w:color w:val="auto"/>
                      <w:szCs w:val="21"/>
                      <w:highlight w:val="none"/>
                    </w:rPr>
                    <w:t>高技术、高附加值的先进装备制造业</w:t>
                  </w:r>
                  <w:r>
                    <w:rPr>
                      <w:rFonts w:hint="default" w:ascii="Times New Roman" w:hAnsi="Times New Roman" w:eastAsia="宋体" w:cs="Times New Roman"/>
                      <w:color w:val="auto"/>
                      <w:szCs w:val="21"/>
                      <w:highlight w:val="none"/>
                      <w:lang w:val="en-US" w:eastAsia="zh-CN"/>
                    </w:rPr>
                    <w:t>；</w:t>
                  </w:r>
                </w:p>
                <w:p>
                  <w:pPr>
                    <w:widowControl/>
                    <w:jc w:val="both"/>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4、本项目不属于化工行业。</w:t>
                  </w:r>
                </w:p>
                <w:p>
                  <w:pPr>
                    <w:widowControl/>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Cs w:val="21"/>
                      <w:highlight w:val="none"/>
                      <w:lang w:val="en-US" w:eastAsia="zh-CN"/>
                    </w:rPr>
                    <w:t>5、本项目西南侧275m处存在少量水泉镇散户居民，其为园区二类工业用地规划范围内暂未搬迁居民。本项目卫生防护距离为100m，对西南侧275m处的散户居民造成的环境影响是可接受的。</w:t>
                  </w:r>
                </w:p>
              </w:tc>
              <w:tc>
                <w:tcPr>
                  <w:tcW w:w="531" w:type="pct"/>
                  <w:tcBorders>
                    <w:tl2br w:val="nil"/>
                    <w:tr2bl w:val="nil"/>
                  </w:tcBorders>
                  <w:vAlign w:val="center"/>
                </w:tcPr>
                <w:p>
                  <w:pPr>
                    <w:keepNext w:val="0"/>
                    <w:keepLines w:val="0"/>
                    <w:pageBreakBefore w:val="0"/>
                    <w:widowControl/>
                    <w:suppressLineNumbers w:val="0"/>
                    <w:kinsoku/>
                    <w:wordWrap/>
                    <w:overflowPunct/>
                    <w:topLinePunct w:val="0"/>
                    <w:bidi w:val="0"/>
                    <w:spacing w:beforeAutospacing="0" w:after="0" w:afterAutospacing="0"/>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7"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污染物排</w:t>
                  </w:r>
                </w:p>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放管控</w:t>
                  </w:r>
                </w:p>
              </w:tc>
              <w:tc>
                <w:tcPr>
                  <w:tcW w:w="1438" w:type="pct"/>
                  <w:tcBorders>
                    <w:tl2br w:val="nil"/>
                    <w:tr2bl w:val="nil"/>
                  </w:tcBorders>
                  <w:vAlign w:val="center"/>
                </w:tcPr>
                <w:p>
                  <w:pPr>
                    <w:widowControl/>
                    <w:numPr>
                      <w:ilvl w:val="0"/>
                      <w:numId w:val="0"/>
                    </w:numPr>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1.</w:t>
                  </w:r>
                  <w:r>
                    <w:rPr>
                      <w:rFonts w:hint="default" w:ascii="Times New Roman" w:hAnsi="Times New Roman" w:eastAsia="宋体" w:cs="Times New Roman"/>
                      <w:b w:val="0"/>
                      <w:bCs w:val="0"/>
                      <w:color w:val="auto"/>
                      <w:szCs w:val="21"/>
                      <w:highlight w:val="none"/>
                    </w:rPr>
                    <w:t xml:space="preserve">禁止直接排放有毒有害污染物； 2.加大综合治理力度，减少多污染物排放；加强大气污染物综合治理； 3.严格控制“两高”行业新增产能，新、改、扩建项目要实行产能等量或减量置换； </w:t>
                  </w:r>
                </w:p>
                <w:p>
                  <w:pPr>
                    <w:widowControl/>
                    <w:numPr>
                      <w:ilvl w:val="0"/>
                      <w:numId w:val="0"/>
                    </w:numPr>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4.</w:t>
                  </w:r>
                  <w:r>
                    <w:rPr>
                      <w:rFonts w:hint="default" w:ascii="Times New Roman" w:hAnsi="Times New Roman" w:eastAsia="宋体" w:cs="Times New Roman"/>
                      <w:b w:val="0"/>
                      <w:bCs w:val="0"/>
                      <w:color w:val="auto"/>
                      <w:szCs w:val="21"/>
                      <w:highlight w:val="none"/>
                    </w:rPr>
                    <w:t>加强区域装备制造、液压等产业生产过程中产生的大气污染物管控，采取有效措施，减少颗粒物、挥发性有机物等无组织排放；</w:t>
                  </w:r>
                </w:p>
                <w:p>
                  <w:pPr>
                    <w:widowControl/>
                    <w:numPr>
                      <w:ilvl w:val="0"/>
                      <w:numId w:val="0"/>
                    </w:numPr>
                    <w:ind w:leftChars="0"/>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5.</w:t>
                  </w:r>
                  <w:r>
                    <w:rPr>
                      <w:rFonts w:hint="default" w:ascii="Times New Roman" w:hAnsi="Times New Roman" w:eastAsia="宋体" w:cs="Times New Roman"/>
                      <w:b w:val="0"/>
                      <w:bCs w:val="0"/>
                      <w:color w:val="auto"/>
                      <w:szCs w:val="21"/>
                      <w:highlight w:val="none"/>
                    </w:rPr>
                    <w:t xml:space="preserve">禁止燃放烟花、爆竹； </w:t>
                  </w:r>
                </w:p>
                <w:p>
                  <w:pPr>
                    <w:widowControl/>
                    <w:numPr>
                      <w:ilvl w:val="0"/>
                      <w:numId w:val="0"/>
                    </w:numPr>
                    <w:ind w:leftChars="0"/>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w:t>
                  </w:r>
                  <w:r>
                    <w:rPr>
                      <w:rFonts w:hint="eastAsia" w:cs="Times New Roman"/>
                      <w:b w:val="0"/>
                      <w:bCs w:val="0"/>
                      <w:color w:val="auto"/>
                      <w:szCs w:val="21"/>
                      <w:highlight w:val="none"/>
                      <w:lang w:val="en-US" w:eastAsia="zh-CN"/>
                    </w:rPr>
                    <w:t>. 禁止</w:t>
                  </w:r>
                  <w:r>
                    <w:rPr>
                      <w:rFonts w:hint="default" w:ascii="Times New Roman" w:hAnsi="Times New Roman" w:eastAsia="宋体" w:cs="Times New Roman"/>
                      <w:b w:val="0"/>
                      <w:bCs w:val="0"/>
                      <w:color w:val="auto"/>
                      <w:szCs w:val="21"/>
                      <w:highlight w:val="none"/>
                    </w:rPr>
                    <w:t>焚烧生活垃圾、建筑垃圾、环卫清扫物等废弃物；</w:t>
                  </w:r>
                </w:p>
                <w:p>
                  <w:pPr>
                    <w:widowControl/>
                    <w:numPr>
                      <w:ilvl w:val="0"/>
                      <w:numId w:val="0"/>
                    </w:numPr>
                    <w:ind w:leftChars="0"/>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7.</w:t>
                  </w:r>
                  <w:r>
                    <w:rPr>
                      <w:rFonts w:hint="default" w:ascii="Times New Roman" w:hAnsi="Times New Roman" w:eastAsia="宋体" w:cs="Times New Roman"/>
                      <w:b w:val="0"/>
                      <w:bCs w:val="0"/>
                      <w:color w:val="auto"/>
                      <w:szCs w:val="21"/>
                      <w:highlight w:val="none"/>
                    </w:rPr>
                    <w:t xml:space="preserve">禁止在人口集中地区和其他依法需要特殊保护的区域内排放有毒有害烟尘和恶臭气体的物质； </w:t>
                  </w:r>
                </w:p>
                <w:p>
                  <w:pPr>
                    <w:widowControl/>
                    <w:numPr>
                      <w:ilvl w:val="0"/>
                      <w:numId w:val="0"/>
                    </w:numPr>
                    <w:ind w:leftChars="0"/>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8.</w:t>
                  </w:r>
                  <w:r>
                    <w:rPr>
                      <w:rFonts w:hint="default" w:ascii="Times New Roman" w:hAnsi="Times New Roman" w:eastAsia="宋体" w:cs="Times New Roman"/>
                      <w:b w:val="0"/>
                      <w:bCs w:val="0"/>
                      <w:color w:val="auto"/>
                      <w:szCs w:val="21"/>
                      <w:highlight w:val="none"/>
                    </w:rPr>
                    <w:t xml:space="preserve">禁燃区内已建成的高污染燃料设施，应当在市政府规定的期限内改用天然气、页岩气、液化石油气、电或者其他清洁能源； </w:t>
                  </w:r>
                </w:p>
                <w:p>
                  <w:pPr>
                    <w:widowControl/>
                    <w:numPr>
                      <w:ilvl w:val="0"/>
                      <w:numId w:val="0"/>
                    </w:numPr>
                    <w:ind w:leftChars="0"/>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9.</w:t>
                  </w:r>
                  <w:r>
                    <w:rPr>
                      <w:rFonts w:hint="default" w:ascii="Times New Roman" w:hAnsi="Times New Roman" w:eastAsia="宋体" w:cs="Times New Roman"/>
                      <w:b w:val="0"/>
                      <w:bCs w:val="0"/>
                      <w:color w:val="auto"/>
                      <w:szCs w:val="21"/>
                      <w:highlight w:val="none"/>
                    </w:rPr>
                    <w:t xml:space="preserve">城市建成区新建燃煤锅炉项目大气污染物排放浓度要求满足超低排放要求； </w:t>
                  </w:r>
                </w:p>
                <w:p>
                  <w:pPr>
                    <w:widowControl/>
                    <w:numPr>
                      <w:ilvl w:val="0"/>
                      <w:numId w:val="0"/>
                    </w:numPr>
                    <w:ind w:leftChars="0"/>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10.</w:t>
                  </w:r>
                  <w:r>
                    <w:rPr>
                      <w:rFonts w:hint="default" w:ascii="Times New Roman" w:hAnsi="Times New Roman" w:eastAsia="宋体" w:cs="Times New Roman"/>
                      <w:b w:val="0"/>
                      <w:bCs w:val="0"/>
                      <w:color w:val="auto"/>
                      <w:szCs w:val="21"/>
                      <w:highlight w:val="none"/>
                    </w:rPr>
                    <w:t xml:space="preserve">实现集中供热，企业特殊工艺需自建锅炉的必须采取清洁能源； </w:t>
                  </w:r>
                </w:p>
                <w:p>
                  <w:pPr>
                    <w:widowControl/>
                    <w:numPr>
                      <w:ilvl w:val="0"/>
                      <w:numId w:val="0"/>
                    </w:numPr>
                    <w:ind w:leftChars="0"/>
                    <w:jc w:val="both"/>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b w:val="0"/>
                      <w:bCs w:val="0"/>
                      <w:color w:val="auto"/>
                      <w:szCs w:val="21"/>
                      <w:highlight w:val="none"/>
                    </w:rPr>
                    <w:t>11.实现“雨污分流、清污分流、污污分流”，污水由污水处理厂统一处理后排放。</w:t>
                  </w:r>
                </w:p>
              </w:tc>
              <w:tc>
                <w:tcPr>
                  <w:tcW w:w="2051" w:type="pct"/>
                  <w:tcBorders>
                    <w:tl2br w:val="nil"/>
                    <w:tr2bl w:val="nil"/>
                  </w:tcBorders>
                  <w:vAlign w:val="center"/>
                </w:tcPr>
                <w:p>
                  <w:p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r>
                    <w:rPr>
                      <w:rFonts w:hint="default" w:ascii="Times New Roman" w:hAnsi="Times New Roman" w:eastAsia="宋体" w:cs="Times New Roman"/>
                      <w:kern w:val="2"/>
                      <w:sz w:val="21"/>
                      <w:szCs w:val="24"/>
                      <w:highlight w:val="none"/>
                      <w:lang w:val="en-US" w:eastAsia="zh-CN" w:bidi="ar"/>
                    </w:rPr>
                    <w:t>本项目排放废气中含有毒有害污染物苯并[a]芘，</w:t>
                  </w:r>
                  <w:r>
                    <w:rPr>
                      <w:rFonts w:hint="default" w:ascii="Times New Roman" w:hAnsi="Times New Roman" w:eastAsia="宋体" w:cs="Times New Roman"/>
                      <w:b w:val="0"/>
                      <w:bCs w:val="0"/>
                      <w:color w:val="auto"/>
                      <w:kern w:val="0"/>
                      <w:sz w:val="21"/>
                      <w:szCs w:val="21"/>
                      <w:highlight w:val="none"/>
                      <w:lang w:val="en-US" w:eastAsia="zh-CN" w:bidi="ar"/>
                    </w:rPr>
                    <w:t>搅合、卸料间、储罐</w:t>
                  </w:r>
                  <w:r>
                    <w:rPr>
                      <w:rFonts w:hint="eastAsia" w:cs="Times New Roman"/>
                      <w:b w:val="0"/>
                      <w:bCs w:val="0"/>
                      <w:color w:val="auto"/>
                      <w:kern w:val="0"/>
                      <w:sz w:val="21"/>
                      <w:szCs w:val="21"/>
                      <w:highlight w:val="none"/>
                      <w:lang w:val="en-US" w:eastAsia="zh-CN" w:bidi="ar"/>
                    </w:rPr>
                    <w:t>通过密闭</w:t>
                  </w:r>
                  <w:r>
                    <w:rPr>
                      <w:rFonts w:hint="default" w:ascii="Times New Roman" w:hAnsi="Times New Roman" w:eastAsia="宋体" w:cs="Times New Roman"/>
                      <w:b w:val="0"/>
                      <w:bCs w:val="0"/>
                      <w:color w:val="auto"/>
                      <w:kern w:val="0"/>
                      <w:sz w:val="21"/>
                      <w:szCs w:val="21"/>
                      <w:highlight w:val="none"/>
                      <w:lang w:val="en-US" w:eastAsia="zh-CN" w:bidi="ar"/>
                    </w:rPr>
                    <w:t>设备连接封闭集尘管道收集，废气通过风管收集后</w:t>
                  </w:r>
                  <w:r>
                    <w:rPr>
                      <w:rFonts w:hint="default" w:ascii="Times New Roman" w:hAnsi="Times New Roman" w:eastAsia="宋体" w:cs="Times New Roman"/>
                      <w:b w:val="0"/>
                      <w:bCs/>
                      <w:color w:val="auto"/>
                      <w:sz w:val="21"/>
                      <w:szCs w:val="21"/>
                      <w:highlight w:val="none"/>
                      <w:lang w:val="en-US" w:eastAsia="zh-CN"/>
                    </w:rPr>
                    <w:t>进入</w:t>
                  </w:r>
                  <w:r>
                    <w:rPr>
                      <w:rFonts w:hint="default" w:ascii="Times New Roman" w:hAnsi="Times New Roman" w:eastAsia="宋体" w:cs="Times New Roman"/>
                      <w:color w:val="000000"/>
                      <w:kern w:val="0"/>
                      <w:sz w:val="21"/>
                      <w:szCs w:val="21"/>
                      <w:highlight w:val="none"/>
                      <w:lang w:val="en-US" w:eastAsia="zh-CN" w:bidi="ar"/>
                    </w:rPr>
                    <w:t>沥青烟气处理系统“电捕焦油器+活性炭吸附”处理装置处理后，通过15m高排气筒（DA003）排放</w:t>
                  </w:r>
                  <w:r>
                    <w:rPr>
                      <w:rFonts w:hint="default" w:ascii="Times New Roman" w:hAnsi="Times New Roman" w:eastAsia="宋体" w:cs="Times New Roman"/>
                      <w:color w:val="auto"/>
                      <w:highlight w:val="none"/>
                    </w:rPr>
                    <w:t>；</w:t>
                  </w:r>
                </w:p>
                <w:p>
                  <w:p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r>
                    <w:rPr>
                      <w:rFonts w:hint="default" w:ascii="Times New Roman" w:hAnsi="Times New Roman" w:eastAsia="宋体" w:cs="Times New Roman"/>
                      <w:color w:val="auto"/>
                      <w:highlight w:val="none"/>
                      <w:lang w:val="en-US" w:eastAsia="zh-CN"/>
                    </w:rPr>
                    <w:t>本项目加强大气污染物治理，废气污染物均可达标排放</w:t>
                  </w:r>
                  <w:r>
                    <w:rPr>
                      <w:rFonts w:hint="default" w:ascii="Times New Roman" w:hAnsi="Times New Roman" w:eastAsia="宋体" w:cs="Times New Roman"/>
                      <w:color w:val="auto"/>
                      <w:highlight w:val="none"/>
                    </w:rPr>
                    <w:t>。</w:t>
                  </w:r>
                </w:p>
                <w:p>
                  <w:p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3、如阜新新型材料产业开发区有等量或减量置换要求，本项目将按照要求实行产能等量或减量置换；</w:t>
                  </w:r>
                </w:p>
                <w:p>
                  <w:pPr>
                    <w:jc w:val="both"/>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4、</w:t>
                  </w:r>
                  <w:r>
                    <w:rPr>
                      <w:rFonts w:hint="default" w:ascii="Times New Roman" w:hAnsi="Times New Roman" w:eastAsia="宋体" w:cs="Times New Roman"/>
                      <w:color w:val="auto"/>
                      <w:highlight w:val="none"/>
                      <w:lang w:val="en-US" w:eastAsia="zh-CN"/>
                    </w:rPr>
                    <w:t>不涉及；</w:t>
                  </w:r>
                </w:p>
                <w:p>
                  <w:p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5、本项目不燃放烟花、爆竹；</w:t>
                  </w:r>
                </w:p>
                <w:p>
                  <w:p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6、本项目不焚烧生活垃圾、建筑垃圾、环卫清扫物等废弃物； </w:t>
                  </w:r>
                </w:p>
                <w:p>
                  <w:p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1"/>
                      <w:szCs w:val="21"/>
                      <w:highlight w:val="none"/>
                    </w:rPr>
                    <w:t>7、本项目</w:t>
                  </w:r>
                  <w:r>
                    <w:rPr>
                      <w:rFonts w:hint="default" w:ascii="Times New Roman" w:hAnsi="Times New Roman" w:eastAsia="宋体" w:cs="Times New Roman"/>
                      <w:color w:val="auto"/>
                      <w:sz w:val="21"/>
                      <w:szCs w:val="21"/>
                      <w:highlight w:val="none"/>
                      <w:lang w:eastAsia="zh-CN"/>
                    </w:rPr>
                    <w:t>位于</w:t>
                  </w:r>
                  <w:r>
                    <w:rPr>
                      <w:rFonts w:hint="default" w:ascii="Times New Roman" w:hAnsi="Times New Roman" w:eastAsia="宋体" w:cs="Times New Roman"/>
                      <w:b w:val="0"/>
                      <w:bCs w:val="0"/>
                      <w:color w:val="000000"/>
                      <w:kern w:val="0"/>
                      <w:sz w:val="21"/>
                      <w:szCs w:val="21"/>
                      <w:highlight w:val="none"/>
                      <w:lang w:val="en-US" w:eastAsia="zh-CN" w:bidi="ar"/>
                    </w:rPr>
                    <w:t>阜新市新型材料产业开发区内，不</w:t>
                  </w:r>
                  <w:r>
                    <w:rPr>
                      <w:rFonts w:hint="default" w:ascii="Times New Roman" w:hAnsi="Times New Roman" w:eastAsia="宋体" w:cs="Times New Roman"/>
                      <w:b w:val="0"/>
                      <w:bCs w:val="0"/>
                      <w:color w:val="auto"/>
                      <w:sz w:val="21"/>
                      <w:szCs w:val="21"/>
                      <w:highlight w:val="none"/>
                    </w:rPr>
                    <w:t>在人口集中地区</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kern w:val="2"/>
                      <w:sz w:val="21"/>
                      <w:szCs w:val="24"/>
                      <w:highlight w:val="none"/>
                      <w:lang w:val="en-US" w:eastAsia="zh-CN" w:bidi="ar"/>
                    </w:rPr>
                    <w:t>本项目排放废气中含有毒有害污染物苯并[a]芘，</w:t>
                  </w:r>
                  <w:r>
                    <w:rPr>
                      <w:rFonts w:hint="default" w:ascii="Times New Roman" w:hAnsi="Times New Roman" w:eastAsia="宋体" w:cs="Times New Roman"/>
                      <w:b w:val="0"/>
                      <w:bCs w:val="0"/>
                      <w:color w:val="auto"/>
                      <w:kern w:val="0"/>
                      <w:sz w:val="21"/>
                      <w:szCs w:val="21"/>
                      <w:highlight w:val="none"/>
                      <w:lang w:val="en-US" w:eastAsia="zh-CN" w:bidi="ar"/>
                    </w:rPr>
                    <w:t>搅合、卸料间、储罐密闭设备连接封闭集尘管道收集，废气通过风管收集后</w:t>
                  </w:r>
                  <w:r>
                    <w:rPr>
                      <w:rFonts w:hint="default" w:ascii="Times New Roman" w:hAnsi="Times New Roman" w:eastAsia="宋体" w:cs="Times New Roman"/>
                      <w:b w:val="0"/>
                      <w:bCs/>
                      <w:color w:val="auto"/>
                      <w:sz w:val="21"/>
                      <w:szCs w:val="21"/>
                      <w:highlight w:val="none"/>
                      <w:lang w:val="en-US" w:eastAsia="zh-CN"/>
                    </w:rPr>
                    <w:t>进入</w:t>
                  </w:r>
                  <w:r>
                    <w:rPr>
                      <w:rFonts w:hint="default" w:ascii="Times New Roman" w:hAnsi="Times New Roman" w:eastAsia="宋体" w:cs="Times New Roman"/>
                      <w:color w:val="000000"/>
                      <w:kern w:val="0"/>
                      <w:sz w:val="21"/>
                      <w:szCs w:val="21"/>
                      <w:highlight w:val="none"/>
                      <w:lang w:val="en-US" w:eastAsia="zh-CN" w:bidi="ar"/>
                    </w:rPr>
                    <w:t>沥青烟气处理系统“电捕焦油器+活性炭吸附”处理装置处理后，通过15m高排气筒（DA003）排放</w:t>
                  </w:r>
                  <w:r>
                    <w:rPr>
                      <w:rFonts w:hint="default" w:ascii="Times New Roman" w:hAnsi="Times New Roman" w:eastAsia="宋体" w:cs="Times New Roman"/>
                      <w:kern w:val="2"/>
                      <w:sz w:val="21"/>
                      <w:szCs w:val="21"/>
                      <w:highlight w:val="none"/>
                      <w:lang w:val="en-US" w:eastAsia="zh-CN" w:bidi="ar"/>
                    </w:rPr>
                    <w:t>；</w:t>
                  </w:r>
                </w:p>
                <w:p>
                  <w:p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8、本项目使用</w:t>
                  </w:r>
                  <w:r>
                    <w:rPr>
                      <w:rFonts w:hint="eastAsia" w:cs="Times New Roman"/>
                      <w:color w:val="auto"/>
                      <w:highlight w:val="none"/>
                      <w:lang w:eastAsia="zh-CN"/>
                    </w:rPr>
                    <w:t>柴油</w:t>
                  </w:r>
                  <w:r>
                    <w:rPr>
                      <w:rFonts w:hint="default" w:ascii="Times New Roman" w:hAnsi="Times New Roman" w:eastAsia="宋体" w:cs="Times New Roman"/>
                      <w:color w:val="auto"/>
                      <w:highlight w:val="none"/>
                    </w:rPr>
                    <w:t>作为热源</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不属于高污染燃料</w:t>
                  </w:r>
                  <w:r>
                    <w:rPr>
                      <w:rFonts w:hint="default" w:ascii="Times New Roman" w:hAnsi="Times New Roman" w:eastAsia="宋体" w:cs="Times New Roman"/>
                      <w:color w:val="auto"/>
                      <w:highlight w:val="none"/>
                    </w:rPr>
                    <w:t>；</w:t>
                  </w:r>
                </w:p>
                <w:p>
                  <w:p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9、本项目使用</w:t>
                  </w:r>
                  <w:r>
                    <w:rPr>
                      <w:rFonts w:hint="default" w:ascii="Times New Roman" w:hAnsi="Times New Roman" w:eastAsia="宋体" w:cs="Times New Roman"/>
                      <w:color w:val="auto"/>
                      <w:highlight w:val="none"/>
                      <w:lang w:eastAsia="zh-CN"/>
                    </w:rPr>
                    <w:t>燃油锅炉</w:t>
                  </w:r>
                  <w:r>
                    <w:rPr>
                      <w:rFonts w:hint="default" w:ascii="Times New Roman" w:hAnsi="Times New Roman" w:eastAsia="宋体" w:cs="Times New Roman"/>
                      <w:color w:val="auto"/>
                      <w:highlight w:val="none"/>
                    </w:rPr>
                    <w:t>作为</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不涉及燃煤</w:t>
                  </w:r>
                  <w:r>
                    <w:rPr>
                      <w:rFonts w:hint="default" w:ascii="Times New Roman" w:hAnsi="Times New Roman" w:eastAsia="宋体" w:cs="Times New Roman"/>
                      <w:color w:val="auto"/>
                      <w:highlight w:val="none"/>
                    </w:rPr>
                    <w:t>；</w:t>
                  </w:r>
                </w:p>
                <w:p>
                  <w:p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10、本项目办公</w:t>
                  </w:r>
                  <w:r>
                    <w:rPr>
                      <w:rFonts w:hint="default" w:ascii="Times New Roman" w:hAnsi="Times New Roman" w:eastAsia="宋体" w:cs="Times New Roman"/>
                      <w:color w:val="auto"/>
                      <w:highlight w:val="none"/>
                      <w:lang w:eastAsia="zh-CN"/>
                    </w:rPr>
                    <w:t>区</w:t>
                  </w:r>
                  <w:r>
                    <w:rPr>
                      <w:rFonts w:hint="default" w:ascii="Times New Roman" w:hAnsi="Times New Roman" w:eastAsia="宋体" w:cs="Times New Roman"/>
                      <w:color w:val="auto"/>
                      <w:highlight w:val="none"/>
                    </w:rPr>
                    <w:t>供暖采用电</w:t>
                  </w:r>
                  <w:r>
                    <w:rPr>
                      <w:rFonts w:hint="default" w:ascii="Times New Roman" w:hAnsi="Times New Roman" w:eastAsia="宋体" w:cs="Times New Roman"/>
                      <w:color w:val="auto"/>
                      <w:highlight w:val="none"/>
                      <w:lang w:eastAsia="zh-CN"/>
                    </w:rPr>
                    <w:t>取暖。</w:t>
                  </w:r>
                </w:p>
                <w:p>
                  <w:pPr>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highlight w:val="none"/>
                    </w:rPr>
                    <w:t>11、本项目实现“雨污分流、清污分流、污污分流”，污水由污水处理厂统一处理后排放。</w:t>
                  </w:r>
                </w:p>
              </w:tc>
              <w:tc>
                <w:tcPr>
                  <w:tcW w:w="531"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7"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环境风</w:t>
                  </w:r>
                </w:p>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险防控</w:t>
                  </w:r>
                </w:p>
              </w:tc>
              <w:tc>
                <w:tcPr>
                  <w:tcW w:w="1438" w:type="pct"/>
                  <w:tcBorders>
                    <w:tl2br w:val="nil"/>
                    <w:tr2bl w:val="nil"/>
                  </w:tcBorders>
                  <w:vAlign w:val="center"/>
                </w:tcPr>
                <w:p>
                  <w:pPr>
                    <w:widowControl/>
                    <w:numPr>
                      <w:ilvl w:val="0"/>
                      <w:numId w:val="0"/>
                    </w:numPr>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1.</w:t>
                  </w:r>
                  <w:r>
                    <w:rPr>
                      <w:rFonts w:hint="default" w:ascii="Times New Roman" w:hAnsi="Times New Roman" w:eastAsia="宋体" w:cs="Times New Roman"/>
                      <w:b w:val="0"/>
                      <w:bCs w:val="0"/>
                      <w:color w:val="auto"/>
                      <w:szCs w:val="21"/>
                      <w:highlight w:val="none"/>
                    </w:rPr>
                    <w:t xml:space="preserve">新建化工项目须进入合规设立的化工园区，推动环境敏感区、人口密集区危险化学品生产企业搬迁入园，实现“三废”治理由企业分散治理向园区集中治理转变。 </w:t>
                  </w:r>
                </w:p>
                <w:p>
                  <w:pPr>
                    <w:widowControl/>
                    <w:numPr>
                      <w:ilvl w:val="0"/>
                      <w:numId w:val="0"/>
                    </w:numPr>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Cs w:val="21"/>
                      <w:highlight w:val="none"/>
                    </w:rPr>
                    <w:t>2.严格限制有毒有害污染物排放。</w:t>
                  </w:r>
                </w:p>
              </w:tc>
              <w:tc>
                <w:tcPr>
                  <w:tcW w:w="2051" w:type="pct"/>
                  <w:tcBorders>
                    <w:tl2br w:val="nil"/>
                    <w:tr2bl w:val="nil"/>
                  </w:tcBorders>
                  <w:vAlign w:val="center"/>
                </w:tcPr>
                <w:p>
                  <w:pPr>
                    <w:widowControl/>
                    <w:numPr>
                      <w:ilvl w:val="0"/>
                      <w:numId w:val="4"/>
                    </w:num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本项目不属于化工项目；</w:t>
                  </w:r>
                </w:p>
                <w:p>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highlight w:val="none"/>
                    </w:rPr>
                    <w:t>2、</w:t>
                  </w:r>
                  <w:r>
                    <w:rPr>
                      <w:rFonts w:hint="default" w:ascii="Times New Roman" w:hAnsi="Times New Roman" w:eastAsia="宋体" w:cs="Times New Roman"/>
                      <w:kern w:val="2"/>
                      <w:sz w:val="21"/>
                      <w:szCs w:val="24"/>
                      <w:highlight w:val="none"/>
                      <w:lang w:val="en-US" w:eastAsia="zh-CN" w:bidi="ar"/>
                    </w:rPr>
                    <w:t>本项目排放废气中含有毒有害污染物苯并[a]芘，</w:t>
                  </w:r>
                  <w:r>
                    <w:rPr>
                      <w:rFonts w:hint="default" w:ascii="Times New Roman" w:hAnsi="Times New Roman" w:eastAsia="宋体" w:cs="Times New Roman"/>
                      <w:b w:val="0"/>
                      <w:bCs w:val="0"/>
                      <w:color w:val="auto"/>
                      <w:kern w:val="0"/>
                      <w:sz w:val="21"/>
                      <w:szCs w:val="21"/>
                      <w:highlight w:val="none"/>
                      <w:lang w:val="en-US" w:eastAsia="zh-CN" w:bidi="ar"/>
                    </w:rPr>
                    <w:t>搅合、卸料间、储罐密闭设备连接封闭集尘管道收集，废气通过风管收集后</w:t>
                  </w:r>
                  <w:r>
                    <w:rPr>
                      <w:rFonts w:hint="default" w:ascii="Times New Roman" w:hAnsi="Times New Roman" w:eastAsia="宋体" w:cs="Times New Roman"/>
                      <w:b w:val="0"/>
                      <w:bCs/>
                      <w:color w:val="auto"/>
                      <w:sz w:val="21"/>
                      <w:szCs w:val="21"/>
                      <w:highlight w:val="none"/>
                      <w:lang w:val="en-US" w:eastAsia="zh-CN"/>
                    </w:rPr>
                    <w:t>进入</w:t>
                  </w:r>
                  <w:r>
                    <w:rPr>
                      <w:rFonts w:hint="default" w:ascii="Times New Roman" w:hAnsi="Times New Roman" w:eastAsia="宋体" w:cs="Times New Roman"/>
                      <w:color w:val="000000"/>
                      <w:kern w:val="0"/>
                      <w:sz w:val="21"/>
                      <w:szCs w:val="21"/>
                      <w:highlight w:val="none"/>
                      <w:lang w:val="en-US" w:eastAsia="zh-CN" w:bidi="ar"/>
                    </w:rPr>
                    <w:t>沥青烟气处理系统“电捕焦油器+活性炭吸附”处理装置处理后，通过15m高排气筒（DA003）排放</w:t>
                  </w:r>
                  <w:r>
                    <w:rPr>
                      <w:rFonts w:hint="default" w:ascii="Times New Roman" w:hAnsi="Times New Roman" w:eastAsia="宋体" w:cs="Times New Roman"/>
                      <w:kern w:val="2"/>
                      <w:sz w:val="21"/>
                      <w:szCs w:val="24"/>
                      <w:highlight w:val="none"/>
                      <w:lang w:val="en-US" w:eastAsia="zh-CN" w:bidi="ar"/>
                    </w:rPr>
                    <w:t>。</w:t>
                  </w:r>
                </w:p>
              </w:tc>
              <w:tc>
                <w:tcPr>
                  <w:tcW w:w="531" w:type="pct"/>
                  <w:tcBorders>
                    <w:tl2br w:val="nil"/>
                    <w:tr2bl w:val="nil"/>
                  </w:tcBorders>
                  <w:vAlign w:val="center"/>
                </w:tcPr>
                <w:p>
                  <w:pPr>
                    <w:keepNext w:val="0"/>
                    <w:keepLines w:val="0"/>
                    <w:pageBreakBefore w:val="0"/>
                    <w:widowControl/>
                    <w:suppressLineNumbers w:val="0"/>
                    <w:kinsoku/>
                    <w:wordWrap/>
                    <w:overflowPunct/>
                    <w:topLinePunct w:val="0"/>
                    <w:bidi w:val="0"/>
                    <w:spacing w:beforeAutospacing="0" w:after="0" w:afterAutospacing="0"/>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符合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7"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资源开发</w:t>
                  </w:r>
                </w:p>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效率要求</w:t>
                  </w:r>
                </w:p>
              </w:tc>
              <w:tc>
                <w:tcPr>
                  <w:tcW w:w="1438" w:type="pct"/>
                  <w:tcBorders>
                    <w:tl2br w:val="nil"/>
                    <w:tr2bl w:val="nil"/>
                  </w:tcBorders>
                  <w:vAlign w:val="center"/>
                </w:tcPr>
                <w:p>
                  <w:pPr>
                    <w:widowControl/>
                    <w:numPr>
                      <w:ilvl w:val="0"/>
                      <w:numId w:val="0"/>
                    </w:numPr>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1.</w:t>
                  </w:r>
                  <w:r>
                    <w:rPr>
                      <w:rFonts w:hint="default" w:ascii="Times New Roman" w:hAnsi="Times New Roman" w:eastAsia="宋体" w:cs="Times New Roman"/>
                      <w:b w:val="0"/>
                      <w:bCs w:val="0"/>
                      <w:color w:val="auto"/>
                      <w:szCs w:val="21"/>
                      <w:highlight w:val="none"/>
                    </w:rPr>
                    <w:t xml:space="preserve">清洁生产水平达到国内先进及以上水平； </w:t>
                  </w:r>
                </w:p>
                <w:p>
                  <w:pPr>
                    <w:widowControl/>
                    <w:numPr>
                      <w:ilvl w:val="0"/>
                      <w:numId w:val="0"/>
                    </w:numPr>
                    <w:ind w:leftChars="0"/>
                    <w:jc w:val="both"/>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2.</w:t>
                  </w:r>
                  <w:r>
                    <w:rPr>
                      <w:rFonts w:hint="default" w:ascii="Times New Roman" w:hAnsi="Times New Roman" w:eastAsia="宋体" w:cs="Times New Roman"/>
                      <w:b w:val="0"/>
                      <w:bCs w:val="0"/>
                      <w:color w:val="auto"/>
                      <w:szCs w:val="21"/>
                      <w:highlight w:val="none"/>
                    </w:rPr>
                    <w:t xml:space="preserve">资源利用率满足行业国内先进指标要求； </w:t>
                  </w:r>
                </w:p>
                <w:p>
                  <w:pPr>
                    <w:widowControl/>
                    <w:numPr>
                      <w:ilvl w:val="0"/>
                      <w:numId w:val="0"/>
                    </w:numPr>
                    <w:ind w:leftChars="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Cs w:val="21"/>
                      <w:highlight w:val="none"/>
                    </w:rPr>
                    <w:t>3.提高中水回用率。</w:t>
                  </w:r>
                </w:p>
              </w:tc>
              <w:tc>
                <w:tcPr>
                  <w:tcW w:w="2051" w:type="pct"/>
                  <w:tcBorders>
                    <w:tl2br w:val="nil"/>
                    <w:tr2bl w:val="nil"/>
                  </w:tcBorders>
                  <w:vAlign w:val="center"/>
                </w:tcPr>
                <w:p>
                  <w:pPr>
                    <w:widowControl/>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highlight w:val="none"/>
                    </w:rPr>
                    <w:t>本项目不属于重点清洁生产的企业，但仍注重节能、减污、增效。</w:t>
                  </w:r>
                </w:p>
              </w:tc>
              <w:tc>
                <w:tcPr>
                  <w:tcW w:w="531" w:type="pct"/>
                  <w:tcBorders>
                    <w:tl2br w:val="nil"/>
                    <w:tr2bl w:val="nil"/>
                  </w:tcBorders>
                  <w:vAlign w:val="center"/>
                </w:tcPr>
                <w:p>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Cs w:val="21"/>
                      <w:highlight w:val="none"/>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1</w:t>
            </w:r>
            <w:r>
              <w:rPr>
                <w:rFonts w:hint="eastAsia" w:cs="Times New Roman"/>
                <w:b/>
                <w:bCs/>
                <w:color w:val="000000"/>
                <w:kern w:val="0"/>
                <w:sz w:val="24"/>
                <w:szCs w:val="24"/>
                <w:highlight w:val="none"/>
                <w:lang w:val="en-US" w:eastAsia="zh-CN" w:bidi="ar"/>
              </w:rPr>
              <w:t>1</w:t>
            </w:r>
            <w:r>
              <w:rPr>
                <w:rFonts w:hint="default" w:ascii="Times New Roman" w:hAnsi="Times New Roman" w:eastAsia="宋体" w:cs="Times New Roman"/>
                <w:b/>
                <w:bCs/>
                <w:color w:val="000000"/>
                <w:kern w:val="0"/>
                <w:sz w:val="24"/>
                <w:szCs w:val="24"/>
                <w:highlight w:val="none"/>
                <w:lang w:val="en-US" w:eastAsia="zh-CN" w:bidi="ar"/>
              </w:rPr>
              <w:t>、选址合理性分析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本项目位于辽宁省阜新市太平区水泉镇水泉村，阜新市新型材料产业开发区内。根据太平区人民政府出具的“辽宁益新路用材料有限公司年生产30万吨沥青混合料及再生资源循环利用建设项目规划情况说明”</w:t>
            </w:r>
            <w:r>
              <w:rPr>
                <w:rFonts w:hint="eastAsia" w:ascii="Times New Roman" w:hAnsi="Times New Roman" w:eastAsia="宋体" w:cs="Times New Roman"/>
                <w:b w:val="0"/>
                <w:bCs w:val="0"/>
                <w:kern w:val="0"/>
                <w:sz w:val="24"/>
                <w:highlight w:val="none"/>
                <w:lang w:val="en-US" w:eastAsia="zh-CN"/>
              </w:rPr>
              <w:t>，辽宁益新路用材料有限公司年生产30万吨沥青混合料及再生资源循环利用建设项目位于阜新市太平区水泉镇北二路以北、66kv城南输变电工程西侧，根据《阜新市国土空间规划（2021-2035）》，该项目地块用地性质为二类工业用地，符合太平区及园区用地规划。</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cs="Times New Roman"/>
                <w:b w:val="0"/>
                <w:bCs w:val="0"/>
                <w:color w:val="000000"/>
                <w:kern w:val="0"/>
                <w:sz w:val="24"/>
                <w:szCs w:val="24"/>
                <w:highlight w:val="none"/>
                <w:lang w:val="en-US" w:eastAsia="zh-CN" w:bidi="ar"/>
              </w:rPr>
            </w:pPr>
            <w:r>
              <w:rPr>
                <w:rFonts w:hint="eastAsia" w:ascii="Times New Roman" w:hAnsi="Times New Roman" w:eastAsia="宋体" w:cs="Times New Roman"/>
                <w:b w:val="0"/>
                <w:bCs w:val="0"/>
                <w:kern w:val="0"/>
                <w:sz w:val="24"/>
                <w:highlight w:val="none"/>
                <w:lang w:val="en-US" w:eastAsia="zh-CN"/>
              </w:rPr>
              <w:t>本项目租赁范围为国有闲置土地11.61亩，坐标为：121.730707608，42.011606271；121.732001774，42.011375601；121.731890462，42.011021549；121.731950812，42.010993386；121.730354898，42.010821725。集体建设用地40.4235亩，坐标：</w:t>
            </w:r>
            <w:r>
              <w:rPr>
                <w:rFonts w:hint="default" w:ascii="Times New Roman" w:hAnsi="Times New Roman" w:eastAsia="宋体" w:cs="Times New Roman"/>
                <w:b w:val="0"/>
                <w:bCs w:val="0"/>
                <w:kern w:val="0"/>
                <w:sz w:val="24"/>
                <w:highlight w:val="none"/>
                <w:lang w:val="en-US" w:eastAsia="zh-CN"/>
              </w:rPr>
              <w:t>121.730354898</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42.010821725</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121.733104162</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42.011165048</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121.733553432</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42.010619218</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121.731873028</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42.009656305</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121.730143003</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42.010338927</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121.730354898</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42.010821725</w:t>
            </w:r>
            <w:r>
              <w:rPr>
                <w:rFonts w:hint="eastAsia" w:ascii="Times New Roman" w:hAnsi="Times New Roman" w:eastAsia="宋体" w:cs="Times New Roman"/>
                <w:b w:val="0"/>
                <w:bCs w:val="0"/>
                <w:kern w:val="0"/>
                <w:sz w:val="24"/>
                <w:highlight w:val="none"/>
                <w:lang w:val="en-US" w:eastAsia="zh-CN"/>
              </w:rPr>
              <w:t>。</w:t>
            </w:r>
            <w:r>
              <w:rPr>
                <w:rFonts w:hint="eastAsia" w:cs="Times New Roman"/>
                <w:b w:val="0"/>
                <w:bCs w:val="0"/>
                <w:kern w:val="0"/>
                <w:sz w:val="24"/>
                <w:highlight w:val="none"/>
                <w:lang w:val="en-US" w:eastAsia="zh-CN"/>
              </w:rPr>
              <w:t>根据</w:t>
            </w:r>
            <w:r>
              <w:rPr>
                <w:rFonts w:hint="default" w:ascii="Times New Roman" w:hAnsi="Times New Roman" w:eastAsia="宋体" w:cs="Times New Roman"/>
                <w:b w:val="0"/>
                <w:bCs w:val="0"/>
                <w:kern w:val="0"/>
                <w:sz w:val="24"/>
                <w:highlight w:val="none"/>
                <w:lang w:val="en-US" w:eastAsia="zh-CN"/>
              </w:rPr>
              <w:t>《阜新市新型材料产业基地规划（2011-2020年）》土地利用规划图，</w:t>
            </w:r>
            <w:r>
              <w:rPr>
                <w:rFonts w:hint="default" w:ascii="Times New Roman" w:hAnsi="Times New Roman" w:eastAsia="宋体" w:cs="Times New Roman"/>
                <w:b w:val="0"/>
                <w:bCs w:val="0"/>
                <w:color w:val="000000"/>
                <w:kern w:val="0"/>
                <w:sz w:val="24"/>
                <w:szCs w:val="24"/>
                <w:highlight w:val="none"/>
                <w:lang w:val="en-US" w:eastAsia="zh-CN" w:bidi="ar"/>
              </w:rPr>
              <w:t>用地性质为二类工业用地</w:t>
            </w:r>
            <w:r>
              <w:rPr>
                <w:rFonts w:hint="eastAsia" w:cs="Times New Roman"/>
                <w:b w:val="0"/>
                <w:bCs w:val="0"/>
                <w:color w:val="000000"/>
                <w:kern w:val="0"/>
                <w:sz w:val="24"/>
                <w:szCs w:val="24"/>
                <w:highlight w:val="none"/>
                <w:lang w:val="en-US" w:eastAsia="zh-CN" w:bidi="ar"/>
              </w:rPr>
              <w:t>，符合园区用地规划要求。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eastAsia="宋体" w:cs="Times New Roman"/>
                <w:b w:val="0"/>
                <w:bCs w:val="0"/>
                <w:color w:val="000000"/>
                <w:kern w:val="0"/>
                <w:sz w:val="24"/>
                <w:szCs w:val="24"/>
                <w:highlight w:val="none"/>
                <w:lang w:val="en-US" w:eastAsia="zh-CN" w:bidi="ar"/>
              </w:rPr>
            </w:pPr>
            <w:r>
              <w:rPr>
                <w:rFonts w:hint="eastAsia" w:cs="Times New Roman"/>
                <w:b w:val="0"/>
                <w:bCs w:val="0"/>
                <w:color w:val="000000"/>
                <w:kern w:val="0"/>
                <w:sz w:val="24"/>
                <w:szCs w:val="24"/>
                <w:highlight w:val="none"/>
                <w:lang w:val="en-US" w:eastAsia="zh-CN" w:bidi="ar"/>
              </w:rPr>
              <w:t>根据现场勘查，项目占地内有横跨厂区高压电线。根据</w:t>
            </w:r>
            <w:r>
              <w:rPr>
                <w:rFonts w:ascii="Arial" w:hAnsi="Arial" w:eastAsia="Arial" w:cs="Arial"/>
                <w:i w:val="0"/>
                <w:iCs w:val="0"/>
                <w:caps w:val="0"/>
                <w:color w:val="333333"/>
                <w:spacing w:val="0"/>
                <w:sz w:val="24"/>
                <w:szCs w:val="24"/>
                <w:highlight w:val="none"/>
                <w:shd w:val="clear" w:fill="FFFFFF"/>
              </w:rPr>
              <w:t>《电力设施保护条例》</w:t>
            </w:r>
            <w:r>
              <w:rPr>
                <w:rFonts w:hint="eastAsia" w:ascii="Arial" w:hAnsi="Arial" w:eastAsia="宋体" w:cs="Arial"/>
                <w:i w:val="0"/>
                <w:iCs w:val="0"/>
                <w:caps w:val="0"/>
                <w:color w:val="333333"/>
                <w:spacing w:val="0"/>
                <w:sz w:val="24"/>
                <w:szCs w:val="24"/>
                <w:highlight w:val="none"/>
                <w:shd w:val="clear" w:fill="FFFFFF"/>
                <w:lang w:eastAsia="zh-CN"/>
              </w:rPr>
              <w:t>中架空电力线路保护区，各级电压导线边线在计算导线最大风偏情况下，距建筑物的水平安全距离如下：1千伏以下1.0米，1－10千伏1.5米，35千伏3.0米，66－110千伏4.0米，154－220千伏5.0米，330千伏6.0米，500千伏8.5米。本项目建筑物与高压电线距离为</w:t>
            </w:r>
            <w:r>
              <w:rPr>
                <w:rFonts w:hint="eastAsia" w:ascii="Arial" w:hAnsi="Arial" w:eastAsia="宋体" w:cs="Arial"/>
                <w:i w:val="0"/>
                <w:iCs w:val="0"/>
                <w:caps w:val="0"/>
                <w:color w:val="333333"/>
                <w:spacing w:val="0"/>
                <w:sz w:val="24"/>
                <w:szCs w:val="24"/>
                <w:highlight w:val="none"/>
                <w:shd w:val="clear" w:fill="FFFFFF"/>
                <w:lang w:val="en-US" w:eastAsia="zh-CN"/>
              </w:rPr>
              <w:t>24m，符合要求。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项目所在区域不涉及自然保护区、风景名胜区、世界文化和自然遗产地等特殊保护区，不涉及珍稀濒危野生动植物天然集中分布区、重要水生生物的自然产卵场及索饵场、越冬场和洄游通道等生态敏感区，不涉及文物保护单位、饮用水水源地；本项目</w:t>
            </w:r>
            <w:r>
              <w:rPr>
                <w:rFonts w:hint="eastAsia" w:cs="Times New Roman"/>
                <w:b w:val="0"/>
                <w:bCs w:val="0"/>
                <w:color w:val="000000"/>
                <w:kern w:val="0"/>
                <w:sz w:val="24"/>
                <w:szCs w:val="24"/>
                <w:highlight w:val="none"/>
                <w:lang w:val="en-US" w:eastAsia="zh-CN" w:bidi="ar"/>
              </w:rPr>
              <w:t>采取</w:t>
            </w:r>
            <w:r>
              <w:rPr>
                <w:rFonts w:hint="default" w:ascii="Times New Roman" w:hAnsi="Times New Roman" w:eastAsia="宋体" w:cs="Times New Roman"/>
                <w:b w:val="0"/>
                <w:bCs w:val="0"/>
                <w:color w:val="000000"/>
                <w:kern w:val="0"/>
                <w:sz w:val="24"/>
                <w:szCs w:val="24"/>
                <w:highlight w:val="none"/>
                <w:lang w:val="en-US" w:eastAsia="zh-CN" w:bidi="ar"/>
              </w:rPr>
              <w:t>环评提出的污染防治措施后达标排放。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因此，项目从环保角度选址合理。</w:t>
            </w:r>
          </w:p>
          <w:p>
            <w:pPr>
              <w:pStyle w:val="12"/>
              <w:rPr>
                <w:rFonts w:hint="default" w:ascii="Times New Roman" w:hAnsi="Times New Roman" w:eastAsia="宋体" w:cs="Times New Roman"/>
                <w:color w:val="auto"/>
                <w:highlight w:val="none"/>
                <w:lang w:val="en-US" w:eastAsia="zh-CN"/>
              </w:rPr>
            </w:pPr>
          </w:p>
          <w:p>
            <w:pPr>
              <w:rPr>
                <w:rFonts w:hint="default" w:ascii="Times New Roman" w:hAnsi="Times New Roman" w:eastAsia="宋体" w:cs="Times New Roman"/>
                <w:color w:val="auto"/>
                <w:highlight w:val="none"/>
                <w:lang w:val="en-US" w:eastAsia="zh-CN"/>
              </w:rPr>
            </w:pPr>
          </w:p>
          <w:p>
            <w:pPr>
              <w:rPr>
                <w:rFonts w:hint="default" w:ascii="Times New Roman" w:hAnsi="Times New Roman" w:eastAsia="宋体" w:cs="Times New Roman"/>
                <w:color w:val="auto"/>
                <w:highlight w:val="none"/>
                <w:lang w:val="en-US" w:eastAsia="zh-CN"/>
              </w:rPr>
            </w:pPr>
          </w:p>
          <w:p>
            <w:pPr>
              <w:rPr>
                <w:rFonts w:hint="default" w:ascii="Times New Roman" w:hAnsi="Times New Roman" w:eastAsia="宋体" w:cs="Times New Roman"/>
                <w:color w:val="auto"/>
                <w:highlight w:val="none"/>
                <w:lang w:val="en-US" w:eastAsia="zh-CN"/>
              </w:rPr>
            </w:pPr>
          </w:p>
          <w:p>
            <w:pPr>
              <w:rPr>
                <w:rFonts w:hint="default" w:ascii="Times New Roman" w:hAnsi="Times New Roman" w:eastAsia="宋体" w:cs="Times New Roman"/>
                <w:color w:val="auto"/>
                <w:highlight w:val="none"/>
                <w:lang w:val="en-US" w:eastAsia="zh-CN"/>
              </w:rPr>
            </w:pPr>
          </w:p>
          <w:p>
            <w:pPr>
              <w:rPr>
                <w:rFonts w:hint="default" w:ascii="Times New Roman" w:hAnsi="Times New Roman" w:eastAsia="宋体" w:cs="Times New Roman"/>
                <w:color w:val="auto"/>
                <w:highlight w:val="none"/>
                <w:lang w:val="en-US" w:eastAsia="zh-CN"/>
              </w:rPr>
            </w:pPr>
          </w:p>
          <w:p>
            <w:pPr>
              <w:pStyle w:val="19"/>
              <w:rPr>
                <w:rFonts w:hint="default" w:ascii="Times New Roman" w:hAnsi="Times New Roman" w:eastAsia="宋体" w:cs="Times New Roman"/>
                <w:color w:val="auto"/>
                <w:highlight w:val="none"/>
                <w:lang w:val="en-US" w:eastAsia="zh-CN"/>
              </w:rPr>
            </w:pPr>
          </w:p>
          <w:p>
            <w:pPr>
              <w:rPr>
                <w:rFonts w:hint="default" w:ascii="Times New Roman" w:hAnsi="Times New Roman" w:eastAsia="宋体" w:cs="Times New Roman"/>
                <w:color w:val="auto"/>
                <w:highlight w:val="none"/>
                <w:lang w:val="en-US" w:eastAsia="zh-CN"/>
              </w:rPr>
            </w:pPr>
          </w:p>
          <w:p>
            <w:pPr>
              <w:pStyle w:val="19"/>
              <w:rPr>
                <w:rFonts w:hint="default" w:ascii="Times New Roman" w:hAnsi="Times New Roman" w:eastAsia="宋体" w:cs="Times New Roman"/>
                <w:color w:val="auto"/>
                <w:highlight w:val="none"/>
                <w:lang w:val="en-US" w:eastAsia="zh-CN"/>
              </w:rPr>
            </w:pPr>
          </w:p>
          <w:p>
            <w:pPr>
              <w:rPr>
                <w:rFonts w:hint="default" w:ascii="Times New Roman" w:hAnsi="Times New Roman" w:eastAsia="宋体" w:cs="Times New Roman"/>
                <w:color w:val="auto"/>
                <w:highlight w:val="none"/>
                <w:lang w:val="en-US" w:eastAsia="zh-CN"/>
              </w:rPr>
            </w:pPr>
          </w:p>
          <w:p>
            <w:pPr>
              <w:pStyle w:val="19"/>
              <w:rPr>
                <w:rFonts w:hint="default" w:ascii="Times New Roman" w:hAnsi="Times New Roman" w:eastAsia="宋体" w:cs="Times New Roman"/>
                <w:color w:val="auto"/>
                <w:highlight w:val="none"/>
                <w:lang w:val="en-US" w:eastAsia="zh-CN"/>
              </w:rPr>
            </w:pPr>
          </w:p>
          <w:p>
            <w:pPr>
              <w:rPr>
                <w:rFonts w:hint="default" w:ascii="Times New Roman" w:hAnsi="Times New Roman" w:eastAsia="宋体" w:cs="Times New Roman"/>
                <w:color w:val="auto"/>
                <w:highlight w:val="none"/>
                <w:lang w:val="en-US" w:eastAsia="zh-CN"/>
              </w:rPr>
            </w:pPr>
          </w:p>
          <w:p>
            <w:pPr>
              <w:rPr>
                <w:rFonts w:hint="default" w:ascii="Times New Roman" w:hAnsi="Times New Roman" w:eastAsia="宋体" w:cs="Times New Roman"/>
                <w:color w:val="auto"/>
                <w:highlight w:val="none"/>
                <w:lang w:val="en-US" w:eastAsia="zh-CN"/>
              </w:rPr>
            </w:pPr>
          </w:p>
          <w:p>
            <w:pPr>
              <w:pStyle w:val="12"/>
              <w:rPr>
                <w:rFonts w:hint="default" w:ascii="Times New Roman" w:hAnsi="Times New Roman" w:eastAsia="宋体" w:cs="Times New Roman"/>
                <w:color w:val="auto"/>
                <w:highlight w:val="none"/>
                <w:lang w:val="en-US" w:eastAsia="zh-CN"/>
              </w:rPr>
            </w:pPr>
          </w:p>
        </w:tc>
      </w:tr>
    </w:tbl>
    <w:p>
      <w:pPr>
        <w:spacing w:line="360" w:lineRule="auto"/>
        <w:outlineLvl w:val="0"/>
        <w:rPr>
          <w:rFonts w:hint="default" w:ascii="Times New Roman" w:hAnsi="Times New Roman" w:eastAsia="宋体" w:cs="Times New Roman"/>
          <w:color w:val="auto"/>
          <w:sz w:val="30"/>
          <w:highlight w:val="none"/>
        </w:rPr>
        <w:sectPr>
          <w:footerReference r:id="rId5" w:type="default"/>
          <w:pgSz w:w="11906" w:h="16838"/>
          <w:pgMar w:top="1134" w:right="1134" w:bottom="1134" w:left="1134" w:header="851" w:footer="1077" w:gutter="0"/>
          <w:pgBorders>
            <w:top w:val="none" w:sz="0" w:space="0"/>
            <w:left w:val="none" w:sz="0" w:space="0"/>
            <w:bottom w:val="none" w:sz="0" w:space="0"/>
            <w:right w:val="none" w:sz="0" w:space="0"/>
          </w:pgBorders>
          <w:pgNumType w:fmt="decimal" w:start="1"/>
          <w:cols w:space="720" w:num="1"/>
          <w:docGrid w:linePitch="312" w:charSpace="0"/>
        </w:sectPr>
      </w:pPr>
    </w:p>
    <w:p>
      <w:pPr>
        <w:snapToGrid w:val="0"/>
        <w:jc w:val="left"/>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二、建设项目工程分析</w:t>
      </w: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51"/>
        <w:gridCol w:w="9401"/>
        <w:gridCol w:w="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29" w:type="pct"/>
            <w:noWrap w:val="0"/>
            <w:vAlign w:val="center"/>
          </w:tcPr>
          <w:p>
            <w:pPr>
              <w:pStyle w:val="1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bCs/>
                <w:color w:val="auto"/>
                <w:sz w:val="24"/>
                <w:szCs w:val="24"/>
                <w:highlight w:val="none"/>
                <w:lang w:val="en-US" w:eastAsia="zh-CN"/>
              </w:rPr>
              <w:t>建设内容</w:t>
            </w:r>
          </w:p>
        </w:tc>
        <w:tc>
          <w:tcPr>
            <w:tcW w:w="4770" w:type="pct"/>
            <w:gridSpan w:val="2"/>
            <w:noWrap w:val="0"/>
            <w:vAlign w:val="top"/>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1、项目建设内容</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color w:val="auto"/>
                <w:sz w:val="24"/>
                <w:highlight w:val="none"/>
                <w:lang w:val="en-US" w:eastAsia="zh-CN"/>
              </w:rPr>
              <w:t>本项目建设规模及内容包括沥青混凝土生产区、回料再生区、库房、办公室及其他附属配套用房等。购置先进的沥青混合料加工生产线1条（原生再生一体机设备）及破碎筛分机加工生产线</w:t>
            </w:r>
            <w:r>
              <w:rPr>
                <w:rFonts w:hint="eastAsia" w:cs="Times New Roman"/>
                <w:color w:val="auto"/>
                <w:sz w:val="24"/>
                <w:highlight w:val="none"/>
                <w:lang w:val="en-US" w:eastAsia="zh-CN"/>
              </w:rPr>
              <w:t>1条</w:t>
            </w:r>
            <w:r>
              <w:rPr>
                <w:rFonts w:hint="default" w:ascii="Times New Roman" w:hAnsi="Times New Roman" w:eastAsia="宋体" w:cs="Times New Roman"/>
                <w:color w:val="auto"/>
                <w:sz w:val="24"/>
                <w:highlight w:val="none"/>
                <w:lang w:val="en-US" w:eastAsia="zh-CN"/>
              </w:rPr>
              <w:t>，原料存储、上料、筛</w:t>
            </w:r>
            <w:r>
              <w:rPr>
                <w:rFonts w:hint="default" w:ascii="Times New Roman" w:hAnsi="Times New Roman" w:eastAsia="宋体" w:cs="Times New Roman"/>
                <w:b w:val="0"/>
                <w:bCs w:val="0"/>
                <w:color w:val="000000"/>
                <w:kern w:val="0"/>
                <w:sz w:val="24"/>
                <w:szCs w:val="24"/>
                <w:highlight w:val="none"/>
                <w:lang w:val="en-US" w:eastAsia="zh-CN" w:bidi="ar"/>
              </w:rPr>
              <w:t>分、搅拌、干燥设备等。原材料外购，年生产30万吨沥青混合料。</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color w:val="auto"/>
                <w:sz w:val="24"/>
                <w:highlight w:val="none"/>
              </w:rPr>
              <w:t>项目具体情况见下表</w:t>
            </w:r>
            <w:r>
              <w:rPr>
                <w:rFonts w:hint="default" w:ascii="Times New Roman" w:hAnsi="Times New Roman" w:eastAsia="宋体" w:cs="Times New Roman"/>
                <w:color w:val="auto"/>
                <w:sz w:val="24"/>
                <w:highlight w:val="none"/>
                <w:lang w:val="en-US" w:eastAsia="zh-CN"/>
              </w:rPr>
              <w:t>2-1</w:t>
            </w:r>
            <w:r>
              <w:rPr>
                <w:rFonts w:hint="default" w:ascii="Times New Roman" w:hAnsi="Times New Roman" w:eastAsia="宋体" w:cs="Times New Roman"/>
                <w:color w:val="auto"/>
                <w:sz w:val="24"/>
                <w:highlight w:val="none"/>
              </w:rPr>
              <w:t>。</w:t>
            </w:r>
          </w:p>
          <w:p>
            <w:pPr>
              <w:pStyle w:val="1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lang w:val="en-US" w:eastAsia="zh-CN"/>
              </w:rPr>
              <w:t xml:space="preserve">2-1   </w:t>
            </w:r>
            <w:r>
              <w:rPr>
                <w:rFonts w:hint="default" w:ascii="Times New Roman" w:hAnsi="Times New Roman" w:eastAsia="宋体" w:cs="Times New Roman"/>
                <w:b/>
                <w:bCs/>
                <w:color w:val="auto"/>
                <w:highlight w:val="none"/>
              </w:rPr>
              <w:t>建设项目组成一览表</w:t>
            </w:r>
          </w:p>
          <w:tbl>
            <w:tblPr>
              <w:tblStyle w:val="94"/>
              <w:tblW w:w="4996"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679"/>
              <w:gridCol w:w="1622"/>
              <w:gridCol w:w="5469"/>
              <w:gridCol w:w="768"/>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pacing w:val="4"/>
                      <w:sz w:val="21"/>
                      <w:szCs w:val="21"/>
                      <w:highlight w:val="none"/>
                    </w:rPr>
                    <w:t>类别</w:t>
                  </w: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lang w:eastAsia="zh-CN"/>
                    </w:rPr>
                    <w:t>名称</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pacing w:val="6"/>
                      <w:sz w:val="21"/>
                      <w:szCs w:val="21"/>
                      <w:highlight w:val="none"/>
                    </w:rPr>
                    <w:t>建设内</w:t>
                  </w:r>
                  <w:r>
                    <w:rPr>
                      <w:rFonts w:hint="default" w:ascii="Times New Roman" w:hAnsi="Times New Roman" w:eastAsia="宋体" w:cs="Times New Roman"/>
                      <w:b/>
                      <w:bCs/>
                      <w:sz w:val="21"/>
                      <w:szCs w:val="21"/>
                      <w:highlight w:val="none"/>
                    </w:rPr>
                    <w:t>容</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pacing w:val="3"/>
                      <w:sz w:val="21"/>
                      <w:szCs w:val="21"/>
                      <w:highlight w:val="none"/>
                    </w:rPr>
                    <w:t>备注</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restar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3"/>
                      <w:sz w:val="21"/>
                      <w:szCs w:val="21"/>
                      <w:highlight w:val="none"/>
                    </w:rPr>
                    <w:t>主体工程</w:t>
                  </w: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pacing w:val="6"/>
                      <w:sz w:val="21"/>
                      <w:szCs w:val="21"/>
                      <w:highlight w:val="none"/>
                      <w:lang w:eastAsia="zh-CN"/>
                    </w:rPr>
                  </w:pPr>
                  <w:r>
                    <w:rPr>
                      <w:rFonts w:hint="default" w:ascii="Times New Roman" w:hAnsi="Times New Roman" w:eastAsia="宋体" w:cs="Times New Roman"/>
                      <w:spacing w:val="6"/>
                      <w:sz w:val="21"/>
                      <w:szCs w:val="21"/>
                      <w:highlight w:val="none"/>
                    </w:rPr>
                    <w:t>沥青</w:t>
                  </w:r>
                  <w:r>
                    <w:rPr>
                      <w:rFonts w:hint="default" w:ascii="Times New Roman" w:hAnsi="Times New Roman" w:eastAsia="宋体" w:cs="Times New Roman"/>
                      <w:spacing w:val="6"/>
                      <w:sz w:val="21"/>
                      <w:szCs w:val="21"/>
                      <w:highlight w:val="none"/>
                      <w:lang w:eastAsia="zh-CN"/>
                    </w:rPr>
                    <w:t>混凝土</w:t>
                  </w:r>
                </w:p>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pacing w:val="6"/>
                      <w:sz w:val="21"/>
                      <w:szCs w:val="21"/>
                      <w:highlight w:val="none"/>
                      <w:lang w:eastAsia="zh-CN"/>
                    </w:rPr>
                    <w:t>生产区</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pacing w:val="9"/>
                      <w:sz w:val="21"/>
                      <w:szCs w:val="21"/>
                      <w:highlight w:val="none"/>
                      <w:lang w:eastAsia="zh-CN"/>
                    </w:rPr>
                  </w:pPr>
                  <w:r>
                    <w:rPr>
                      <w:rFonts w:hint="default" w:ascii="Times New Roman" w:hAnsi="Times New Roman" w:eastAsia="宋体" w:cs="Times New Roman"/>
                      <w:spacing w:val="7"/>
                      <w:sz w:val="21"/>
                      <w:szCs w:val="21"/>
                      <w:highlight w:val="none"/>
                      <w:lang w:eastAsia="zh-CN"/>
                    </w:rPr>
                    <w:t>占地</w:t>
                  </w:r>
                  <w:r>
                    <w:rPr>
                      <w:rFonts w:hint="default" w:ascii="Times New Roman" w:hAnsi="Times New Roman" w:eastAsia="宋体" w:cs="Times New Roman"/>
                      <w:spacing w:val="7"/>
                      <w:sz w:val="21"/>
                      <w:szCs w:val="21"/>
                      <w:highlight w:val="none"/>
                    </w:rPr>
                    <w:t>面积约</w:t>
                  </w:r>
                  <w:r>
                    <w:rPr>
                      <w:rFonts w:hint="default" w:ascii="Times New Roman" w:hAnsi="Times New Roman" w:eastAsia="宋体" w:cs="Times New Roman"/>
                      <w:spacing w:val="7"/>
                      <w:sz w:val="21"/>
                      <w:szCs w:val="21"/>
                      <w:highlight w:val="none"/>
                      <w:lang w:val="en-US" w:eastAsia="zh-CN"/>
                    </w:rPr>
                    <w:t>2000</w:t>
                  </w:r>
                  <w:r>
                    <w:rPr>
                      <w:rFonts w:hint="default" w:ascii="Times New Roman" w:hAnsi="Times New Roman" w:eastAsia="宋体" w:cs="Times New Roman"/>
                      <w:spacing w:val="7"/>
                      <w:sz w:val="21"/>
                      <w:szCs w:val="21"/>
                      <w:highlight w:val="none"/>
                    </w:rPr>
                    <w:t>m</w:t>
                  </w:r>
                  <w:r>
                    <w:rPr>
                      <w:rFonts w:hint="default" w:ascii="Times New Roman" w:hAnsi="Times New Roman" w:eastAsia="宋体" w:cs="Times New Roman"/>
                      <w:spacing w:val="7"/>
                      <w:sz w:val="21"/>
                      <w:szCs w:val="21"/>
                      <w:highlight w:val="none"/>
                      <w:vertAlign w:val="superscript"/>
                      <w:lang w:val="en-US" w:eastAsia="zh-CN"/>
                    </w:rPr>
                    <w:t>2</w:t>
                  </w:r>
                  <w:r>
                    <w:rPr>
                      <w:rFonts w:hint="default" w:ascii="Times New Roman" w:hAnsi="Times New Roman" w:eastAsia="宋体" w:cs="Times New Roman"/>
                      <w:spacing w:val="-30"/>
                      <w:sz w:val="21"/>
                      <w:szCs w:val="21"/>
                      <w:highlight w:val="none"/>
                    </w:rPr>
                    <w:t>，</w:t>
                  </w:r>
                  <w:r>
                    <w:rPr>
                      <w:rFonts w:hint="eastAsia" w:ascii="Times New Roman" w:hAnsi="Times New Roman" w:cs="Times New Roman"/>
                      <w:spacing w:val="-30"/>
                      <w:sz w:val="21"/>
                      <w:szCs w:val="21"/>
                      <w:highlight w:val="none"/>
                      <w:lang w:eastAsia="zh-CN"/>
                    </w:rPr>
                    <w:t>露天</w:t>
                  </w:r>
                  <w:r>
                    <w:rPr>
                      <w:rFonts w:hint="default" w:ascii="Times New Roman" w:hAnsi="Times New Roman" w:eastAsia="宋体" w:cs="Times New Roman"/>
                      <w:spacing w:val="9"/>
                      <w:sz w:val="21"/>
                      <w:szCs w:val="21"/>
                      <w:highlight w:val="none"/>
                    </w:rPr>
                    <w:t>布设</w:t>
                  </w:r>
                  <w:r>
                    <w:rPr>
                      <w:rFonts w:hint="default" w:ascii="Times New Roman" w:hAnsi="Times New Roman" w:eastAsia="宋体" w:cs="Times New Roman"/>
                      <w:sz w:val="21"/>
                      <w:szCs w:val="21"/>
                      <w:highlight w:val="none"/>
                    </w:rPr>
                    <w:t>XARP</w:t>
                  </w:r>
                  <w:r>
                    <w:rPr>
                      <w:rFonts w:hint="default" w:ascii="Times New Roman" w:hAnsi="Times New Roman" w:eastAsia="宋体" w:cs="Times New Roman"/>
                      <w:spacing w:val="9"/>
                      <w:sz w:val="21"/>
                      <w:szCs w:val="21"/>
                      <w:highlight w:val="none"/>
                    </w:rPr>
                    <w:t>325H整体式环保型沥青混合料厂拌热再生设备，</w:t>
                  </w:r>
                  <w:r>
                    <w:rPr>
                      <w:rFonts w:hint="default" w:ascii="Times New Roman" w:hAnsi="Times New Roman" w:eastAsia="宋体" w:cs="Times New Roman"/>
                      <w:spacing w:val="7"/>
                      <w:sz w:val="21"/>
                      <w:szCs w:val="21"/>
                      <w:highlight w:val="none"/>
                    </w:rPr>
                    <w:t>包括上料仓、皮带输送</w:t>
                  </w:r>
                  <w:r>
                    <w:rPr>
                      <w:rFonts w:hint="default" w:ascii="Times New Roman" w:hAnsi="Times New Roman" w:eastAsia="宋体" w:cs="Times New Roman"/>
                      <w:spacing w:val="6"/>
                      <w:sz w:val="21"/>
                      <w:szCs w:val="21"/>
                      <w:highlight w:val="none"/>
                    </w:rPr>
                    <w:t>机、干燥滚筒、</w:t>
                  </w:r>
                  <w:r>
                    <w:rPr>
                      <w:rFonts w:hint="default" w:ascii="Times New Roman" w:hAnsi="Times New Roman" w:eastAsia="宋体" w:cs="Times New Roman"/>
                      <w:spacing w:val="9"/>
                      <w:sz w:val="21"/>
                      <w:szCs w:val="21"/>
                      <w:highlight w:val="none"/>
                    </w:rPr>
                    <w:t>提升机、振动筛、矿粉罐、称重计量装置、搅拌机</w:t>
                  </w:r>
                  <w:r>
                    <w:rPr>
                      <w:rFonts w:hint="default" w:ascii="Times New Roman" w:hAnsi="Times New Roman" w:eastAsia="宋体" w:cs="Times New Roman"/>
                      <w:spacing w:val="7"/>
                      <w:sz w:val="21"/>
                      <w:szCs w:val="21"/>
                      <w:highlight w:val="none"/>
                    </w:rPr>
                    <w:t>；主楼部件软连接采用特殊</w:t>
                  </w:r>
                  <w:r>
                    <w:rPr>
                      <w:rFonts w:hint="default" w:ascii="Times New Roman" w:hAnsi="Times New Roman" w:eastAsia="宋体" w:cs="Times New Roman"/>
                      <w:spacing w:val="6"/>
                      <w:sz w:val="21"/>
                      <w:szCs w:val="21"/>
                      <w:highlight w:val="none"/>
                    </w:rPr>
                    <w:t>材质和特殊结构，且</w:t>
                  </w:r>
                  <w:r>
                    <w:rPr>
                      <w:rFonts w:hint="default" w:ascii="Times New Roman" w:hAnsi="Times New Roman" w:eastAsia="宋体" w:cs="Times New Roman"/>
                      <w:spacing w:val="2"/>
                      <w:sz w:val="21"/>
                      <w:szCs w:val="21"/>
                      <w:highlight w:val="none"/>
                    </w:rPr>
                    <w:t>各观察门内部配有密封条，密封性好，寿命长；</w:t>
                  </w:r>
                  <w:r>
                    <w:rPr>
                      <w:rFonts w:hint="default" w:ascii="Times New Roman" w:hAnsi="Times New Roman" w:eastAsia="宋体" w:cs="Times New Roman"/>
                      <w:color w:val="auto"/>
                      <w:spacing w:val="6"/>
                      <w:sz w:val="21"/>
                      <w:szCs w:val="21"/>
                      <w:highlight w:val="none"/>
                    </w:rPr>
                    <w:t>振动筛顶置引</w:t>
                  </w:r>
                  <w:r>
                    <w:rPr>
                      <w:rFonts w:hint="default" w:ascii="Times New Roman" w:hAnsi="Times New Roman" w:eastAsia="宋体" w:cs="Times New Roman"/>
                      <w:color w:val="auto"/>
                      <w:spacing w:val="7"/>
                      <w:sz w:val="21"/>
                      <w:szCs w:val="21"/>
                      <w:highlight w:val="none"/>
                    </w:rPr>
                    <w:t>尘管，主楼内部整体引风，微负压系统，粉</w:t>
                  </w:r>
                  <w:r>
                    <w:rPr>
                      <w:rFonts w:hint="default" w:ascii="Times New Roman" w:hAnsi="Times New Roman" w:eastAsia="宋体" w:cs="Times New Roman"/>
                      <w:color w:val="auto"/>
                      <w:spacing w:val="6"/>
                      <w:sz w:val="21"/>
                      <w:szCs w:val="21"/>
                      <w:highlight w:val="none"/>
                    </w:rPr>
                    <w:t>尘引至除尘器，主楼粉尘不外溢</w:t>
                  </w:r>
                  <w:r>
                    <w:rPr>
                      <w:rFonts w:hint="default" w:ascii="Times New Roman" w:hAnsi="Times New Roman" w:eastAsia="宋体" w:cs="Times New Roman"/>
                      <w:spacing w:val="9"/>
                      <w:sz w:val="21"/>
                      <w:szCs w:val="21"/>
                      <w:highlight w:val="none"/>
                      <w:lang w:eastAsia="zh-CN"/>
                    </w:rPr>
                    <w:t>。</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新建</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pacing w:val="6"/>
                      <w:sz w:val="21"/>
                      <w:szCs w:val="21"/>
                      <w:highlight w:val="none"/>
                      <w:lang w:eastAsia="zh-CN"/>
                    </w:rPr>
                  </w:pPr>
                  <w:r>
                    <w:rPr>
                      <w:rFonts w:hint="default" w:ascii="Times New Roman" w:hAnsi="Times New Roman" w:eastAsia="宋体" w:cs="Times New Roman"/>
                      <w:spacing w:val="7"/>
                      <w:sz w:val="21"/>
                      <w:szCs w:val="21"/>
                      <w:highlight w:val="none"/>
                      <w:lang w:eastAsia="zh-CN"/>
                    </w:rPr>
                    <w:t>回料再生</w:t>
                  </w:r>
                  <w:r>
                    <w:rPr>
                      <w:rFonts w:hint="default" w:ascii="Times New Roman" w:hAnsi="Times New Roman" w:eastAsia="宋体" w:cs="Times New Roman"/>
                      <w:spacing w:val="6"/>
                      <w:sz w:val="21"/>
                      <w:szCs w:val="21"/>
                      <w:highlight w:val="none"/>
                      <w:lang w:eastAsia="zh-CN"/>
                    </w:rPr>
                    <w:t>区</w:t>
                  </w:r>
                </w:p>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pacing w:val="6"/>
                      <w:sz w:val="21"/>
                      <w:szCs w:val="21"/>
                      <w:highlight w:val="none"/>
                      <w:lang w:eastAsia="zh-CN"/>
                    </w:rPr>
                    <w:t>（破碎筛分）</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pacing w:val="8"/>
                      <w:sz w:val="21"/>
                      <w:szCs w:val="21"/>
                      <w:highlight w:val="none"/>
                    </w:rPr>
                    <w:t>占地面积约1</w:t>
                  </w:r>
                  <w:r>
                    <w:rPr>
                      <w:rFonts w:hint="default" w:ascii="Times New Roman" w:hAnsi="Times New Roman" w:eastAsia="宋体" w:cs="Times New Roman"/>
                      <w:spacing w:val="7"/>
                      <w:sz w:val="21"/>
                      <w:szCs w:val="21"/>
                      <w:highlight w:val="none"/>
                    </w:rPr>
                    <w:t>500m</w:t>
                  </w:r>
                  <w:r>
                    <w:rPr>
                      <w:rFonts w:hint="default" w:ascii="Times New Roman" w:hAnsi="Times New Roman" w:eastAsia="宋体" w:cs="Times New Roman"/>
                      <w:spacing w:val="7"/>
                      <w:sz w:val="21"/>
                      <w:szCs w:val="21"/>
                      <w:highlight w:val="none"/>
                      <w:vertAlign w:val="superscript"/>
                      <w:lang w:val="en-US" w:eastAsia="zh-CN"/>
                    </w:rPr>
                    <w:t>2</w:t>
                  </w:r>
                  <w:r>
                    <w:rPr>
                      <w:rFonts w:hint="default" w:ascii="Times New Roman" w:hAnsi="Times New Roman" w:eastAsia="宋体" w:cs="Times New Roman"/>
                      <w:spacing w:val="7"/>
                      <w:sz w:val="21"/>
                      <w:szCs w:val="21"/>
                      <w:highlight w:val="none"/>
                    </w:rPr>
                    <w:t>，</w:t>
                  </w:r>
                  <w:r>
                    <w:rPr>
                      <w:rFonts w:hint="eastAsia" w:ascii="Times New Roman" w:hAnsi="Times New Roman" w:cs="Times New Roman"/>
                      <w:spacing w:val="7"/>
                      <w:sz w:val="21"/>
                      <w:szCs w:val="21"/>
                      <w:highlight w:val="none"/>
                      <w:lang w:eastAsia="zh-CN"/>
                    </w:rPr>
                    <w:t>露天</w:t>
                  </w:r>
                  <w:r>
                    <w:rPr>
                      <w:rFonts w:hint="default" w:ascii="Times New Roman" w:hAnsi="Times New Roman" w:eastAsia="宋体" w:cs="Times New Roman"/>
                      <w:spacing w:val="8"/>
                      <w:sz w:val="21"/>
                      <w:szCs w:val="21"/>
                      <w:highlight w:val="none"/>
                    </w:rPr>
                    <w:t>布设</w:t>
                  </w:r>
                  <w:r>
                    <w:rPr>
                      <w:rFonts w:hint="default" w:ascii="Times New Roman" w:hAnsi="Times New Roman" w:eastAsia="宋体" w:cs="Times New Roman"/>
                      <w:sz w:val="21"/>
                      <w:szCs w:val="21"/>
                      <w:highlight w:val="none"/>
                    </w:rPr>
                    <w:t>RAPR</w:t>
                  </w:r>
                  <w:r>
                    <w:rPr>
                      <w:rFonts w:hint="default" w:ascii="Times New Roman" w:hAnsi="Times New Roman" w:eastAsia="宋体" w:cs="Times New Roman"/>
                      <w:spacing w:val="8"/>
                      <w:sz w:val="21"/>
                      <w:szCs w:val="21"/>
                      <w:highlight w:val="none"/>
                    </w:rPr>
                    <w:t>120</w:t>
                  </w:r>
                  <w:r>
                    <w:rPr>
                      <w:rFonts w:hint="default" w:ascii="Times New Roman" w:hAnsi="Times New Roman" w:eastAsia="宋体" w:cs="Times New Roman"/>
                      <w:sz w:val="21"/>
                      <w:szCs w:val="21"/>
                      <w:highlight w:val="none"/>
                    </w:rPr>
                    <w:t>RAP</w:t>
                  </w:r>
                  <w:r>
                    <w:rPr>
                      <w:rFonts w:hint="default" w:ascii="Times New Roman" w:hAnsi="Times New Roman" w:eastAsia="宋体" w:cs="Times New Roman"/>
                      <w:spacing w:val="8"/>
                      <w:sz w:val="21"/>
                      <w:szCs w:val="21"/>
                      <w:highlight w:val="none"/>
                    </w:rPr>
                    <w:t>骨料再生设备，</w:t>
                  </w:r>
                  <w:r>
                    <w:rPr>
                      <w:rFonts w:hint="default" w:ascii="Times New Roman" w:hAnsi="Times New Roman" w:eastAsia="宋体" w:cs="Times New Roman"/>
                      <w:spacing w:val="6"/>
                      <w:sz w:val="21"/>
                      <w:szCs w:val="21"/>
                      <w:highlight w:val="none"/>
                    </w:rPr>
                    <w:t>包括上料仓、皮带输送机、破碎机、提升机、振动筛</w:t>
                  </w:r>
                  <w:r>
                    <w:rPr>
                      <w:rFonts w:hint="default" w:ascii="Times New Roman" w:hAnsi="Times New Roman" w:eastAsia="宋体" w:cs="Times New Roman"/>
                      <w:spacing w:val="10"/>
                      <w:sz w:val="21"/>
                      <w:szCs w:val="21"/>
                      <w:highlight w:val="none"/>
                    </w:rPr>
                    <w:t>，</w:t>
                  </w:r>
                  <w:r>
                    <w:rPr>
                      <w:rFonts w:hint="default" w:ascii="Times New Roman" w:hAnsi="Times New Roman" w:eastAsia="宋体" w:cs="Times New Roman"/>
                      <w:spacing w:val="9"/>
                      <w:sz w:val="21"/>
                      <w:szCs w:val="21"/>
                      <w:highlight w:val="none"/>
                    </w:rPr>
                    <w:t>采用集中除尘技术：对剥离主机、振动筛、</w:t>
                  </w:r>
                  <w:r>
                    <w:rPr>
                      <w:rFonts w:hint="default" w:ascii="Times New Roman" w:hAnsi="Times New Roman" w:eastAsia="宋体" w:cs="Times New Roman"/>
                      <w:spacing w:val="6"/>
                      <w:sz w:val="21"/>
                      <w:szCs w:val="21"/>
                      <w:highlight w:val="none"/>
                    </w:rPr>
                    <w:t>多电机概率筛、皮带机的落料点等有扬尘点进行集中处理，使整</w:t>
                  </w:r>
                  <w:r>
                    <w:rPr>
                      <w:rFonts w:hint="default" w:ascii="Times New Roman" w:hAnsi="Times New Roman" w:eastAsia="宋体" w:cs="Times New Roman"/>
                      <w:spacing w:val="8"/>
                      <w:sz w:val="21"/>
                      <w:szCs w:val="21"/>
                      <w:highlight w:val="none"/>
                    </w:rPr>
                    <w:t>楼处于负压无尘状态</w:t>
                  </w:r>
                  <w:r>
                    <w:rPr>
                      <w:rFonts w:hint="default" w:ascii="Times New Roman" w:hAnsi="Times New Roman" w:eastAsia="宋体" w:cs="Times New Roman"/>
                      <w:spacing w:val="9"/>
                      <w:sz w:val="21"/>
                      <w:szCs w:val="21"/>
                      <w:highlight w:val="none"/>
                      <w:lang w:eastAsia="zh-CN"/>
                    </w:rPr>
                    <w:t>。</w:t>
                  </w:r>
                </w:p>
              </w:tc>
              <w:tc>
                <w:tcPr>
                  <w:tcW w:w="419" w:type="pc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新建</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辅助工程</w:t>
                  </w: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pacing w:val="6"/>
                      <w:sz w:val="21"/>
                      <w:szCs w:val="21"/>
                      <w:highlight w:val="none"/>
                      <w:lang w:eastAsia="zh-CN"/>
                    </w:rPr>
                  </w:pPr>
                  <w:r>
                    <w:rPr>
                      <w:rFonts w:hint="default" w:ascii="Times New Roman" w:hAnsi="Times New Roman" w:eastAsia="宋体" w:cs="Times New Roman"/>
                      <w:spacing w:val="6"/>
                      <w:sz w:val="21"/>
                      <w:szCs w:val="21"/>
                      <w:highlight w:val="none"/>
                      <w:lang w:eastAsia="zh-CN"/>
                    </w:rPr>
                    <w:t>办公室</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pacing w:val="8"/>
                      <w:sz w:val="21"/>
                      <w:szCs w:val="21"/>
                      <w:highlight w:val="none"/>
                      <w:lang w:val="en-US" w:eastAsia="zh-CN"/>
                    </w:rPr>
                  </w:pPr>
                  <w:r>
                    <w:rPr>
                      <w:rFonts w:hint="default" w:ascii="Times New Roman" w:hAnsi="Times New Roman" w:eastAsia="宋体" w:cs="Times New Roman"/>
                      <w:spacing w:val="8"/>
                      <w:sz w:val="21"/>
                      <w:szCs w:val="21"/>
                      <w:highlight w:val="none"/>
                      <w:lang w:val="en-US" w:eastAsia="zh-CN"/>
                    </w:rPr>
                    <w:t>面积60m</w:t>
                  </w:r>
                  <w:r>
                    <w:rPr>
                      <w:rFonts w:hint="default" w:ascii="Times New Roman" w:hAnsi="Times New Roman" w:eastAsia="宋体" w:cs="Times New Roman"/>
                      <w:spacing w:val="8"/>
                      <w:sz w:val="21"/>
                      <w:szCs w:val="21"/>
                      <w:highlight w:val="none"/>
                      <w:vertAlign w:val="superscript"/>
                      <w:lang w:val="en-US" w:eastAsia="zh-CN"/>
                    </w:rPr>
                    <w:t>2</w:t>
                  </w:r>
                  <w:r>
                    <w:rPr>
                      <w:rFonts w:hint="default" w:ascii="Times New Roman" w:hAnsi="Times New Roman" w:eastAsia="宋体" w:cs="Times New Roman"/>
                      <w:spacing w:val="8"/>
                      <w:sz w:val="21"/>
                      <w:szCs w:val="21"/>
                      <w:highlight w:val="none"/>
                      <w:lang w:val="en-US" w:eastAsia="zh-CN"/>
                    </w:rPr>
                    <w:t>，采用集装箱式房屋作为办公室。</w:t>
                  </w:r>
                </w:p>
              </w:tc>
              <w:tc>
                <w:tcPr>
                  <w:tcW w:w="419" w:type="pc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新建</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pacing w:val="6"/>
                      <w:sz w:val="21"/>
                      <w:szCs w:val="21"/>
                      <w:highlight w:val="none"/>
                      <w:lang w:eastAsia="zh-CN"/>
                    </w:rPr>
                  </w:pPr>
                  <w:r>
                    <w:rPr>
                      <w:rFonts w:hint="default" w:ascii="Times New Roman" w:hAnsi="Times New Roman" w:eastAsia="宋体" w:cs="Times New Roman"/>
                      <w:spacing w:val="6"/>
                      <w:sz w:val="21"/>
                      <w:szCs w:val="21"/>
                      <w:highlight w:val="none"/>
                      <w:lang w:eastAsia="zh-CN"/>
                    </w:rPr>
                    <w:t>实验室</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pacing w:val="8"/>
                      <w:sz w:val="21"/>
                      <w:szCs w:val="21"/>
                      <w:highlight w:val="none"/>
                    </w:rPr>
                  </w:pPr>
                  <w:r>
                    <w:rPr>
                      <w:rFonts w:hint="default" w:ascii="Times New Roman" w:hAnsi="Times New Roman" w:eastAsia="宋体" w:cs="Times New Roman"/>
                      <w:spacing w:val="8"/>
                      <w:sz w:val="21"/>
                      <w:szCs w:val="21"/>
                      <w:highlight w:val="none"/>
                      <w:lang w:val="en-US" w:eastAsia="zh-CN"/>
                    </w:rPr>
                    <w:t>面积100m</w:t>
                  </w:r>
                  <w:r>
                    <w:rPr>
                      <w:rFonts w:hint="default" w:ascii="Times New Roman" w:hAnsi="Times New Roman" w:eastAsia="宋体" w:cs="Times New Roman"/>
                      <w:spacing w:val="8"/>
                      <w:sz w:val="21"/>
                      <w:szCs w:val="21"/>
                      <w:highlight w:val="none"/>
                      <w:vertAlign w:val="superscript"/>
                      <w:lang w:val="en-US" w:eastAsia="zh-CN"/>
                    </w:rPr>
                    <w:t>2</w:t>
                  </w:r>
                  <w:r>
                    <w:rPr>
                      <w:rFonts w:hint="default" w:ascii="Times New Roman" w:hAnsi="Times New Roman" w:eastAsia="宋体" w:cs="Times New Roman"/>
                      <w:spacing w:val="8"/>
                      <w:sz w:val="21"/>
                      <w:szCs w:val="21"/>
                      <w:highlight w:val="none"/>
                      <w:lang w:val="en-US" w:eastAsia="zh-CN"/>
                    </w:rPr>
                    <w:t>，采用集装箱式房屋作为实验室，做物理性能检测。</w:t>
                  </w:r>
                </w:p>
              </w:tc>
              <w:tc>
                <w:tcPr>
                  <w:tcW w:w="419" w:type="pc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新建</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restar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5"/>
                      <w:sz w:val="21"/>
                      <w:szCs w:val="21"/>
                      <w:highlight w:val="none"/>
                    </w:rPr>
                    <w:t>储运</w:t>
                  </w:r>
                  <w:r>
                    <w:rPr>
                      <w:rFonts w:hint="default" w:ascii="Times New Roman" w:hAnsi="Times New Roman" w:eastAsia="宋体" w:cs="Times New Roman"/>
                      <w:spacing w:val="3"/>
                      <w:sz w:val="21"/>
                      <w:szCs w:val="21"/>
                      <w:highlight w:val="none"/>
                    </w:rPr>
                    <w:t>工程</w:t>
                  </w: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lang w:eastAsia="zh-CN"/>
                    </w:rPr>
                    <w:t>原生料库房</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both"/>
                    <w:textAlignment w:val="baseline"/>
                    <w:rPr>
                      <w:rFonts w:hint="default" w:ascii="Times New Roman" w:hAnsi="Times New Roman" w:eastAsia="宋体" w:cs="Times New Roman"/>
                      <w:spacing w:val="8"/>
                      <w:sz w:val="21"/>
                      <w:szCs w:val="21"/>
                      <w:highlight w:val="none"/>
                    </w:rPr>
                  </w:pPr>
                  <w:r>
                    <w:rPr>
                      <w:rFonts w:hint="default" w:ascii="Times New Roman" w:hAnsi="Times New Roman" w:eastAsia="宋体" w:cs="Times New Roman"/>
                      <w:spacing w:val="8"/>
                      <w:sz w:val="21"/>
                      <w:szCs w:val="21"/>
                      <w:highlight w:val="none"/>
                      <w:lang w:eastAsia="zh-CN"/>
                    </w:rPr>
                    <w:t>面积</w:t>
                  </w:r>
                  <w:r>
                    <w:rPr>
                      <w:rFonts w:hint="default" w:ascii="Times New Roman" w:hAnsi="Times New Roman" w:eastAsia="宋体" w:cs="Times New Roman"/>
                      <w:spacing w:val="8"/>
                      <w:sz w:val="21"/>
                      <w:szCs w:val="21"/>
                      <w:highlight w:val="none"/>
                      <w:lang w:val="en-US" w:eastAsia="zh-CN"/>
                    </w:rPr>
                    <w:t>4050m</w:t>
                  </w:r>
                  <w:r>
                    <w:rPr>
                      <w:rFonts w:hint="default" w:ascii="Times New Roman" w:hAnsi="Times New Roman" w:eastAsia="宋体" w:cs="Times New Roman"/>
                      <w:spacing w:val="8"/>
                      <w:sz w:val="21"/>
                      <w:szCs w:val="21"/>
                      <w:highlight w:val="none"/>
                      <w:vertAlign w:val="superscript"/>
                      <w:lang w:val="en-US" w:eastAsia="zh-CN"/>
                    </w:rPr>
                    <w:t>2</w:t>
                  </w:r>
                  <w:r>
                    <w:rPr>
                      <w:rFonts w:hint="default" w:ascii="Times New Roman" w:hAnsi="Times New Roman" w:eastAsia="宋体" w:cs="Times New Roman"/>
                      <w:spacing w:val="8"/>
                      <w:sz w:val="21"/>
                      <w:szCs w:val="21"/>
                      <w:highlight w:val="none"/>
                      <w:lang w:val="en-US" w:eastAsia="zh-CN"/>
                    </w:rPr>
                    <w:t>，储存原料原生石灰岩、</w:t>
                  </w:r>
                  <w:r>
                    <w:rPr>
                      <w:rFonts w:hint="default" w:ascii="Times New Roman" w:hAnsi="Times New Roman" w:eastAsia="宋体" w:cs="Times New Roman"/>
                      <w:color w:val="000000"/>
                      <w:kern w:val="0"/>
                      <w:sz w:val="21"/>
                      <w:szCs w:val="21"/>
                      <w:highlight w:val="none"/>
                      <w:lang w:val="en-US" w:eastAsia="zh-CN" w:bidi="ar"/>
                    </w:rPr>
                    <w:t>玄武岩粗集料。</w:t>
                  </w:r>
                </w:p>
              </w:tc>
              <w:tc>
                <w:tcPr>
                  <w:tcW w:w="419" w:type="pc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新建</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lang w:eastAsia="zh-CN"/>
                    </w:rPr>
                    <w:t>再生料库房</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both"/>
                    <w:textAlignment w:val="baseline"/>
                    <w:rPr>
                      <w:rFonts w:hint="default" w:ascii="Times New Roman" w:hAnsi="Times New Roman" w:eastAsia="宋体" w:cs="Times New Roman"/>
                      <w:spacing w:val="8"/>
                      <w:sz w:val="21"/>
                      <w:szCs w:val="21"/>
                      <w:highlight w:val="none"/>
                    </w:rPr>
                  </w:pPr>
                  <w:r>
                    <w:rPr>
                      <w:rFonts w:hint="default" w:ascii="Times New Roman" w:hAnsi="Times New Roman" w:eastAsia="宋体" w:cs="Times New Roman"/>
                      <w:spacing w:val="8"/>
                      <w:sz w:val="21"/>
                      <w:szCs w:val="21"/>
                      <w:highlight w:val="none"/>
                      <w:lang w:eastAsia="zh-CN"/>
                    </w:rPr>
                    <w:t>面积</w:t>
                  </w:r>
                  <w:r>
                    <w:rPr>
                      <w:rFonts w:hint="default" w:ascii="Times New Roman" w:hAnsi="Times New Roman" w:eastAsia="宋体" w:cs="Times New Roman"/>
                      <w:spacing w:val="8"/>
                      <w:sz w:val="21"/>
                      <w:szCs w:val="21"/>
                      <w:highlight w:val="none"/>
                      <w:lang w:val="en-US" w:eastAsia="zh-CN"/>
                    </w:rPr>
                    <w:t>1350m</w:t>
                  </w:r>
                  <w:r>
                    <w:rPr>
                      <w:rFonts w:hint="default" w:ascii="Times New Roman" w:hAnsi="Times New Roman" w:eastAsia="宋体" w:cs="Times New Roman"/>
                      <w:spacing w:val="8"/>
                      <w:sz w:val="21"/>
                      <w:szCs w:val="21"/>
                      <w:highlight w:val="none"/>
                      <w:vertAlign w:val="superscript"/>
                      <w:lang w:val="en-US" w:eastAsia="zh-CN"/>
                    </w:rPr>
                    <w:t>2</w:t>
                  </w:r>
                  <w:r>
                    <w:rPr>
                      <w:rFonts w:hint="default" w:ascii="Times New Roman" w:hAnsi="Times New Roman" w:eastAsia="宋体" w:cs="Times New Roman"/>
                      <w:spacing w:val="8"/>
                      <w:sz w:val="21"/>
                      <w:szCs w:val="21"/>
                      <w:highlight w:val="none"/>
                      <w:lang w:val="en-US" w:eastAsia="zh-CN"/>
                    </w:rPr>
                    <w:t>，储存原料</w:t>
                  </w:r>
                  <w:r>
                    <w:rPr>
                      <w:rFonts w:hint="default" w:ascii="Times New Roman" w:hAnsi="Times New Roman" w:eastAsia="宋体" w:cs="Times New Roman"/>
                      <w:color w:val="000000"/>
                      <w:kern w:val="0"/>
                      <w:sz w:val="21"/>
                      <w:szCs w:val="21"/>
                      <w:highlight w:val="none"/>
                      <w:lang w:val="en-US" w:eastAsia="zh-CN" w:bidi="ar"/>
                    </w:rPr>
                    <w:t>回收路面材料。</w:t>
                  </w:r>
                </w:p>
              </w:tc>
              <w:tc>
                <w:tcPr>
                  <w:tcW w:w="419" w:type="pc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新建</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6"/>
                      <w:sz w:val="21"/>
                      <w:szCs w:val="21"/>
                      <w:highlight w:val="none"/>
                    </w:rPr>
                    <w:t>沥青储</w:t>
                  </w:r>
                  <w:r>
                    <w:rPr>
                      <w:rFonts w:hint="default" w:ascii="Times New Roman" w:hAnsi="Times New Roman" w:eastAsia="宋体" w:cs="Times New Roman"/>
                      <w:sz w:val="21"/>
                      <w:szCs w:val="21"/>
                      <w:highlight w:val="none"/>
                    </w:rPr>
                    <w:t>罐</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z w:val="21"/>
                      <w:szCs w:val="21"/>
                      <w:highlight w:val="none"/>
                    </w:rPr>
                  </w:pPr>
                  <w:r>
                    <w:rPr>
                      <w:rFonts w:hint="eastAsia" w:ascii="Times New Roman" w:hAnsi="Times New Roman" w:cs="Times New Roman"/>
                      <w:spacing w:val="6"/>
                      <w:sz w:val="21"/>
                      <w:szCs w:val="21"/>
                      <w:highlight w:val="none"/>
                      <w:lang w:val="en-US" w:eastAsia="zh-CN"/>
                    </w:rPr>
                    <w:t>沥青储罐1</w:t>
                  </w:r>
                  <w:r>
                    <w:rPr>
                      <w:rFonts w:hint="default" w:ascii="Times New Roman" w:hAnsi="Times New Roman" w:eastAsia="宋体" w:cs="Times New Roman"/>
                      <w:spacing w:val="6"/>
                      <w:sz w:val="21"/>
                      <w:szCs w:val="21"/>
                      <w:highlight w:val="none"/>
                    </w:rPr>
                    <w:t>个</w:t>
                  </w:r>
                  <w:r>
                    <w:rPr>
                      <w:rFonts w:hint="eastAsia" w:ascii="Times New Roman" w:hAnsi="Times New Roman" w:cs="Times New Roman"/>
                      <w:spacing w:val="6"/>
                      <w:sz w:val="21"/>
                      <w:szCs w:val="21"/>
                      <w:highlight w:val="none"/>
                      <w:lang w:eastAsia="zh-CN"/>
                    </w:rPr>
                    <w:t>，</w:t>
                  </w:r>
                  <w:r>
                    <w:rPr>
                      <w:rFonts w:hint="default" w:ascii="Times New Roman" w:hAnsi="Times New Roman" w:eastAsia="宋体" w:cs="Times New Roman"/>
                      <w:spacing w:val="6"/>
                      <w:sz w:val="21"/>
                      <w:szCs w:val="21"/>
                      <w:highlight w:val="none"/>
                    </w:rPr>
                    <w:t>容量</w:t>
                  </w:r>
                  <w:r>
                    <w:rPr>
                      <w:rFonts w:hint="eastAsia" w:ascii="Times New Roman" w:hAnsi="Times New Roman" w:cs="Times New Roman"/>
                      <w:spacing w:val="6"/>
                      <w:sz w:val="21"/>
                      <w:szCs w:val="21"/>
                      <w:highlight w:val="none"/>
                      <w:lang w:val="en-US" w:eastAsia="zh-CN"/>
                    </w:rPr>
                    <w:t>1000</w:t>
                  </w:r>
                  <w:r>
                    <w:rPr>
                      <w:rFonts w:hint="default" w:ascii="Times New Roman" w:hAnsi="Times New Roman" w:eastAsia="宋体" w:cs="Times New Roman"/>
                      <w:spacing w:val="6"/>
                      <w:sz w:val="21"/>
                      <w:szCs w:val="21"/>
                      <w:highlight w:val="none"/>
                    </w:rPr>
                    <w:t>m</w:t>
                  </w:r>
                  <w:r>
                    <w:rPr>
                      <w:rFonts w:hint="default" w:ascii="Times New Roman" w:hAnsi="Times New Roman" w:eastAsia="宋体" w:cs="Times New Roman"/>
                      <w:spacing w:val="6"/>
                      <w:sz w:val="21"/>
                      <w:szCs w:val="21"/>
                      <w:highlight w:val="none"/>
                      <w:vertAlign w:val="superscript"/>
                      <w:lang w:val="en-US" w:eastAsia="zh-CN"/>
                    </w:rPr>
                    <w:t>3</w:t>
                  </w:r>
                  <w:r>
                    <w:rPr>
                      <w:rFonts w:hint="default" w:ascii="Times New Roman" w:hAnsi="Times New Roman" w:eastAsia="宋体" w:cs="Times New Roman"/>
                      <w:spacing w:val="3"/>
                      <w:sz w:val="21"/>
                      <w:szCs w:val="21"/>
                      <w:highlight w:val="none"/>
                    </w:rPr>
                    <w:t>；</w:t>
                  </w:r>
                  <w:r>
                    <w:rPr>
                      <w:rFonts w:hint="default" w:ascii="Times New Roman" w:hAnsi="Times New Roman" w:eastAsia="宋体" w:cs="Times New Roman"/>
                      <w:spacing w:val="6"/>
                      <w:sz w:val="21"/>
                      <w:szCs w:val="21"/>
                      <w:highlight w:val="none"/>
                    </w:rPr>
                    <w:t>沥青</w:t>
                  </w:r>
                  <w:r>
                    <w:rPr>
                      <w:rFonts w:hint="default" w:ascii="Times New Roman" w:hAnsi="Times New Roman" w:eastAsia="宋体" w:cs="Times New Roman"/>
                      <w:spacing w:val="6"/>
                      <w:sz w:val="21"/>
                      <w:szCs w:val="21"/>
                      <w:highlight w:val="none"/>
                      <w:lang w:val="en-US" w:eastAsia="zh-CN"/>
                    </w:rPr>
                    <w:t>过渡</w:t>
                  </w:r>
                  <w:r>
                    <w:rPr>
                      <w:rFonts w:hint="default" w:ascii="Times New Roman" w:hAnsi="Times New Roman" w:eastAsia="宋体" w:cs="Times New Roman"/>
                      <w:spacing w:val="6"/>
                      <w:sz w:val="21"/>
                      <w:szCs w:val="21"/>
                      <w:highlight w:val="none"/>
                    </w:rPr>
                    <w:t>罐</w:t>
                  </w:r>
                  <w:r>
                    <w:rPr>
                      <w:rFonts w:hint="eastAsia" w:ascii="Times New Roman" w:hAnsi="Times New Roman" w:cs="Times New Roman"/>
                      <w:spacing w:val="6"/>
                      <w:sz w:val="21"/>
                      <w:szCs w:val="21"/>
                      <w:highlight w:val="none"/>
                      <w:lang w:val="en-US" w:eastAsia="zh-CN"/>
                    </w:rPr>
                    <w:t>9</w:t>
                  </w:r>
                  <w:r>
                    <w:rPr>
                      <w:rFonts w:hint="default" w:ascii="Times New Roman" w:hAnsi="Times New Roman" w:eastAsia="宋体" w:cs="Times New Roman"/>
                      <w:spacing w:val="6"/>
                      <w:sz w:val="21"/>
                      <w:szCs w:val="21"/>
                      <w:highlight w:val="none"/>
                    </w:rPr>
                    <w:t>个，每个容量</w:t>
                  </w:r>
                  <w:r>
                    <w:rPr>
                      <w:rFonts w:hint="eastAsia" w:ascii="Times New Roman" w:hAnsi="Times New Roman" w:cs="Times New Roman"/>
                      <w:spacing w:val="6"/>
                      <w:sz w:val="21"/>
                      <w:szCs w:val="21"/>
                      <w:highlight w:val="none"/>
                      <w:lang w:val="en-US" w:eastAsia="zh-CN"/>
                    </w:rPr>
                    <w:t>50</w:t>
                  </w:r>
                  <w:r>
                    <w:rPr>
                      <w:rFonts w:hint="default" w:ascii="Times New Roman" w:hAnsi="Times New Roman" w:eastAsia="宋体" w:cs="Times New Roman"/>
                      <w:spacing w:val="6"/>
                      <w:sz w:val="21"/>
                      <w:szCs w:val="21"/>
                      <w:highlight w:val="none"/>
                    </w:rPr>
                    <w:t>m</w:t>
                  </w:r>
                  <w:r>
                    <w:rPr>
                      <w:rFonts w:hint="default" w:ascii="Times New Roman" w:hAnsi="Times New Roman" w:eastAsia="宋体" w:cs="Times New Roman"/>
                      <w:spacing w:val="6"/>
                      <w:sz w:val="21"/>
                      <w:szCs w:val="21"/>
                      <w:highlight w:val="none"/>
                      <w:vertAlign w:val="superscript"/>
                      <w:lang w:val="en-US" w:eastAsia="zh-CN"/>
                    </w:rPr>
                    <w:t>3</w:t>
                  </w:r>
                  <w:r>
                    <w:rPr>
                      <w:rFonts w:hint="default" w:ascii="Times New Roman" w:hAnsi="Times New Roman" w:eastAsia="宋体" w:cs="Times New Roman"/>
                      <w:spacing w:val="3"/>
                      <w:sz w:val="21"/>
                      <w:szCs w:val="21"/>
                      <w:highlight w:val="none"/>
                    </w:rPr>
                    <w:t>；</w:t>
                  </w:r>
                </w:p>
              </w:tc>
              <w:tc>
                <w:tcPr>
                  <w:tcW w:w="419" w:type="pc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新建</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pacing w:val="6"/>
                      <w:sz w:val="21"/>
                      <w:szCs w:val="21"/>
                      <w:highlight w:val="none"/>
                      <w:lang w:eastAsia="zh-CN"/>
                    </w:rPr>
                  </w:pPr>
                  <w:r>
                    <w:rPr>
                      <w:rFonts w:hint="default" w:ascii="Times New Roman" w:hAnsi="Times New Roman" w:eastAsia="宋体" w:cs="Times New Roman"/>
                      <w:spacing w:val="6"/>
                      <w:sz w:val="21"/>
                      <w:szCs w:val="21"/>
                      <w:highlight w:val="none"/>
                      <w:lang w:eastAsia="zh-CN"/>
                    </w:rPr>
                    <w:t>柴油储罐</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Times New Roman" w:hAnsi="Times New Roman" w:eastAsia="宋体" w:cs="Times New Roman"/>
                      <w:spacing w:val="6"/>
                      <w:sz w:val="21"/>
                      <w:szCs w:val="21"/>
                      <w:highlight w:val="none"/>
                      <w:lang w:eastAsia="zh-CN"/>
                    </w:rPr>
                  </w:pPr>
                  <w:r>
                    <w:rPr>
                      <w:rFonts w:hint="eastAsia" w:ascii="Times New Roman" w:hAnsi="Times New Roman"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个，每个容量</w:t>
                  </w:r>
                  <w:r>
                    <w:rPr>
                      <w:rFonts w:hint="eastAsia" w:ascii="Times New Roman" w:hAnsi="Times New Roman" w:cs="Times New Roman"/>
                      <w:spacing w:val="6"/>
                      <w:sz w:val="21"/>
                      <w:szCs w:val="21"/>
                      <w:highlight w:val="none"/>
                      <w:lang w:val="en-US" w:eastAsia="zh-CN"/>
                    </w:rPr>
                    <w:t>30</w:t>
                  </w:r>
                  <w:r>
                    <w:rPr>
                      <w:rFonts w:hint="default" w:ascii="Times New Roman" w:hAnsi="Times New Roman" w:eastAsia="宋体" w:cs="Times New Roman"/>
                      <w:spacing w:val="6"/>
                      <w:sz w:val="21"/>
                      <w:szCs w:val="21"/>
                      <w:highlight w:val="none"/>
                    </w:rPr>
                    <w:t>m</w:t>
                  </w:r>
                  <w:r>
                    <w:rPr>
                      <w:rFonts w:hint="default" w:ascii="Times New Roman" w:hAnsi="Times New Roman" w:eastAsia="宋体" w:cs="Times New Roman"/>
                      <w:spacing w:val="6"/>
                      <w:sz w:val="21"/>
                      <w:szCs w:val="21"/>
                      <w:highlight w:val="none"/>
                      <w:vertAlign w:val="superscript"/>
                      <w:lang w:val="en-US" w:eastAsia="zh-CN"/>
                    </w:rPr>
                    <w:t>3</w:t>
                  </w:r>
                  <w:r>
                    <w:rPr>
                      <w:rFonts w:hint="default" w:ascii="Times New Roman" w:hAnsi="Times New Roman" w:eastAsia="宋体" w:cs="Times New Roman"/>
                      <w:spacing w:val="3"/>
                      <w:sz w:val="21"/>
                      <w:szCs w:val="21"/>
                      <w:highlight w:val="none"/>
                    </w:rPr>
                    <w:t>；</w:t>
                  </w:r>
                  <w:r>
                    <w:rPr>
                      <w:rFonts w:hint="eastAsia" w:ascii="Times New Roman" w:hAnsi="Times New Roman" w:cs="Times New Roman"/>
                      <w:spacing w:val="3"/>
                      <w:sz w:val="21"/>
                      <w:szCs w:val="21"/>
                      <w:highlight w:val="none"/>
                      <w:lang w:eastAsia="zh-CN"/>
                    </w:rPr>
                    <w:t>地上双层储罐。</w:t>
                  </w:r>
                </w:p>
              </w:tc>
              <w:tc>
                <w:tcPr>
                  <w:tcW w:w="419" w:type="pc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新建</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pacing w:val="6"/>
                      <w:sz w:val="21"/>
                      <w:szCs w:val="21"/>
                      <w:highlight w:val="none"/>
                      <w:lang w:eastAsia="zh-CN"/>
                    </w:rPr>
                  </w:pPr>
                  <w:r>
                    <w:rPr>
                      <w:rFonts w:hint="eastAsia" w:ascii="Times New Roman" w:hAnsi="Times New Roman" w:cs="Times New Roman"/>
                      <w:spacing w:val="6"/>
                      <w:sz w:val="21"/>
                      <w:szCs w:val="21"/>
                      <w:highlight w:val="none"/>
                      <w:lang w:eastAsia="zh-CN"/>
                    </w:rPr>
                    <w:t>矿粉罐</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Times New Roman" w:hAnsi="Times New Roman" w:cs="Times New Roman"/>
                      <w:spacing w:val="6"/>
                      <w:sz w:val="21"/>
                      <w:szCs w:val="21"/>
                      <w:highlight w:val="none"/>
                      <w:lang w:val="en-US" w:eastAsia="zh-CN"/>
                    </w:rPr>
                  </w:pPr>
                  <w:r>
                    <w:rPr>
                      <w:rFonts w:hint="eastAsia" w:ascii="Times New Roman" w:hAnsi="Times New Roman"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个，每个容量</w:t>
                  </w:r>
                  <w:r>
                    <w:rPr>
                      <w:rFonts w:hint="eastAsia" w:ascii="Times New Roman" w:hAnsi="Times New Roman" w:cs="Times New Roman"/>
                      <w:spacing w:val="6"/>
                      <w:sz w:val="21"/>
                      <w:szCs w:val="21"/>
                      <w:highlight w:val="none"/>
                      <w:lang w:val="en-US" w:eastAsia="zh-CN"/>
                    </w:rPr>
                    <w:t>120</w:t>
                  </w:r>
                  <w:r>
                    <w:rPr>
                      <w:rFonts w:hint="default" w:ascii="Times New Roman" w:hAnsi="Times New Roman" w:eastAsia="宋体" w:cs="Times New Roman"/>
                      <w:spacing w:val="6"/>
                      <w:sz w:val="21"/>
                      <w:szCs w:val="21"/>
                      <w:highlight w:val="none"/>
                    </w:rPr>
                    <w:t>m</w:t>
                  </w:r>
                  <w:r>
                    <w:rPr>
                      <w:rFonts w:hint="default" w:ascii="Times New Roman" w:hAnsi="Times New Roman" w:eastAsia="宋体" w:cs="Times New Roman"/>
                      <w:spacing w:val="6"/>
                      <w:sz w:val="21"/>
                      <w:szCs w:val="21"/>
                      <w:highlight w:val="none"/>
                      <w:vertAlign w:val="superscript"/>
                      <w:lang w:val="en-US" w:eastAsia="zh-CN"/>
                    </w:rPr>
                    <w:t>3</w:t>
                  </w:r>
                  <w:r>
                    <w:rPr>
                      <w:rFonts w:hint="default" w:ascii="Times New Roman" w:hAnsi="Times New Roman" w:eastAsia="宋体" w:cs="Times New Roman"/>
                      <w:spacing w:val="3"/>
                      <w:sz w:val="21"/>
                      <w:szCs w:val="21"/>
                      <w:highlight w:val="none"/>
                    </w:rPr>
                    <w:t>；</w:t>
                  </w:r>
                </w:p>
              </w:tc>
              <w:tc>
                <w:tcPr>
                  <w:tcW w:w="419" w:type="pc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eastAsia" w:cs="Times New Roman"/>
                      <w:sz w:val="21"/>
                      <w:szCs w:val="21"/>
                      <w:highlight w:val="none"/>
                      <w:lang w:eastAsia="zh-CN"/>
                    </w:rPr>
                    <w:t>新建</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4"/>
                      <w:sz w:val="21"/>
                      <w:szCs w:val="21"/>
                      <w:highlight w:val="none"/>
                    </w:rPr>
                    <w:t>运输</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8"/>
                      <w:sz w:val="21"/>
                      <w:szCs w:val="21"/>
                      <w:highlight w:val="none"/>
                    </w:rPr>
                    <w:t>项目原料、产品运输均采用封闭车辆运输。</w:t>
                  </w:r>
                </w:p>
              </w:tc>
              <w:tc>
                <w:tcPr>
                  <w:tcW w:w="419" w:type="pc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新建</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restar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公用</w:t>
                  </w:r>
                  <w:r>
                    <w:rPr>
                      <w:rFonts w:hint="default" w:ascii="Times New Roman" w:hAnsi="Times New Roman" w:eastAsia="宋体" w:cs="Times New Roman"/>
                      <w:spacing w:val="3"/>
                      <w:sz w:val="21"/>
                      <w:szCs w:val="21"/>
                      <w:highlight w:val="none"/>
                    </w:rPr>
                    <w:t>工程</w:t>
                  </w: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4"/>
                      <w:sz w:val="21"/>
                      <w:szCs w:val="21"/>
                      <w:highlight w:val="none"/>
                    </w:rPr>
                    <w:t>供热</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pacing w:val="6"/>
                      <w:sz w:val="21"/>
                      <w:szCs w:val="21"/>
                      <w:highlight w:val="none"/>
                    </w:rPr>
                    <w:t>项目冬季不生产。主要为生产用热，分别为沥青储罐加热保温和</w:t>
                  </w:r>
                  <w:r>
                    <w:rPr>
                      <w:rFonts w:hint="default" w:ascii="Times New Roman" w:hAnsi="Times New Roman" w:eastAsia="宋体" w:cs="Times New Roman"/>
                      <w:spacing w:val="5"/>
                      <w:sz w:val="21"/>
                      <w:szCs w:val="21"/>
                      <w:highlight w:val="none"/>
                      <w:lang w:eastAsia="zh-CN"/>
                    </w:rPr>
                    <w:t>原生料、回收料</w:t>
                  </w:r>
                  <w:r>
                    <w:rPr>
                      <w:rFonts w:hint="default" w:ascii="Times New Roman" w:hAnsi="Times New Roman" w:eastAsia="宋体" w:cs="Times New Roman"/>
                      <w:spacing w:val="5"/>
                      <w:sz w:val="21"/>
                      <w:szCs w:val="21"/>
                      <w:highlight w:val="none"/>
                    </w:rPr>
                    <w:t>烘干。沥青储罐加热保温由1台</w:t>
                  </w:r>
                  <w:r>
                    <w:rPr>
                      <w:rFonts w:hint="default" w:ascii="Times New Roman" w:hAnsi="Times New Roman" w:eastAsia="宋体" w:cs="Times New Roman"/>
                      <w:i w:val="0"/>
                      <w:iCs w:val="0"/>
                      <w:color w:val="000000"/>
                      <w:kern w:val="0"/>
                      <w:sz w:val="21"/>
                      <w:szCs w:val="21"/>
                      <w:highlight w:val="none"/>
                      <w:u w:val="none"/>
                      <w:lang w:val="en-US" w:eastAsia="zh-CN" w:bidi="ar"/>
                    </w:rPr>
                    <w:t>1300kw</w:t>
                  </w:r>
                  <w:r>
                    <w:rPr>
                      <w:rFonts w:hint="default" w:ascii="Times New Roman" w:hAnsi="Times New Roman" w:eastAsia="宋体" w:cs="Times New Roman"/>
                      <w:spacing w:val="5"/>
                      <w:sz w:val="21"/>
                      <w:szCs w:val="21"/>
                      <w:highlight w:val="none"/>
                    </w:rPr>
                    <w:t>导热油</w:t>
                  </w:r>
                  <w:r>
                    <w:rPr>
                      <w:rFonts w:hint="default" w:ascii="Times New Roman" w:hAnsi="Times New Roman" w:eastAsia="宋体" w:cs="Times New Roman"/>
                      <w:spacing w:val="4"/>
                      <w:sz w:val="21"/>
                      <w:szCs w:val="21"/>
                      <w:highlight w:val="none"/>
                    </w:rPr>
                    <w:t>炉以导热油为热载体</w:t>
                  </w:r>
                  <w:r>
                    <w:rPr>
                      <w:rFonts w:hint="default" w:ascii="Times New Roman" w:hAnsi="Times New Roman" w:eastAsia="宋体" w:cs="Times New Roman"/>
                      <w:spacing w:val="8"/>
                      <w:sz w:val="21"/>
                      <w:szCs w:val="21"/>
                      <w:highlight w:val="none"/>
                    </w:rPr>
                    <w:t>供给热量；</w:t>
                  </w:r>
                  <w:r>
                    <w:rPr>
                      <w:rFonts w:hint="default" w:ascii="Times New Roman" w:hAnsi="Times New Roman" w:eastAsia="宋体" w:cs="Times New Roman"/>
                      <w:spacing w:val="8"/>
                      <w:sz w:val="21"/>
                      <w:szCs w:val="21"/>
                      <w:highlight w:val="none"/>
                      <w:lang w:eastAsia="zh-CN"/>
                    </w:rPr>
                    <w:t>原生料、再生料</w:t>
                  </w:r>
                  <w:r>
                    <w:rPr>
                      <w:rFonts w:hint="default" w:ascii="Times New Roman" w:hAnsi="Times New Roman" w:eastAsia="宋体" w:cs="Times New Roman"/>
                      <w:spacing w:val="8"/>
                      <w:sz w:val="21"/>
                      <w:szCs w:val="21"/>
                      <w:highlight w:val="none"/>
                    </w:rPr>
                    <w:t>烘干由燃烧器向干燥滚筒喷入火焰的</w:t>
                  </w:r>
                  <w:r>
                    <w:rPr>
                      <w:rFonts w:hint="default" w:ascii="Times New Roman" w:hAnsi="Times New Roman" w:eastAsia="宋体" w:cs="Times New Roman"/>
                      <w:spacing w:val="7"/>
                      <w:sz w:val="21"/>
                      <w:szCs w:val="21"/>
                      <w:highlight w:val="none"/>
                    </w:rPr>
                    <w:t>方式完成，</w:t>
                  </w:r>
                  <w:r>
                    <w:rPr>
                      <w:rFonts w:hint="default" w:ascii="Times New Roman" w:hAnsi="Times New Roman" w:eastAsia="宋体" w:cs="Times New Roman"/>
                      <w:spacing w:val="8"/>
                      <w:sz w:val="21"/>
                      <w:szCs w:val="21"/>
                      <w:highlight w:val="none"/>
                    </w:rPr>
                    <w:t>燃烧器以</w:t>
                  </w:r>
                  <w:r>
                    <w:rPr>
                      <w:rFonts w:hint="default" w:ascii="Times New Roman" w:hAnsi="Times New Roman" w:eastAsia="宋体" w:cs="Times New Roman"/>
                      <w:spacing w:val="8"/>
                      <w:sz w:val="21"/>
                      <w:szCs w:val="21"/>
                      <w:highlight w:val="none"/>
                      <w:lang w:eastAsia="zh-CN"/>
                    </w:rPr>
                    <w:t>轻质</w:t>
                  </w:r>
                  <w:r>
                    <w:rPr>
                      <w:rFonts w:hint="default" w:ascii="Times New Roman" w:hAnsi="Times New Roman" w:eastAsia="宋体" w:cs="Times New Roman"/>
                      <w:spacing w:val="8"/>
                      <w:sz w:val="21"/>
                      <w:szCs w:val="21"/>
                      <w:highlight w:val="none"/>
                      <w:lang w:val="en-US" w:eastAsia="zh-CN"/>
                    </w:rPr>
                    <w:t>柴油</w:t>
                  </w:r>
                  <w:r>
                    <w:rPr>
                      <w:rFonts w:hint="default" w:ascii="Times New Roman" w:hAnsi="Times New Roman" w:eastAsia="宋体" w:cs="Times New Roman"/>
                      <w:spacing w:val="7"/>
                      <w:sz w:val="21"/>
                      <w:szCs w:val="21"/>
                      <w:highlight w:val="none"/>
                    </w:rPr>
                    <w:t>为燃料</w:t>
                  </w:r>
                  <w:r>
                    <w:rPr>
                      <w:rFonts w:hint="default" w:ascii="Times New Roman" w:hAnsi="Times New Roman" w:eastAsia="宋体" w:cs="Times New Roman"/>
                      <w:spacing w:val="7"/>
                      <w:sz w:val="21"/>
                      <w:szCs w:val="21"/>
                      <w:highlight w:val="none"/>
                      <w:lang w:eastAsia="zh-CN"/>
                    </w:rPr>
                    <w:t>。</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6"/>
                      <w:sz w:val="21"/>
                      <w:szCs w:val="21"/>
                      <w:highlight w:val="none"/>
                    </w:rPr>
                    <w:t>供电</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lang w:eastAsia="zh-CN"/>
                    </w:rPr>
                    <w:t>由园区</w:t>
                  </w:r>
                  <w:r>
                    <w:rPr>
                      <w:rFonts w:hint="default" w:ascii="Times New Roman" w:hAnsi="Times New Roman" w:eastAsia="宋体" w:cs="Times New Roman"/>
                      <w:spacing w:val="1"/>
                      <w:sz w:val="21"/>
                      <w:szCs w:val="21"/>
                      <w:highlight w:val="none"/>
                    </w:rPr>
                    <w:t>电网供电。</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6"/>
                      <w:sz w:val="21"/>
                      <w:szCs w:val="21"/>
                      <w:highlight w:val="none"/>
                    </w:rPr>
                    <w:t>供水</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7"/>
                      <w:sz w:val="21"/>
                      <w:szCs w:val="21"/>
                      <w:highlight w:val="none"/>
                      <w:lang w:eastAsia="zh-CN"/>
                    </w:rPr>
                    <w:t>由园区</w:t>
                  </w:r>
                  <w:r>
                    <w:rPr>
                      <w:rFonts w:hint="default" w:ascii="Times New Roman" w:hAnsi="Times New Roman" w:eastAsia="宋体" w:cs="Times New Roman"/>
                      <w:spacing w:val="7"/>
                      <w:sz w:val="21"/>
                      <w:szCs w:val="21"/>
                      <w:highlight w:val="none"/>
                    </w:rPr>
                    <w:t>供水管网</w:t>
                  </w:r>
                  <w:r>
                    <w:rPr>
                      <w:rFonts w:hint="default" w:ascii="Times New Roman" w:hAnsi="Times New Roman" w:eastAsia="宋体" w:cs="Times New Roman"/>
                      <w:spacing w:val="7"/>
                      <w:sz w:val="21"/>
                      <w:szCs w:val="21"/>
                      <w:highlight w:val="none"/>
                      <w:lang w:eastAsia="zh-CN"/>
                    </w:rPr>
                    <w:t>提供</w:t>
                  </w:r>
                  <w:r>
                    <w:rPr>
                      <w:rFonts w:hint="default" w:ascii="Times New Roman" w:hAnsi="Times New Roman" w:eastAsia="宋体" w:cs="Times New Roman"/>
                      <w:spacing w:val="7"/>
                      <w:sz w:val="21"/>
                      <w:szCs w:val="21"/>
                      <w:highlight w:val="none"/>
                    </w:rPr>
                    <w:t>。</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6"/>
                      <w:sz w:val="21"/>
                      <w:szCs w:val="21"/>
                      <w:highlight w:val="none"/>
                    </w:rPr>
                    <w:t>排水</w:t>
                  </w:r>
                </w:p>
              </w:tc>
              <w:tc>
                <w:tcPr>
                  <w:tcW w:w="2988"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本项目无生产废水；生活污水</w:t>
                  </w:r>
                  <w:r>
                    <w:rPr>
                      <w:rFonts w:hint="eastAsia" w:ascii="Times New Roman" w:hAnsi="Times New Roman" w:eastAsia="宋体" w:cs="Times New Roman"/>
                      <w:b w:val="0"/>
                      <w:bCs w:val="0"/>
                      <w:color w:val="auto"/>
                      <w:kern w:val="0"/>
                      <w:sz w:val="21"/>
                      <w:szCs w:val="21"/>
                      <w:highlight w:val="none"/>
                      <w:lang w:val="en-US" w:eastAsia="zh-CN" w:bidi="ar"/>
                    </w:rPr>
                    <w:t>经</w:t>
                  </w:r>
                  <w:r>
                    <w:rPr>
                      <w:rFonts w:hint="default" w:ascii="Times New Roman" w:hAnsi="Times New Roman" w:eastAsia="宋体" w:cs="Times New Roman"/>
                      <w:b w:val="0"/>
                      <w:bCs w:val="0"/>
                      <w:color w:val="auto"/>
                      <w:kern w:val="0"/>
                      <w:sz w:val="21"/>
                      <w:szCs w:val="21"/>
                      <w:highlight w:val="none"/>
                      <w:lang w:val="en-US" w:eastAsia="zh-CN" w:bidi="ar"/>
                    </w:rPr>
                    <w:t>化粪池处理后，排入太平区污水处理厂。</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restar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4"/>
                      <w:sz w:val="21"/>
                      <w:szCs w:val="21"/>
                      <w:highlight w:val="none"/>
                    </w:rPr>
                    <w:t>环保</w:t>
                  </w:r>
                  <w:r>
                    <w:rPr>
                      <w:rFonts w:hint="default" w:ascii="Times New Roman" w:hAnsi="Times New Roman" w:eastAsia="宋体" w:cs="Times New Roman"/>
                      <w:spacing w:val="3"/>
                      <w:sz w:val="21"/>
                      <w:szCs w:val="21"/>
                      <w:highlight w:val="none"/>
                    </w:rPr>
                    <w:t>工程</w:t>
                  </w:r>
                </w:p>
              </w:tc>
              <w:tc>
                <w:tcPr>
                  <w:tcW w:w="37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废气</w:t>
                  </w: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卸料粉尘</w:t>
                  </w:r>
                </w:p>
              </w:tc>
              <w:tc>
                <w:tcPr>
                  <w:tcW w:w="2988"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全封闭库房，洒水抑尘。</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restar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pacing w:val="7"/>
                      <w:sz w:val="21"/>
                      <w:szCs w:val="21"/>
                      <w:highlight w:val="none"/>
                    </w:rPr>
                    <w:t>废气</w:t>
                  </w:r>
                  <w:r>
                    <w:rPr>
                      <w:rFonts w:hint="default" w:ascii="Times New Roman" w:hAnsi="Times New Roman" w:eastAsia="宋体" w:cs="Times New Roman"/>
                      <w:spacing w:val="7"/>
                      <w:sz w:val="21"/>
                      <w:szCs w:val="21"/>
                      <w:highlight w:val="none"/>
                      <w:lang w:eastAsia="zh-CN"/>
                    </w:rPr>
                    <w:t>（回料再生区）</w:t>
                  </w: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spacing w:val="7"/>
                      <w:sz w:val="21"/>
                      <w:szCs w:val="21"/>
                      <w:highlight w:val="none"/>
                    </w:rPr>
                  </w:pPr>
                  <w:r>
                    <w:rPr>
                      <w:rFonts w:hint="default" w:ascii="Times New Roman" w:hAnsi="Times New Roman" w:eastAsia="宋体" w:cs="Times New Roman"/>
                      <w:b w:val="0"/>
                      <w:bCs/>
                      <w:color w:val="auto"/>
                      <w:sz w:val="21"/>
                      <w:szCs w:val="21"/>
                      <w:highlight w:val="none"/>
                      <w:lang w:val="en-US" w:eastAsia="zh-CN"/>
                    </w:rPr>
                    <w:t>投料粉尘</w:t>
                  </w:r>
                </w:p>
              </w:tc>
              <w:tc>
                <w:tcPr>
                  <w:tcW w:w="2988"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投料口设置集气罩，破碎、筛分工序密闭设备连接封闭集尘管道收集，收集后经布袋除尘器（1#）处理后，通过15m高排气筒（DA001）排放。</w:t>
                  </w:r>
                </w:p>
              </w:tc>
              <w:tc>
                <w:tcPr>
                  <w:tcW w:w="419" w:type="pct"/>
                  <w:vMerge w:val="restar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354"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b w:val="0"/>
                      <w:bCs/>
                      <w:color w:val="auto"/>
                      <w:sz w:val="21"/>
                      <w:szCs w:val="21"/>
                      <w:highlight w:val="none"/>
                      <w:lang w:val="en-US" w:eastAsia="zh-CN"/>
                    </w:rPr>
                    <w:t>破碎筛分</w:t>
                  </w:r>
                </w:p>
              </w:tc>
              <w:tc>
                <w:tcPr>
                  <w:tcW w:w="2988"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19" w:type="pct"/>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78"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7"/>
                      <w:sz w:val="21"/>
                      <w:szCs w:val="21"/>
                      <w:highlight w:val="none"/>
                    </w:rPr>
                    <w:t>废气</w:t>
                  </w:r>
                  <w:r>
                    <w:rPr>
                      <w:rFonts w:hint="default" w:ascii="Times New Roman" w:hAnsi="Times New Roman" w:eastAsia="宋体" w:cs="Times New Roman"/>
                      <w:spacing w:val="7"/>
                      <w:sz w:val="21"/>
                      <w:szCs w:val="21"/>
                      <w:highlight w:val="none"/>
                      <w:lang w:eastAsia="zh-CN"/>
                    </w:rPr>
                    <w:t>（沥青混凝土生产区）</w:t>
                  </w: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b w:val="0"/>
                      <w:bCs/>
                      <w:color w:val="auto"/>
                      <w:sz w:val="21"/>
                      <w:szCs w:val="21"/>
                      <w:highlight w:val="none"/>
                      <w:lang w:val="en-US" w:eastAsia="zh-CN"/>
                    </w:rPr>
                    <w:t>投料粉尘</w:t>
                  </w:r>
                </w:p>
              </w:tc>
              <w:tc>
                <w:tcPr>
                  <w:tcW w:w="2988"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沥青混凝土生产工序投料口设置集气罩</w:t>
                  </w:r>
                  <w:r>
                    <w:rPr>
                      <w:rFonts w:hint="eastAsia" w:ascii="Times New Roman" w:hAnsi="Times New Roman" w:eastAsia="宋体" w:cs="Times New Roman"/>
                      <w:b w:val="0"/>
                      <w:bCs w:val="0"/>
                      <w:color w:val="auto"/>
                      <w:kern w:val="0"/>
                      <w:sz w:val="21"/>
                      <w:szCs w:val="21"/>
                      <w:highlight w:val="none"/>
                      <w:lang w:val="en-US" w:eastAsia="zh-CN" w:bidi="ar"/>
                    </w:rPr>
                    <w:t>；</w:t>
                  </w:r>
                  <w:r>
                    <w:rPr>
                      <w:rFonts w:hint="default" w:ascii="Times New Roman" w:hAnsi="Times New Roman" w:eastAsia="宋体" w:cs="Times New Roman"/>
                      <w:b w:val="0"/>
                      <w:bCs w:val="0"/>
                      <w:color w:val="auto"/>
                      <w:kern w:val="0"/>
                      <w:sz w:val="21"/>
                      <w:szCs w:val="21"/>
                      <w:highlight w:val="none"/>
                      <w:lang w:val="en-US" w:eastAsia="zh-CN" w:bidi="ar"/>
                    </w:rPr>
                    <w:t>项目再生料烘干工序全过程全封闭，为密闭设备连接封闭集尘管道</w:t>
                  </w:r>
                  <w:r>
                    <w:rPr>
                      <w:rFonts w:hint="eastAsia" w:ascii="Times New Roman" w:hAnsi="Times New Roman" w:eastAsia="宋体" w:cs="Times New Roman"/>
                      <w:b w:val="0"/>
                      <w:bCs w:val="0"/>
                      <w:color w:val="auto"/>
                      <w:kern w:val="0"/>
                      <w:sz w:val="21"/>
                      <w:szCs w:val="21"/>
                      <w:highlight w:val="none"/>
                      <w:lang w:val="en-US" w:eastAsia="zh-CN" w:bidi="ar"/>
                    </w:rPr>
                    <w:t>；</w:t>
                  </w:r>
                  <w:r>
                    <w:rPr>
                      <w:rFonts w:hint="default" w:ascii="Times New Roman" w:hAnsi="Times New Roman" w:eastAsia="宋体" w:cs="Times New Roman"/>
                      <w:b w:val="0"/>
                      <w:bCs w:val="0"/>
                      <w:color w:val="auto"/>
                      <w:kern w:val="0"/>
                      <w:sz w:val="21"/>
                      <w:szCs w:val="21"/>
                      <w:highlight w:val="none"/>
                      <w:lang w:val="en-US" w:eastAsia="zh-CN" w:bidi="ar"/>
                    </w:rPr>
                    <w:t>原生料烘干、筛分工序全过程全封闭，为密闭设备连接封闭集尘管道</w:t>
                  </w:r>
                  <w:r>
                    <w:rPr>
                      <w:rFonts w:hint="eastAsia" w:ascii="Times New Roman" w:hAnsi="Times New Roman" w:eastAsia="宋体" w:cs="Times New Roman"/>
                      <w:b w:val="0"/>
                      <w:bCs w:val="0"/>
                      <w:color w:val="auto"/>
                      <w:kern w:val="0"/>
                      <w:sz w:val="21"/>
                      <w:szCs w:val="21"/>
                      <w:highlight w:val="none"/>
                      <w:lang w:val="en-US" w:eastAsia="zh-CN" w:bidi="ar"/>
                    </w:rPr>
                    <w:t>；</w:t>
                  </w:r>
                  <w:r>
                    <w:rPr>
                      <w:rFonts w:hint="default" w:ascii="Times New Roman" w:hAnsi="Times New Roman" w:eastAsia="宋体" w:cs="Times New Roman"/>
                      <w:b w:val="0"/>
                      <w:bCs w:val="0"/>
                      <w:color w:val="auto"/>
                      <w:kern w:val="0"/>
                      <w:sz w:val="21"/>
                      <w:szCs w:val="21"/>
                      <w:highlight w:val="none"/>
                      <w:lang w:val="en-US" w:eastAsia="zh-CN" w:bidi="ar"/>
                    </w:rPr>
                    <w:t>沥青拌合、成品卸料工序全过程全封闭，为密闭设备连接封闭集尘管道负压收集</w:t>
                  </w:r>
                  <w:r>
                    <w:rPr>
                      <w:rFonts w:hint="eastAsia" w:ascii="Times New Roman" w:hAnsi="Times New Roman" w:eastAsia="宋体" w:cs="Times New Roman"/>
                      <w:b w:val="0"/>
                      <w:bCs w:val="0"/>
                      <w:color w:val="auto"/>
                      <w:kern w:val="0"/>
                      <w:sz w:val="21"/>
                      <w:szCs w:val="21"/>
                      <w:highlight w:val="none"/>
                      <w:lang w:val="en-US" w:eastAsia="zh-CN" w:bidi="ar"/>
                    </w:rPr>
                    <w:t>；</w:t>
                  </w:r>
                  <w:r>
                    <w:rPr>
                      <w:rFonts w:hint="default" w:ascii="Times New Roman" w:hAnsi="Times New Roman" w:eastAsia="宋体" w:cs="Times New Roman"/>
                      <w:b w:val="0"/>
                      <w:bCs w:val="0"/>
                      <w:color w:val="auto"/>
                      <w:kern w:val="0"/>
                      <w:sz w:val="21"/>
                      <w:szCs w:val="21"/>
                      <w:highlight w:val="none"/>
                      <w:lang w:val="en-US" w:eastAsia="zh-CN" w:bidi="ar"/>
                    </w:rPr>
                    <w:t>沥青储罐密闭设备连接封闭集尘管道收集</w:t>
                  </w:r>
                  <w:r>
                    <w:rPr>
                      <w:rFonts w:hint="eastAsia" w:ascii="Times New Roman" w:hAnsi="Times New Roman" w:eastAsia="宋体" w:cs="Times New Roman"/>
                      <w:b w:val="0"/>
                      <w:bCs w:val="0"/>
                      <w:color w:val="auto"/>
                      <w:kern w:val="0"/>
                      <w:sz w:val="21"/>
                      <w:szCs w:val="21"/>
                      <w:highlight w:val="none"/>
                      <w:lang w:val="en-US" w:eastAsia="zh-CN" w:bidi="ar"/>
                    </w:rPr>
                    <w:t>；再生料</w:t>
                  </w:r>
                  <w:r>
                    <w:rPr>
                      <w:rFonts w:hint="default" w:ascii="Times New Roman" w:hAnsi="Times New Roman" w:eastAsia="宋体" w:cs="Times New Roman"/>
                      <w:b w:val="0"/>
                      <w:bCs w:val="0"/>
                      <w:color w:val="auto"/>
                      <w:kern w:val="0"/>
                      <w:sz w:val="21"/>
                      <w:szCs w:val="21"/>
                      <w:highlight w:val="none"/>
                      <w:lang w:val="en-US" w:eastAsia="zh-CN" w:bidi="ar"/>
                    </w:rPr>
                    <w:t>烘干粉尘、沥青烟气、燃烧废气等通过风管收集后进入原生料烘干燃烧器（1#），</w:t>
                  </w:r>
                  <w:r>
                    <w:rPr>
                      <w:rFonts w:hint="eastAsia" w:ascii="Times New Roman" w:hAnsi="Times New Roman" w:eastAsia="宋体" w:cs="Times New Roman"/>
                      <w:b w:val="0"/>
                      <w:bCs w:val="0"/>
                      <w:color w:val="auto"/>
                      <w:kern w:val="0"/>
                      <w:sz w:val="21"/>
                      <w:szCs w:val="21"/>
                      <w:highlight w:val="none"/>
                      <w:lang w:val="en-US" w:eastAsia="zh-CN" w:bidi="ar"/>
                    </w:rPr>
                    <w:t>与原生料</w:t>
                  </w:r>
                  <w:r>
                    <w:rPr>
                      <w:rFonts w:hint="default" w:ascii="Times New Roman" w:hAnsi="Times New Roman" w:eastAsia="宋体" w:cs="Times New Roman"/>
                      <w:b w:val="0"/>
                      <w:bCs w:val="0"/>
                      <w:color w:val="auto"/>
                      <w:kern w:val="0"/>
                      <w:sz w:val="21"/>
                      <w:szCs w:val="21"/>
                      <w:highlight w:val="none"/>
                      <w:lang w:val="en-US" w:eastAsia="zh-CN" w:bidi="ar"/>
                    </w:rPr>
                    <w:t>烘干粉尘、燃烧</w:t>
                  </w:r>
                  <w:r>
                    <w:rPr>
                      <w:rFonts w:hint="eastAsia" w:ascii="Times New Roman" w:hAnsi="Times New Roman" w:eastAsia="宋体" w:cs="Times New Roman"/>
                      <w:b w:val="0"/>
                      <w:bCs w:val="0"/>
                      <w:color w:val="auto"/>
                      <w:kern w:val="0"/>
                      <w:sz w:val="21"/>
                      <w:szCs w:val="21"/>
                      <w:highlight w:val="none"/>
                      <w:lang w:val="en-US" w:eastAsia="zh-CN" w:bidi="ar"/>
                    </w:rPr>
                    <w:t>废气、投料粉尘、筛分粉尘一同进入</w:t>
                  </w:r>
                  <w:r>
                    <w:rPr>
                      <w:rFonts w:hint="default" w:ascii="Times New Roman" w:hAnsi="Times New Roman" w:eastAsia="宋体" w:cs="Times New Roman"/>
                      <w:b w:val="0"/>
                      <w:bCs w:val="0"/>
                      <w:color w:val="auto"/>
                      <w:kern w:val="0"/>
                      <w:sz w:val="21"/>
                      <w:szCs w:val="21"/>
                      <w:highlight w:val="none"/>
                      <w:lang w:val="en-US" w:eastAsia="zh-CN" w:bidi="ar"/>
                    </w:rPr>
                    <w:t>旋风除尘器（1#）+布袋除尘器（2#）</w:t>
                  </w:r>
                  <w:r>
                    <w:rPr>
                      <w:rFonts w:hint="eastAsia" w:ascii="Times New Roman" w:hAnsi="Times New Roman" w:eastAsia="宋体" w:cs="Times New Roman"/>
                      <w:b w:val="0"/>
                      <w:bCs w:val="0"/>
                      <w:color w:val="auto"/>
                      <w:kern w:val="0"/>
                      <w:sz w:val="21"/>
                      <w:szCs w:val="21"/>
                      <w:highlight w:val="none"/>
                      <w:lang w:val="en-US" w:eastAsia="zh-CN" w:bidi="ar"/>
                    </w:rPr>
                    <w:t>处理，再与</w:t>
                  </w:r>
                  <w:r>
                    <w:rPr>
                      <w:rFonts w:hint="default" w:ascii="Times New Roman" w:hAnsi="Times New Roman" w:eastAsia="宋体" w:cs="Times New Roman"/>
                      <w:b w:val="0"/>
                      <w:bCs w:val="0"/>
                      <w:color w:val="auto"/>
                      <w:kern w:val="0"/>
                      <w:sz w:val="21"/>
                      <w:szCs w:val="21"/>
                      <w:highlight w:val="none"/>
                      <w:lang w:val="en-US" w:eastAsia="zh-CN" w:bidi="ar"/>
                    </w:rPr>
                    <w:t>沥青</w:t>
                  </w:r>
                  <w:r>
                    <w:rPr>
                      <w:rFonts w:hint="eastAsia" w:ascii="Times New Roman" w:hAnsi="Times New Roman" w:eastAsia="宋体" w:cs="Times New Roman"/>
                      <w:b w:val="0"/>
                      <w:bCs w:val="0"/>
                      <w:color w:val="auto"/>
                      <w:kern w:val="0"/>
                      <w:sz w:val="21"/>
                      <w:szCs w:val="21"/>
                      <w:highlight w:val="none"/>
                      <w:lang w:val="en-US" w:eastAsia="zh-CN" w:bidi="ar"/>
                    </w:rPr>
                    <w:t>搅拌/</w:t>
                  </w:r>
                  <w:r>
                    <w:rPr>
                      <w:rFonts w:hint="default" w:ascii="Times New Roman" w:hAnsi="Times New Roman" w:eastAsia="宋体" w:cs="Times New Roman"/>
                      <w:b w:val="0"/>
                      <w:bCs w:val="0"/>
                      <w:color w:val="auto"/>
                      <w:kern w:val="0"/>
                      <w:sz w:val="21"/>
                      <w:szCs w:val="21"/>
                      <w:highlight w:val="none"/>
                      <w:lang w:val="en-US" w:eastAsia="zh-CN" w:bidi="ar"/>
                    </w:rPr>
                    <w:t>成品卸料废气</w:t>
                  </w:r>
                  <w:r>
                    <w:rPr>
                      <w:rFonts w:hint="eastAsia" w:ascii="Times New Roman" w:hAnsi="Times New Roman" w:eastAsia="宋体" w:cs="Times New Roman"/>
                      <w:b w:val="0"/>
                      <w:bCs w:val="0"/>
                      <w:color w:val="auto"/>
                      <w:kern w:val="0"/>
                      <w:sz w:val="21"/>
                      <w:szCs w:val="21"/>
                      <w:highlight w:val="none"/>
                      <w:lang w:val="en-US" w:eastAsia="zh-CN" w:bidi="ar"/>
                    </w:rPr>
                    <w:t>、</w:t>
                  </w:r>
                  <w:r>
                    <w:rPr>
                      <w:rFonts w:hint="default" w:ascii="Times New Roman" w:hAnsi="Times New Roman" w:eastAsia="宋体" w:cs="Times New Roman"/>
                      <w:b w:val="0"/>
                      <w:bCs w:val="0"/>
                      <w:color w:val="auto"/>
                      <w:kern w:val="0"/>
                      <w:sz w:val="21"/>
                      <w:szCs w:val="21"/>
                      <w:highlight w:val="none"/>
                      <w:lang w:val="en-US" w:eastAsia="zh-CN" w:bidi="ar"/>
                    </w:rPr>
                    <w:t>沥青储罐废气</w:t>
                  </w:r>
                  <w:r>
                    <w:rPr>
                      <w:rFonts w:hint="eastAsia" w:ascii="Times New Roman" w:hAnsi="Times New Roman" w:eastAsia="宋体" w:cs="Times New Roman"/>
                      <w:b w:val="0"/>
                      <w:bCs w:val="0"/>
                      <w:color w:val="auto"/>
                      <w:kern w:val="0"/>
                      <w:sz w:val="21"/>
                      <w:szCs w:val="21"/>
                      <w:highlight w:val="none"/>
                      <w:lang w:val="en-US" w:eastAsia="zh-CN" w:bidi="ar"/>
                    </w:rPr>
                    <w:t>进入</w:t>
                  </w:r>
                  <w:r>
                    <w:rPr>
                      <w:rFonts w:hint="default" w:ascii="Times New Roman" w:hAnsi="Times New Roman" w:eastAsia="宋体" w:cs="Times New Roman"/>
                      <w:b w:val="0"/>
                      <w:bCs w:val="0"/>
                      <w:color w:val="auto"/>
                      <w:kern w:val="0"/>
                      <w:sz w:val="21"/>
                      <w:szCs w:val="21"/>
                      <w:highlight w:val="none"/>
                      <w:lang w:val="en-US" w:eastAsia="zh-CN" w:bidi="ar"/>
                    </w:rPr>
                    <w:t>沥青烟气处理系统“电捕焦油器+</w:t>
                  </w:r>
                  <w:r>
                    <w:rPr>
                      <w:rFonts w:hint="eastAsia" w:ascii="Times New Roman" w:hAnsi="Times New Roman" w:eastAsia="宋体" w:cs="Times New Roman"/>
                      <w:b w:val="0"/>
                      <w:bCs w:val="0"/>
                      <w:color w:val="auto"/>
                      <w:kern w:val="0"/>
                      <w:sz w:val="21"/>
                      <w:szCs w:val="21"/>
                      <w:highlight w:val="none"/>
                      <w:lang w:val="en-US" w:eastAsia="zh-CN" w:bidi="ar"/>
                    </w:rPr>
                    <w:t>二级</w:t>
                  </w:r>
                  <w:r>
                    <w:rPr>
                      <w:rFonts w:hint="default" w:ascii="Times New Roman" w:hAnsi="Times New Roman" w:eastAsia="宋体" w:cs="Times New Roman"/>
                      <w:b w:val="0"/>
                      <w:bCs w:val="0"/>
                      <w:color w:val="auto"/>
                      <w:kern w:val="0"/>
                      <w:sz w:val="21"/>
                      <w:szCs w:val="21"/>
                      <w:highlight w:val="none"/>
                      <w:lang w:val="en-US" w:eastAsia="zh-CN" w:bidi="ar"/>
                    </w:rPr>
                    <w:t>活性炭吸附”处理装置处理后，通过15m高排气筒（DA002）排放</w:t>
                  </w:r>
                  <w:r>
                    <w:rPr>
                      <w:rFonts w:hint="eastAsia" w:ascii="Times New Roman" w:hAnsi="Times New Roman" w:eastAsia="宋体" w:cs="Times New Roman"/>
                      <w:b w:val="0"/>
                      <w:bCs w:val="0"/>
                      <w:color w:val="auto"/>
                      <w:kern w:val="0"/>
                      <w:sz w:val="21"/>
                      <w:szCs w:val="21"/>
                      <w:highlight w:val="none"/>
                      <w:lang w:val="en-US" w:eastAsia="zh-CN" w:bidi="ar"/>
                    </w:rPr>
                    <w:t>。</w:t>
                  </w:r>
                </w:p>
              </w:tc>
              <w:tc>
                <w:tcPr>
                  <w:tcW w:w="419" w:type="pct"/>
                  <w:vMerge w:val="restar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b w:val="0"/>
                      <w:bCs/>
                      <w:color w:val="auto"/>
                      <w:sz w:val="21"/>
                      <w:szCs w:val="21"/>
                      <w:highlight w:val="none"/>
                      <w:lang w:val="en-US" w:eastAsia="zh-CN"/>
                    </w:rPr>
                    <w:t>烘干废气</w:t>
                  </w:r>
                </w:p>
              </w:tc>
              <w:tc>
                <w:tcPr>
                  <w:tcW w:w="2988"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19" w:type="pct"/>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b w:val="0"/>
                      <w:bCs/>
                      <w:color w:val="auto"/>
                      <w:sz w:val="21"/>
                      <w:szCs w:val="21"/>
                      <w:highlight w:val="none"/>
                      <w:lang w:val="en-US" w:eastAsia="zh-CN"/>
                    </w:rPr>
                    <w:t>筛分粉尘</w:t>
                  </w:r>
                </w:p>
              </w:tc>
              <w:tc>
                <w:tcPr>
                  <w:tcW w:w="298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spacing w:val="6"/>
                      <w:sz w:val="21"/>
                      <w:szCs w:val="21"/>
                      <w:highlight w:val="none"/>
                    </w:rPr>
                  </w:pPr>
                </w:p>
              </w:tc>
              <w:tc>
                <w:tcPr>
                  <w:tcW w:w="419" w:type="pct"/>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原生料烘干</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b w:val="0"/>
                      <w:bCs/>
                      <w:color w:val="auto"/>
                      <w:sz w:val="21"/>
                      <w:szCs w:val="21"/>
                      <w:highlight w:val="none"/>
                      <w:lang w:val="en-US" w:eastAsia="zh-CN"/>
                    </w:rPr>
                    <w:t>燃烧废气</w:t>
                  </w:r>
                </w:p>
              </w:tc>
              <w:tc>
                <w:tcPr>
                  <w:tcW w:w="2988" w:type="pct"/>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pacing w:val="6"/>
                      <w:sz w:val="21"/>
                      <w:szCs w:val="21"/>
                      <w:highlight w:val="none"/>
                    </w:rPr>
                  </w:pPr>
                </w:p>
              </w:tc>
              <w:tc>
                <w:tcPr>
                  <w:tcW w:w="419" w:type="pct"/>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回料烘干</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燃烧废气</w:t>
                  </w:r>
                </w:p>
              </w:tc>
              <w:tc>
                <w:tcPr>
                  <w:tcW w:w="298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spacing w:val="6"/>
                      <w:sz w:val="21"/>
                      <w:szCs w:val="21"/>
                      <w:highlight w:val="none"/>
                    </w:rPr>
                  </w:pPr>
                </w:p>
              </w:tc>
              <w:tc>
                <w:tcPr>
                  <w:tcW w:w="419" w:type="pct"/>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回料烘干废气</w:t>
                  </w:r>
                </w:p>
              </w:tc>
              <w:tc>
                <w:tcPr>
                  <w:tcW w:w="2988" w:type="pct"/>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pacing w:val="6"/>
                      <w:sz w:val="21"/>
                      <w:szCs w:val="21"/>
                      <w:highlight w:val="none"/>
                    </w:rPr>
                  </w:pPr>
                </w:p>
              </w:tc>
              <w:tc>
                <w:tcPr>
                  <w:tcW w:w="419" w:type="pct"/>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b w:val="0"/>
                      <w:bCs/>
                      <w:color w:val="auto"/>
                      <w:sz w:val="21"/>
                      <w:szCs w:val="21"/>
                      <w:highlight w:val="none"/>
                      <w:lang w:val="en-US" w:eastAsia="zh-CN"/>
                    </w:rPr>
                    <w:t>搅合、卸料废气</w:t>
                  </w:r>
                </w:p>
              </w:tc>
              <w:tc>
                <w:tcPr>
                  <w:tcW w:w="298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spacing w:val="6"/>
                      <w:kern w:val="2"/>
                      <w:sz w:val="21"/>
                      <w:szCs w:val="21"/>
                      <w:highlight w:val="none"/>
                      <w:lang w:val="en-US" w:eastAsia="zh-CN" w:bidi="ar-SA"/>
                    </w:rPr>
                  </w:pPr>
                </w:p>
              </w:tc>
              <w:tc>
                <w:tcPr>
                  <w:tcW w:w="419" w:type="pct"/>
                  <w:vMerge w:val="restar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eastAsia="zh-CN"/>
                    </w:rPr>
                  </w:pPr>
                </w:p>
              </w:tc>
              <w:tc>
                <w:tcPr>
                  <w:tcW w:w="886"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沥青储罐废气</w:t>
                  </w:r>
                </w:p>
              </w:tc>
              <w:tc>
                <w:tcPr>
                  <w:tcW w:w="2988" w:type="pct"/>
                  <w:vMerge w:val="continue"/>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spacing w:val="6"/>
                      <w:kern w:val="2"/>
                      <w:sz w:val="21"/>
                      <w:szCs w:val="21"/>
                      <w:highlight w:val="none"/>
                      <w:lang w:val="en-US" w:eastAsia="zh-CN" w:bidi="ar-SA"/>
                    </w:rPr>
                  </w:pPr>
                </w:p>
              </w:tc>
              <w:tc>
                <w:tcPr>
                  <w:tcW w:w="419" w:type="pct"/>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导热油炉</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燃烧废气</w:t>
                  </w:r>
                </w:p>
              </w:tc>
              <w:tc>
                <w:tcPr>
                  <w:tcW w:w="2988"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spacing w:val="6"/>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采用轻质柴油，并安装低氮燃烧器，废气通过8m高排气筒（DA00</w:t>
                  </w:r>
                  <w:r>
                    <w:rPr>
                      <w:rFonts w:hint="eastAsia" w:cs="Times New Roman"/>
                      <w:b w:val="0"/>
                      <w:bCs/>
                      <w:color w:val="auto"/>
                      <w:sz w:val="21"/>
                      <w:szCs w:val="21"/>
                      <w:highlight w:val="none"/>
                      <w:lang w:val="en-US" w:eastAsia="zh-CN"/>
                    </w:rPr>
                    <w:t>3</w:t>
                  </w:r>
                  <w:r>
                    <w:rPr>
                      <w:rFonts w:hint="default" w:ascii="Times New Roman" w:hAnsi="Times New Roman" w:eastAsia="宋体" w:cs="Times New Roman"/>
                      <w:b w:val="0"/>
                      <w:bCs/>
                      <w:color w:val="auto"/>
                      <w:sz w:val="21"/>
                      <w:szCs w:val="21"/>
                      <w:highlight w:val="none"/>
                      <w:lang w:val="en-US" w:eastAsia="zh-CN"/>
                    </w:rPr>
                    <w:t>）排放。</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矿粉罐呼吸</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bidi="ar"/>
                    </w:rPr>
                    <w:t>粉尘</w:t>
                  </w:r>
                </w:p>
              </w:tc>
              <w:tc>
                <w:tcPr>
                  <w:tcW w:w="2988"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b w:val="0"/>
                      <w:bCs w:val="0"/>
                      <w:color w:val="auto"/>
                      <w:kern w:val="0"/>
                      <w:sz w:val="21"/>
                      <w:szCs w:val="21"/>
                      <w:highlight w:val="none"/>
                      <w:lang w:val="en-US" w:eastAsia="zh-CN" w:bidi="ar"/>
                    </w:rPr>
                    <w:t>罐顶除尘器处理后排放。</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柴油储罐废气</w:t>
                  </w:r>
                </w:p>
              </w:tc>
              <w:tc>
                <w:tcPr>
                  <w:tcW w:w="2988"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highlight w:val="none"/>
                      <w:lang w:val="en-US" w:eastAsia="zh-CN"/>
                    </w:rPr>
                    <w:t>设置油气回收装置。</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371"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88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运输扬尘</w:t>
                  </w:r>
                </w:p>
              </w:tc>
              <w:tc>
                <w:tcPr>
                  <w:tcW w:w="2988"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道路硬化、洒水抑尘。</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7"/>
                      <w:sz w:val="21"/>
                      <w:szCs w:val="21"/>
                      <w:highlight w:val="none"/>
                    </w:rPr>
                    <w:t>废水</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9"/>
                      <w:sz w:val="21"/>
                      <w:szCs w:val="21"/>
                      <w:highlight w:val="none"/>
                    </w:rPr>
                    <w:t>项目无生产废水，</w:t>
                  </w:r>
                  <w:r>
                    <w:rPr>
                      <w:rFonts w:hint="default" w:ascii="Times New Roman" w:hAnsi="Times New Roman" w:eastAsia="宋体" w:cs="Times New Roman"/>
                      <w:spacing w:val="9"/>
                      <w:sz w:val="21"/>
                      <w:szCs w:val="21"/>
                      <w:highlight w:val="none"/>
                      <w:lang w:eastAsia="zh-CN"/>
                    </w:rPr>
                    <w:t>生活污水</w:t>
                  </w:r>
                  <w:r>
                    <w:rPr>
                      <w:rFonts w:hint="default" w:ascii="Times New Roman" w:hAnsi="Times New Roman" w:eastAsia="宋体" w:cs="Times New Roman"/>
                      <w:b w:val="0"/>
                      <w:bCs/>
                      <w:color w:val="auto"/>
                      <w:sz w:val="21"/>
                      <w:szCs w:val="21"/>
                      <w:highlight w:val="none"/>
                      <w:lang w:eastAsia="zh-CN"/>
                    </w:rPr>
                    <w:t>经化粪池处理后</w:t>
                  </w:r>
                  <w:r>
                    <w:rPr>
                      <w:rFonts w:hint="default" w:ascii="Times New Roman" w:hAnsi="Times New Roman" w:eastAsia="宋体" w:cs="Times New Roman"/>
                      <w:b w:val="0"/>
                      <w:bCs/>
                      <w:color w:val="auto"/>
                      <w:sz w:val="21"/>
                      <w:szCs w:val="21"/>
                      <w:highlight w:val="none"/>
                      <w:lang w:val="en-US" w:eastAsia="zh-CN"/>
                    </w:rPr>
                    <w:t>，排入太平区污水处理厂</w:t>
                  </w:r>
                  <w:r>
                    <w:rPr>
                      <w:rFonts w:hint="default" w:ascii="Times New Roman" w:hAnsi="Times New Roman" w:eastAsia="宋体" w:cs="Times New Roman"/>
                      <w:spacing w:val="9"/>
                      <w:sz w:val="21"/>
                      <w:szCs w:val="21"/>
                      <w:highlight w:val="none"/>
                    </w:rPr>
                    <w:t>。</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3"/>
                      <w:sz w:val="21"/>
                      <w:szCs w:val="21"/>
                      <w:highlight w:val="none"/>
                    </w:rPr>
                    <w:t>噪声</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pacing w:val="9"/>
                      <w:sz w:val="21"/>
                      <w:szCs w:val="21"/>
                      <w:highlight w:val="none"/>
                    </w:rPr>
                    <w:t>选用低噪声设备</w:t>
                  </w:r>
                  <w:r>
                    <w:rPr>
                      <w:rFonts w:hint="default" w:ascii="Times New Roman" w:hAnsi="Times New Roman" w:eastAsia="宋体" w:cs="Times New Roman"/>
                      <w:spacing w:val="9"/>
                      <w:sz w:val="21"/>
                      <w:szCs w:val="21"/>
                      <w:highlight w:val="none"/>
                      <w:lang w:eastAsia="zh-CN"/>
                    </w:rPr>
                    <w:t>、</w:t>
                  </w:r>
                  <w:r>
                    <w:rPr>
                      <w:rFonts w:hint="default" w:ascii="Times New Roman" w:hAnsi="Times New Roman" w:eastAsia="宋体" w:cs="Times New Roman"/>
                      <w:spacing w:val="9"/>
                      <w:sz w:val="21"/>
                      <w:szCs w:val="21"/>
                      <w:highlight w:val="none"/>
                      <w:lang w:val="en-US" w:eastAsia="zh-CN"/>
                    </w:rPr>
                    <w:t>基础减振、隔声。</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vMerge w:val="restar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固废</w:t>
                  </w:r>
                </w:p>
              </w:tc>
              <w:tc>
                <w:tcPr>
                  <w:tcW w:w="2988"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废布袋由厂家回收利用或处置。</w:t>
                  </w:r>
                  <w:r>
                    <w:rPr>
                      <w:rFonts w:hint="eastAsia" w:cs="Times New Roman"/>
                      <w:b w:val="0"/>
                      <w:bCs/>
                      <w:color w:val="auto"/>
                      <w:sz w:val="21"/>
                      <w:szCs w:val="21"/>
                      <w:highlight w:val="none"/>
                      <w:lang w:val="en-US" w:eastAsia="zh-CN"/>
                    </w:rPr>
                    <w:t>暂存于一般固废暂存间内（面积10m</w:t>
                  </w:r>
                  <w:r>
                    <w:rPr>
                      <w:rFonts w:hint="eastAsia" w:cs="Times New Roman"/>
                      <w:b w:val="0"/>
                      <w:bCs/>
                      <w:color w:val="auto"/>
                      <w:sz w:val="21"/>
                      <w:szCs w:val="21"/>
                      <w:highlight w:val="none"/>
                      <w:vertAlign w:val="superscript"/>
                      <w:lang w:val="en-US" w:eastAsia="zh-CN"/>
                    </w:rPr>
                    <w:t>2</w:t>
                  </w:r>
                  <w:r>
                    <w:rPr>
                      <w:rFonts w:hint="eastAsia" w:cs="Times New Roman"/>
                      <w:b w:val="0"/>
                      <w:bCs/>
                      <w:color w:val="auto"/>
                      <w:sz w:val="21"/>
                      <w:szCs w:val="21"/>
                      <w:highlight w:val="none"/>
                      <w:lang w:val="en-US" w:eastAsia="zh-CN"/>
                    </w:rPr>
                    <w:t>）。</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2988"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除尘灰、落地灰收集后回用于生产。</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2988"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实验废料</w:t>
                  </w:r>
                  <w:r>
                    <w:rPr>
                      <w:rFonts w:hint="eastAsia" w:ascii="Times New Roman" w:hAnsi="Times New Roman" w:eastAsia="宋体" w:cs="Times New Roman"/>
                      <w:spacing w:val="9"/>
                      <w:sz w:val="21"/>
                      <w:szCs w:val="21"/>
                      <w:highlight w:val="none"/>
                      <w:lang w:val="en-US" w:eastAsia="zh-CN"/>
                    </w:rPr>
                    <w:t>进入回料再生破碎机破碎后用于生产。</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eastAsia" w:ascii="Times New Roman" w:hAnsi="Times New Roman"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vMerge w:val="continue"/>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pacing w:val="9"/>
                      <w:sz w:val="21"/>
                      <w:szCs w:val="21"/>
                      <w:highlight w:val="none"/>
                      <w:lang w:val="en-US" w:eastAsia="zh-CN"/>
                    </w:rPr>
                  </w:pPr>
                  <w:r>
                    <w:rPr>
                      <w:rFonts w:hint="eastAsia" w:ascii="Times New Roman" w:hAnsi="Times New Roman" w:eastAsia="宋体" w:cs="Times New Roman"/>
                      <w:spacing w:val="9"/>
                      <w:sz w:val="21"/>
                      <w:szCs w:val="21"/>
                      <w:highlight w:val="none"/>
                      <w:lang w:val="en-US" w:eastAsia="zh-CN"/>
                    </w:rPr>
                    <w:t>大颗粒石子进入回料再生破碎机破碎后用于生产。</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eastAsia" w:ascii="Times New Roman" w:hAnsi="Times New Roman"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2988"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废机油、废机油桶、废活性炭、焦油、等暂存于危废贮存点（面积为20m</w:t>
                  </w:r>
                  <w:r>
                    <w:rPr>
                      <w:rFonts w:hint="default" w:ascii="Times New Roman" w:hAnsi="Times New Roman" w:eastAsia="宋体" w:cs="Times New Roman"/>
                      <w:b w:val="0"/>
                      <w:bCs/>
                      <w:color w:val="auto"/>
                      <w:sz w:val="21"/>
                      <w:szCs w:val="21"/>
                      <w:highlight w:val="none"/>
                      <w:vertAlign w:val="superscript"/>
                      <w:lang w:val="en-US" w:eastAsia="zh-CN"/>
                    </w:rPr>
                    <w:t>2</w:t>
                  </w:r>
                  <w:r>
                    <w:rPr>
                      <w:rFonts w:hint="default" w:ascii="Times New Roman" w:hAnsi="Times New Roman" w:eastAsia="宋体" w:cs="Times New Roman"/>
                      <w:b w:val="0"/>
                      <w:bCs/>
                      <w:color w:val="auto"/>
                      <w:sz w:val="21"/>
                      <w:szCs w:val="21"/>
                      <w:highlight w:val="none"/>
                      <w:lang w:val="en-US" w:eastAsia="zh-CN"/>
                    </w:rPr>
                    <w:t>），危险废物按种类分区存放，委托有资质单位处置。</w:t>
                  </w:r>
                  <w:r>
                    <w:rPr>
                      <w:rFonts w:hint="eastAsia" w:ascii="Times New Roman" w:hAnsi="Times New Roman" w:eastAsia="宋体" w:cs="Times New Roman"/>
                      <w:b w:val="0"/>
                      <w:bCs/>
                      <w:color w:val="auto"/>
                      <w:sz w:val="21"/>
                      <w:szCs w:val="21"/>
                      <w:highlight w:val="none"/>
                      <w:lang w:val="en-US" w:eastAsia="zh-CN"/>
                    </w:rPr>
                    <w:t>清洗废液由</w:t>
                  </w:r>
                  <w:r>
                    <w:rPr>
                      <w:rFonts w:hint="default" w:ascii="Times New Roman" w:hAnsi="Times New Roman" w:eastAsia="宋体" w:cs="Times New Roman"/>
                      <w:b w:val="0"/>
                      <w:bCs/>
                      <w:color w:val="auto"/>
                      <w:sz w:val="21"/>
                      <w:szCs w:val="21"/>
                      <w:highlight w:val="none"/>
                      <w:lang w:val="en-US" w:eastAsia="zh-CN"/>
                    </w:rPr>
                    <w:t>油罐清洗单位统一处理，不在项目场区内贮存。废导热油</w:t>
                  </w:r>
                  <w:r>
                    <w:rPr>
                      <w:rFonts w:hint="eastAsia" w:ascii="Times New Roman" w:hAnsi="Times New Roman" w:eastAsia="宋体" w:cs="Times New Roman"/>
                      <w:b w:val="0"/>
                      <w:bCs/>
                      <w:color w:val="auto"/>
                      <w:sz w:val="21"/>
                      <w:szCs w:val="21"/>
                      <w:highlight w:val="none"/>
                      <w:lang w:val="en-US" w:eastAsia="zh-CN"/>
                    </w:rPr>
                    <w:t>定期更换，</w:t>
                  </w:r>
                  <w:r>
                    <w:rPr>
                      <w:rFonts w:hint="default" w:ascii="Times New Roman" w:hAnsi="Times New Roman" w:eastAsia="宋体" w:cs="Times New Roman"/>
                      <w:b w:val="0"/>
                      <w:bCs/>
                      <w:color w:val="auto"/>
                      <w:sz w:val="21"/>
                      <w:szCs w:val="21"/>
                      <w:highlight w:val="none"/>
                      <w:lang w:val="en-US" w:eastAsia="zh-CN"/>
                    </w:rPr>
                    <w:t>不在</w:t>
                  </w:r>
                  <w:r>
                    <w:rPr>
                      <w:rFonts w:hint="eastAsia" w:ascii="Times New Roman" w:hAnsi="Times New Roman" w:eastAsia="宋体" w:cs="Times New Roman"/>
                      <w:b w:val="0"/>
                      <w:bCs/>
                      <w:color w:val="auto"/>
                      <w:sz w:val="21"/>
                      <w:szCs w:val="21"/>
                      <w:highlight w:val="none"/>
                      <w:lang w:val="en-US" w:eastAsia="zh-CN"/>
                    </w:rPr>
                    <w:t>厂区</w:t>
                  </w:r>
                  <w:r>
                    <w:rPr>
                      <w:rFonts w:hint="default" w:ascii="Times New Roman" w:hAnsi="Times New Roman" w:eastAsia="宋体" w:cs="Times New Roman"/>
                      <w:b w:val="0"/>
                      <w:bCs/>
                      <w:color w:val="auto"/>
                      <w:sz w:val="21"/>
                      <w:szCs w:val="21"/>
                      <w:highlight w:val="none"/>
                      <w:lang w:val="en-US" w:eastAsia="zh-CN"/>
                    </w:rPr>
                    <w:t>内贮存</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委托有资质单位处置。</w:t>
                  </w:r>
                </w:p>
              </w:tc>
              <w:tc>
                <w:tcPr>
                  <w:tcW w:w="419"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6"/>
                      <w:sz w:val="21"/>
                      <w:szCs w:val="21"/>
                      <w:highlight w:val="none"/>
                    </w:rPr>
                    <w:t>生活垃圾集中收集后，由环卫统一清运。</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0" w:type="dxa"/>
                  <w:bottom w:w="0" w:type="dxa"/>
                  <w:right w:w="0" w:type="dxa"/>
                </w:tblCellMar>
              </w:tblPrEx>
              <w:trPr>
                <w:trHeight w:val="283" w:hRule="atLeast"/>
                <w:jc w:val="center"/>
              </w:trPr>
              <w:tc>
                <w:tcPr>
                  <w:tcW w:w="334" w:type="pct"/>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p>
              </w:tc>
              <w:tc>
                <w:tcPr>
                  <w:tcW w:w="1257" w:type="pct"/>
                  <w:gridSpan w:val="2"/>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6"/>
                      <w:sz w:val="21"/>
                      <w:szCs w:val="21"/>
                      <w:highlight w:val="none"/>
                    </w:rPr>
                    <w:t>风险</w:t>
                  </w:r>
                </w:p>
              </w:tc>
              <w:tc>
                <w:tcPr>
                  <w:tcW w:w="2988"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pacing w:val="9"/>
                      <w:sz w:val="21"/>
                      <w:szCs w:val="21"/>
                      <w:highlight w:val="none"/>
                      <w:lang w:val="en-US" w:eastAsia="zh-CN"/>
                    </w:rPr>
                    <w:t>分区防渗；危废贮存点、</w:t>
                  </w:r>
                  <w:r>
                    <w:rPr>
                      <w:rFonts w:hint="default" w:ascii="Times New Roman" w:hAnsi="Times New Roman" w:eastAsia="宋体" w:cs="Times New Roman"/>
                      <w:spacing w:val="4"/>
                      <w:sz w:val="21"/>
                      <w:szCs w:val="21"/>
                      <w:highlight w:val="none"/>
                    </w:rPr>
                    <w:t>沥青储罐</w:t>
                  </w:r>
                  <w:r>
                    <w:rPr>
                      <w:rFonts w:hint="default" w:ascii="Times New Roman" w:hAnsi="Times New Roman" w:eastAsia="宋体" w:cs="Times New Roman"/>
                      <w:spacing w:val="4"/>
                      <w:sz w:val="21"/>
                      <w:szCs w:val="21"/>
                      <w:highlight w:val="none"/>
                      <w:lang w:eastAsia="zh-CN"/>
                    </w:rPr>
                    <w:t>、柴油储罐</w:t>
                  </w:r>
                  <w:r>
                    <w:rPr>
                      <w:rFonts w:hint="default" w:ascii="Times New Roman" w:hAnsi="Times New Roman" w:eastAsia="宋体" w:cs="Times New Roman"/>
                      <w:spacing w:val="4"/>
                      <w:sz w:val="21"/>
                      <w:szCs w:val="21"/>
                      <w:highlight w:val="none"/>
                    </w:rPr>
                    <w:t>及管道采取防</w:t>
                  </w:r>
                  <w:r>
                    <w:rPr>
                      <w:rFonts w:hint="default" w:ascii="Times New Roman" w:hAnsi="Times New Roman" w:eastAsia="宋体" w:cs="Times New Roman"/>
                      <w:spacing w:val="6"/>
                      <w:sz w:val="21"/>
                      <w:szCs w:val="21"/>
                      <w:highlight w:val="none"/>
                    </w:rPr>
                    <w:t>腐措施</w:t>
                  </w:r>
                  <w:r>
                    <w:rPr>
                      <w:rFonts w:hint="default" w:ascii="Times New Roman" w:hAnsi="Times New Roman" w:eastAsia="宋体" w:cs="Times New Roman"/>
                      <w:spacing w:val="6"/>
                      <w:sz w:val="21"/>
                      <w:szCs w:val="21"/>
                      <w:highlight w:val="none"/>
                      <w:lang w:eastAsia="zh-CN"/>
                    </w:rPr>
                    <w:t>，罐区设置围堰</w:t>
                  </w:r>
                  <w:r>
                    <w:rPr>
                      <w:rFonts w:hint="default" w:ascii="Times New Roman" w:hAnsi="Times New Roman" w:eastAsia="宋体" w:cs="Times New Roman"/>
                      <w:spacing w:val="6"/>
                      <w:sz w:val="21"/>
                      <w:szCs w:val="21"/>
                      <w:highlight w:val="none"/>
                    </w:rPr>
                    <w:t>。设置</w:t>
                  </w:r>
                  <w:r>
                    <w:rPr>
                      <w:rFonts w:hint="eastAsia" w:ascii="Times New Roman" w:hAnsi="Times New Roman" w:cs="Times New Roman"/>
                      <w:spacing w:val="6"/>
                      <w:sz w:val="21"/>
                      <w:szCs w:val="21"/>
                      <w:highlight w:val="none"/>
                      <w:lang w:val="en-US" w:eastAsia="zh-CN"/>
                    </w:rPr>
                    <w:t>450</w:t>
                  </w:r>
                  <w:r>
                    <w:rPr>
                      <w:rFonts w:hint="default" w:ascii="Times New Roman" w:hAnsi="Times New Roman" w:eastAsia="宋体" w:cs="Times New Roman"/>
                      <w:spacing w:val="6"/>
                      <w:sz w:val="21"/>
                      <w:szCs w:val="21"/>
                      <w:highlight w:val="none"/>
                    </w:rPr>
                    <w:t>m</w:t>
                  </w:r>
                  <w:r>
                    <w:rPr>
                      <w:rFonts w:hint="default" w:ascii="Times New Roman" w:hAnsi="Times New Roman" w:eastAsia="宋体" w:cs="Times New Roman"/>
                      <w:spacing w:val="6"/>
                      <w:sz w:val="21"/>
                      <w:szCs w:val="21"/>
                      <w:highlight w:val="none"/>
                      <w:vertAlign w:val="superscript"/>
                      <w:lang w:val="en-US" w:eastAsia="zh-CN"/>
                    </w:rPr>
                    <w:t>3</w:t>
                  </w:r>
                  <w:r>
                    <w:rPr>
                      <w:rFonts w:hint="default" w:ascii="Times New Roman" w:hAnsi="Times New Roman" w:eastAsia="宋体" w:cs="Times New Roman"/>
                      <w:spacing w:val="6"/>
                      <w:sz w:val="21"/>
                      <w:szCs w:val="21"/>
                      <w:highlight w:val="none"/>
                    </w:rPr>
                    <w:t>事故池</w:t>
                  </w:r>
                  <w:r>
                    <w:rPr>
                      <w:rFonts w:hint="default" w:ascii="Times New Roman" w:hAnsi="Times New Roman" w:eastAsia="宋体" w:cs="Times New Roman"/>
                      <w:spacing w:val="6"/>
                      <w:sz w:val="21"/>
                      <w:szCs w:val="21"/>
                      <w:highlight w:val="none"/>
                      <w:lang w:val="en-US" w:eastAsia="zh-CN"/>
                    </w:rPr>
                    <w:t>。</w:t>
                  </w:r>
                </w:p>
              </w:tc>
              <w:tc>
                <w:tcPr>
                  <w:tcW w:w="419" w:type="pct"/>
                  <w:tcBorders>
                    <w:tl2br w:val="nil"/>
                    <w:tr2bl w:val="nil"/>
                  </w:tcBorders>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2、主要产品及产能情况</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产品分为两类产品：1.改性沥青混凝土、2.基质沥青混凝土。改性沥青混凝土生产使用再生骨料、原生骨料、矿粉、沥青等；基质沥青混凝土生产使用原生骨料、矿粉、沥青等。改性沥青混凝土产量为21万t/a，基质沥青混凝土产量为9万t/a，合计产量为30万t/a。</w:t>
            </w:r>
            <w:r>
              <w:rPr>
                <w:rFonts w:hint="default" w:ascii="Times New Roman" w:hAnsi="Times New Roman" w:eastAsia="宋体" w:cs="Times New Roman"/>
                <w:b w:val="0"/>
                <w:bCs w:val="0"/>
                <w:color w:val="000000"/>
                <w:kern w:val="0"/>
                <w:sz w:val="24"/>
                <w:szCs w:val="24"/>
                <w:highlight w:val="none"/>
                <w:lang w:val="en-US" w:eastAsia="zh-CN" w:bidi="ar"/>
              </w:rPr>
              <w:t>项目产品方案详见下表2-2。</w:t>
            </w:r>
          </w:p>
          <w:p>
            <w:pPr>
              <w:jc w:val="center"/>
              <w:rPr>
                <w:rFonts w:hint="default" w:ascii="Times New Roman" w:hAnsi="Times New Roman" w:eastAsia="宋体" w:cs="Times New Roman"/>
                <w:b/>
                <w:bCs/>
                <w:highlight w:val="none"/>
                <w:lang w:val="en-US" w:eastAsia="zh-CN"/>
              </w:rPr>
            </w:pPr>
            <w:bookmarkStart w:id="11" w:name="_Toc9767"/>
            <w:bookmarkStart w:id="12" w:name="_Toc10284"/>
            <w:r>
              <w:rPr>
                <w:rFonts w:hint="default" w:ascii="Times New Roman" w:hAnsi="Times New Roman" w:eastAsia="宋体" w:cs="Times New Roman"/>
                <w:b/>
                <w:bCs/>
                <w:highlight w:val="none"/>
                <w:lang w:val="en-US" w:eastAsia="zh-CN"/>
              </w:rPr>
              <w:t>表2-</w:t>
            </w:r>
            <w:r>
              <w:rPr>
                <w:rFonts w:hint="default" w:ascii="Times New Roman" w:hAnsi="Times New Roman" w:eastAsia="宋体" w:cs="Times New Roman"/>
                <w:b/>
                <w:bCs/>
                <w:highlight w:val="none"/>
                <w:lang w:val="en-US" w:eastAsia="zh-CN"/>
              </w:rPr>
              <w:fldChar w:fldCharType="begin"/>
            </w:r>
            <w:r>
              <w:rPr>
                <w:rFonts w:hint="default" w:ascii="Times New Roman" w:hAnsi="Times New Roman" w:eastAsia="宋体" w:cs="Times New Roman"/>
                <w:b/>
                <w:bCs/>
                <w:highlight w:val="none"/>
                <w:lang w:val="en-US" w:eastAsia="zh-CN"/>
              </w:rPr>
              <w:instrText xml:space="preserve"> SEQ 表 \* ARABIC </w:instrText>
            </w:r>
            <w:r>
              <w:rPr>
                <w:rFonts w:hint="default" w:ascii="Times New Roman" w:hAnsi="Times New Roman" w:eastAsia="宋体" w:cs="Times New Roman"/>
                <w:b/>
                <w:bCs/>
                <w:highlight w:val="none"/>
                <w:lang w:val="en-US" w:eastAsia="zh-CN"/>
              </w:rPr>
              <w:fldChar w:fldCharType="separate"/>
            </w:r>
            <w:r>
              <w:rPr>
                <w:rFonts w:hint="default" w:ascii="Times New Roman" w:hAnsi="Times New Roman" w:eastAsia="宋体" w:cs="Times New Roman"/>
                <w:b/>
                <w:bCs/>
                <w:highlight w:val="none"/>
                <w:lang w:val="en-US" w:eastAsia="zh-CN"/>
              </w:rPr>
              <w:t>2</w:t>
            </w:r>
            <w:r>
              <w:rPr>
                <w:rFonts w:hint="default" w:ascii="Times New Roman" w:hAnsi="Times New Roman" w:eastAsia="宋体" w:cs="Times New Roman"/>
                <w:b/>
                <w:bCs/>
                <w:highlight w:val="none"/>
                <w:lang w:val="en-US" w:eastAsia="zh-CN"/>
              </w:rPr>
              <w:fldChar w:fldCharType="end"/>
            </w:r>
            <w:r>
              <w:rPr>
                <w:rFonts w:hint="default" w:ascii="Times New Roman" w:hAnsi="Times New Roman" w:eastAsia="宋体" w:cs="Times New Roman"/>
                <w:b/>
                <w:bCs/>
                <w:highlight w:val="none"/>
                <w:lang w:val="en-US" w:eastAsia="zh-CN"/>
              </w:rPr>
              <w:t xml:space="preserve">   项目产品方案</w:t>
            </w:r>
          </w:p>
          <w:bookmarkEnd w:id="11"/>
          <w:bookmarkEnd w:id="12"/>
          <w:tbl>
            <w:tblPr>
              <w:tblStyle w:val="33"/>
              <w:tblW w:w="4996"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111"/>
              <w:gridCol w:w="3264"/>
              <w:gridCol w:w="1117"/>
              <w:gridCol w:w="1603"/>
              <w:gridCol w:w="2055"/>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kern w:val="0"/>
                      <w:sz w:val="21"/>
                      <w:szCs w:val="21"/>
                      <w:highlight w:val="none"/>
                      <w:lang w:bidi="ar"/>
                    </w:rPr>
                    <w:t>序号</w:t>
                  </w:r>
                </w:p>
              </w:tc>
              <w:tc>
                <w:tcPr>
                  <w:tcW w:w="1783"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kern w:val="0"/>
                      <w:sz w:val="21"/>
                      <w:szCs w:val="21"/>
                      <w:highlight w:val="none"/>
                      <w:lang w:bidi="ar"/>
                    </w:rPr>
                    <w:t>主要产品</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kern w:val="0"/>
                      <w:sz w:val="21"/>
                      <w:szCs w:val="21"/>
                      <w:highlight w:val="none"/>
                      <w:lang w:bidi="ar"/>
                    </w:rPr>
                    <w:t>单位</w:t>
                  </w:r>
                </w:p>
              </w:tc>
              <w:tc>
                <w:tcPr>
                  <w:tcW w:w="875"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kern w:val="0"/>
                      <w:sz w:val="21"/>
                      <w:szCs w:val="21"/>
                      <w:highlight w:val="none"/>
                      <w:lang w:bidi="ar"/>
                    </w:rPr>
                    <w:t>产量</w:t>
                  </w:r>
                </w:p>
              </w:tc>
              <w:tc>
                <w:tcPr>
                  <w:tcW w:w="1122"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color w:val="000000"/>
                      <w:kern w:val="0"/>
                      <w:sz w:val="21"/>
                      <w:szCs w:val="21"/>
                      <w:highlight w:val="none"/>
                      <w:lang w:eastAsia="zh-CN" w:bidi="ar"/>
                    </w:rPr>
                  </w:pPr>
                  <w:r>
                    <w:rPr>
                      <w:rFonts w:hint="default" w:ascii="Times New Roman" w:hAnsi="Times New Roman" w:eastAsia="宋体" w:cs="Times New Roman"/>
                      <w:b/>
                      <w:bCs/>
                      <w:color w:val="000000"/>
                      <w:kern w:val="0"/>
                      <w:sz w:val="21"/>
                      <w:szCs w:val="21"/>
                      <w:highlight w:val="none"/>
                      <w:lang w:eastAsia="zh-CN" w:bidi="ar"/>
                    </w:rPr>
                    <w:t>执行标准</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sz w:val="21"/>
                      <w:szCs w:val="21"/>
                      <w:highlight w:val="none"/>
                      <w:lang w:eastAsia="zh-CN"/>
                    </w:rPr>
                  </w:pPr>
                  <w:r>
                    <w:rPr>
                      <w:rFonts w:hint="default" w:ascii="Times New Roman" w:hAnsi="Times New Roman" w:eastAsia="宋体" w:cs="Times New Roman"/>
                      <w:b w:val="0"/>
                      <w:bCs w:val="0"/>
                      <w:color w:val="000000"/>
                      <w:kern w:val="0"/>
                      <w:sz w:val="21"/>
                      <w:szCs w:val="21"/>
                      <w:highlight w:val="none"/>
                      <w:lang w:eastAsia="zh-CN" w:bidi="ar"/>
                    </w:rPr>
                    <w:t>1</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sz w:val="21"/>
                      <w:szCs w:val="21"/>
                      <w:highlight w:val="none"/>
                      <w:lang w:val="en-US" w:eastAsia="zh-CN"/>
                    </w:rPr>
                  </w:pPr>
                  <w:r>
                    <w:rPr>
                      <w:rFonts w:hint="default" w:ascii="Times New Roman" w:hAnsi="Times New Roman" w:eastAsia="宋体" w:cs="Times New Roman"/>
                      <w:sz w:val="21"/>
                      <w:szCs w:val="21"/>
                      <w:highlight w:val="none"/>
                      <w:lang w:val="en-US" w:eastAsia="zh-CN"/>
                    </w:rPr>
                    <w:t>改性沥青混凝土（AC-10）</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10000</w:t>
                  </w:r>
                </w:p>
              </w:tc>
              <w:tc>
                <w:tcPr>
                  <w:tcW w:w="1122" w:type="pct"/>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《再生沥青混凝土》（GB/T25033-2010）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val="en-US" w:eastAsia="zh-CN" w:bidi="ar"/>
                    </w:rPr>
                    <w:t>2</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改性沥青混凝土（AC-13）</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val="en-US" w:eastAsia="zh-CN" w:bidi="ar"/>
                    </w:rPr>
                    <w:t>3</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改性沥青混凝土（AC-16）</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40000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val="en-US" w:eastAsia="zh-CN" w:bidi="ar"/>
                    </w:rPr>
                    <w:t>4</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改性沥青混凝土（AC-20）</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val="en-US" w:eastAsia="zh-CN" w:bidi="ar"/>
                    </w:rPr>
                    <w:t>5</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改性沥青混凝土（SMA-13L）</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60000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b w:val="0"/>
                      <w:bCs w:val="0"/>
                      <w:color w:val="000000"/>
                      <w:kern w:val="0"/>
                      <w:sz w:val="21"/>
                      <w:szCs w:val="21"/>
                      <w:highlight w:val="none"/>
                      <w:lang w:val="en-US" w:eastAsia="zh-CN" w:bidi="ar"/>
                    </w:rPr>
                    <w:t>6</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sz w:val="21"/>
                      <w:szCs w:val="21"/>
                      <w:highlight w:val="none"/>
                      <w:lang w:val="en-US" w:eastAsia="zh-CN"/>
                    </w:rPr>
                  </w:pPr>
                  <w:r>
                    <w:rPr>
                      <w:rFonts w:hint="default" w:ascii="Times New Roman" w:hAnsi="Times New Roman" w:eastAsia="宋体" w:cs="Times New Roman"/>
                      <w:sz w:val="21"/>
                      <w:szCs w:val="21"/>
                      <w:highlight w:val="none"/>
                      <w:lang w:val="en-US" w:eastAsia="zh-CN"/>
                    </w:rPr>
                    <w:t>改性沥青混凝土（UTFC-10）</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000000"/>
                      <w:sz w:val="21"/>
                      <w:szCs w:val="21"/>
                      <w:highlight w:val="none"/>
                    </w:rPr>
                  </w:pPr>
                  <w:r>
                    <w:rPr>
                      <w:rFonts w:hint="default" w:ascii="Times New Roman" w:hAnsi="Times New Roman" w:eastAsia="宋体" w:cs="Times New Roman"/>
                      <w:sz w:val="21"/>
                      <w:szCs w:val="21"/>
                      <w:highlight w:val="none"/>
                      <w:lang w:val="en-US" w:eastAsia="zh-CN"/>
                    </w:rPr>
                    <w:t>40000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val="en-US" w:eastAsia="zh-CN" w:bidi="ar"/>
                    </w:rPr>
                    <w:t>7</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改性沥青混凝土（STC-7）</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10000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2390" w:type="pct"/>
                  <w:gridSpan w:val="2"/>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小计</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210000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val="en-US" w:eastAsia="zh-CN" w:bidi="ar"/>
                    </w:rPr>
                    <w:t>8</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基质沥青混凝土（AC-10）</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20000</w:t>
                  </w:r>
                </w:p>
              </w:tc>
              <w:tc>
                <w:tcPr>
                  <w:tcW w:w="1122" w:type="pct"/>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《公路沥青路面施工技术规范》（JTGF40-2004）</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val="en-US" w:eastAsia="zh-CN" w:bidi="ar"/>
                    </w:rPr>
                    <w:t>9</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基质沥青混凝土（AC-13）</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val="en-US" w:eastAsia="zh-CN" w:bidi="ar"/>
                    </w:rPr>
                    <w:t>10</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基质沥青混凝土（AC-16）</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10000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val="en-US" w:eastAsia="zh-CN" w:bidi="ar"/>
                    </w:rPr>
                    <w:t>11</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基质沥青混凝土（AC-20）</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30000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07"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val="en-US" w:eastAsia="zh-CN" w:bidi="ar"/>
                    </w:rPr>
                    <w:t>12</w:t>
                  </w:r>
                </w:p>
              </w:tc>
              <w:tc>
                <w:tcPr>
                  <w:tcW w:w="1783" w:type="pc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基质沥青混凝土（AC-25）</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val="en-US" w:eastAsia="zh-CN"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r>
                    <w:rPr>
                      <w:rFonts w:hint="default" w:ascii="Times New Roman" w:hAnsi="Times New Roman" w:eastAsia="宋体" w:cs="Times New Roman"/>
                      <w:sz w:val="21"/>
                      <w:szCs w:val="21"/>
                      <w:highlight w:val="none"/>
                      <w:lang w:val="en-US" w:eastAsia="zh-CN"/>
                    </w:rPr>
                    <w:t>10000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2390" w:type="pct"/>
                  <w:gridSpan w:val="2"/>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小计</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90000</w:t>
                  </w:r>
                </w:p>
              </w:tc>
              <w:tc>
                <w:tcPr>
                  <w:tcW w:w="1122"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Ex>
              <w:trPr>
                <w:jc w:val="center"/>
              </w:trPr>
              <w:tc>
                <w:tcPr>
                  <w:tcW w:w="2390" w:type="pct"/>
                  <w:gridSpan w:val="2"/>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合计</w:t>
                  </w:r>
                </w:p>
              </w:tc>
              <w:tc>
                <w:tcPr>
                  <w:tcW w:w="610"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val="0"/>
                      <w:bCs w:val="0"/>
                      <w:color w:val="000000"/>
                      <w:kern w:val="0"/>
                      <w:sz w:val="21"/>
                      <w:szCs w:val="21"/>
                      <w:highlight w:val="none"/>
                      <w:lang w:bidi="ar"/>
                    </w:rPr>
                  </w:pPr>
                  <w:r>
                    <w:rPr>
                      <w:rFonts w:hint="default" w:ascii="Times New Roman" w:hAnsi="Times New Roman" w:eastAsia="宋体" w:cs="Times New Roman"/>
                      <w:b w:val="0"/>
                      <w:bCs w:val="0"/>
                      <w:color w:val="000000"/>
                      <w:kern w:val="0"/>
                      <w:sz w:val="21"/>
                      <w:szCs w:val="21"/>
                      <w:highlight w:val="none"/>
                      <w:lang w:bidi="ar"/>
                    </w:rPr>
                    <w:t>吨</w:t>
                  </w:r>
                  <w:r>
                    <w:rPr>
                      <w:rFonts w:hint="default" w:ascii="Times New Roman" w:hAnsi="Times New Roman" w:eastAsia="宋体" w:cs="Times New Roman"/>
                      <w:b w:val="0"/>
                      <w:bCs w:val="0"/>
                      <w:color w:val="000000"/>
                      <w:kern w:val="0"/>
                      <w:sz w:val="21"/>
                      <w:szCs w:val="21"/>
                      <w:highlight w:val="none"/>
                      <w:lang w:val="en-US" w:eastAsia="zh-CN" w:bidi="ar"/>
                    </w:rPr>
                    <w:t>/年</w:t>
                  </w:r>
                </w:p>
              </w:tc>
              <w:tc>
                <w:tcPr>
                  <w:tcW w:w="875"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300000</w:t>
                  </w:r>
                </w:p>
              </w:tc>
              <w:tc>
                <w:tcPr>
                  <w:tcW w:w="1122" w:type="pct"/>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3、主要生产设备情况</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项目主要生产设备情况见表2-3。</w:t>
            </w:r>
          </w:p>
          <w:p>
            <w:pPr>
              <w:ind w:firstLine="562"/>
              <w:jc w:val="center"/>
              <w:rPr>
                <w:rFonts w:hint="default" w:ascii="Times New Roman" w:hAnsi="Times New Roman" w:eastAsia="宋体" w:cs="Times New Roman"/>
                <w:b/>
                <w:bCs/>
                <w:highlight w:val="none"/>
                <w:lang w:val="en-US" w:eastAsia="zh-CN"/>
              </w:rPr>
            </w:pPr>
            <w:bookmarkStart w:id="13" w:name="_Ref31003"/>
            <w:r>
              <w:rPr>
                <w:rFonts w:hint="default" w:ascii="Times New Roman" w:hAnsi="Times New Roman" w:eastAsia="宋体" w:cs="Times New Roman"/>
                <w:b/>
                <w:bCs/>
                <w:highlight w:val="none"/>
                <w:lang w:val="en-US" w:eastAsia="zh-CN"/>
              </w:rPr>
              <w:t>表</w:t>
            </w:r>
            <w:bookmarkEnd w:id="13"/>
            <w:r>
              <w:rPr>
                <w:rFonts w:hint="default" w:ascii="Times New Roman" w:hAnsi="Times New Roman" w:eastAsia="宋体" w:cs="Times New Roman"/>
                <w:b/>
                <w:bCs/>
                <w:highlight w:val="none"/>
                <w:lang w:val="en-US" w:eastAsia="zh-CN"/>
              </w:rPr>
              <w:t>2-3   项目设备配置情况一览表</w:t>
            </w:r>
          </w:p>
          <w:tbl>
            <w:tblPr>
              <w:tblStyle w:val="33"/>
              <w:tblW w:w="5010" w:type="pct"/>
              <w:tblInd w:w="-1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121"/>
              <w:gridCol w:w="3195"/>
              <w:gridCol w:w="3261"/>
              <w:gridCol w:w="1599"/>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序号</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设备名称</w:t>
                  </w:r>
                </w:p>
              </w:tc>
              <w:tc>
                <w:tcPr>
                  <w:tcW w:w="1776"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规格型号/配套电机型号</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数量（台套）</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1</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沥青混凝土</w:t>
                  </w:r>
                  <w:r>
                    <w:rPr>
                      <w:rFonts w:hint="eastAsia" w:cs="Times New Roman"/>
                      <w:b/>
                      <w:bCs/>
                      <w:i w:val="0"/>
                      <w:iCs w:val="0"/>
                      <w:color w:val="000000"/>
                      <w:kern w:val="0"/>
                      <w:sz w:val="21"/>
                      <w:szCs w:val="21"/>
                      <w:highlight w:val="none"/>
                      <w:u w:val="none"/>
                      <w:lang w:val="en-US" w:eastAsia="zh-CN" w:bidi="ar"/>
                    </w:rPr>
                    <w:t>拌和机</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XARP325H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1.1</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冷料斗</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单斗16m</w:t>
                  </w:r>
                  <w:r>
                    <w:rPr>
                      <w:rFonts w:hint="default" w:ascii="Times New Roman" w:hAnsi="Times New Roman" w:eastAsia="宋体" w:cs="Times New Roman"/>
                      <w:i w:val="0"/>
                      <w:iCs w:val="0"/>
                      <w:color w:val="000000"/>
                      <w:kern w:val="0"/>
                      <w:sz w:val="21"/>
                      <w:szCs w:val="21"/>
                      <w:highlight w:val="none"/>
                      <w:u w:val="none"/>
                      <w:vertAlign w:val="superscript"/>
                      <w:lang w:val="en-US" w:eastAsia="zh-CN" w:bidi="ar"/>
                    </w:rPr>
                    <w:t>3</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8</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1.2</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配料机</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150t/h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1.3</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皮带输送机（电机）</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340t/h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1.4</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料斗</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13m</w:t>
                  </w:r>
                  <w:r>
                    <w:rPr>
                      <w:rFonts w:hint="default" w:ascii="Times New Roman" w:hAnsi="Times New Roman" w:eastAsia="宋体" w:cs="Times New Roman"/>
                      <w:i w:val="0"/>
                      <w:iCs w:val="0"/>
                      <w:color w:val="000000"/>
                      <w:kern w:val="0"/>
                      <w:sz w:val="21"/>
                      <w:szCs w:val="21"/>
                      <w:highlight w:val="none"/>
                      <w:u w:val="none"/>
                      <w:vertAlign w:val="superscript"/>
                      <w:lang w:val="en-US" w:eastAsia="zh-CN" w:bidi="ar"/>
                    </w:rPr>
                    <w:t>3</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4</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1.5</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干燥滚筒</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340t/h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1.6</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再生料干燥滚筒</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160t/h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1.7</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减速电机</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30kW</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4</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64"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1.8</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燃烧器</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14MW</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1.11</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搅拌器</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5300kg/批</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1.12</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提升机</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340t/h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1.13</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振动筛</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340t/h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1.15</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沥青储罐</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eastAsia" w:cs="Times New Roman"/>
                      <w:i w:val="0"/>
                      <w:iCs w:val="0"/>
                      <w:color w:val="000000"/>
                      <w:kern w:val="0"/>
                      <w:sz w:val="21"/>
                      <w:szCs w:val="21"/>
                      <w:highlight w:val="none"/>
                      <w:u w:val="none"/>
                      <w:lang w:val="en-US" w:eastAsia="zh-CN" w:bidi="ar"/>
                    </w:rPr>
                    <w:t>1000</w:t>
                  </w:r>
                  <w:r>
                    <w:rPr>
                      <w:rFonts w:hint="default" w:ascii="Times New Roman" w:hAnsi="Times New Roman" w:eastAsia="宋体" w:cs="Times New Roman"/>
                      <w:i w:val="0"/>
                      <w:iCs w:val="0"/>
                      <w:color w:val="000000"/>
                      <w:kern w:val="0"/>
                      <w:sz w:val="21"/>
                      <w:szCs w:val="21"/>
                      <w:highlight w:val="none"/>
                      <w:u w:val="none"/>
                      <w:lang w:val="en-US" w:eastAsia="zh-CN" w:bidi="ar"/>
                    </w:rPr>
                    <w:t>m</w:t>
                  </w:r>
                  <w:r>
                    <w:rPr>
                      <w:rFonts w:hint="default" w:ascii="Times New Roman" w:hAnsi="Times New Roman" w:eastAsia="宋体" w:cs="Times New Roman"/>
                      <w:i w:val="0"/>
                      <w:iCs w:val="0"/>
                      <w:color w:val="000000"/>
                      <w:kern w:val="0"/>
                      <w:sz w:val="21"/>
                      <w:szCs w:val="21"/>
                      <w:highlight w:val="none"/>
                      <w:u w:val="none"/>
                      <w:vertAlign w:val="superscript"/>
                      <w:lang w:val="en-US" w:eastAsia="zh-CN" w:bidi="ar"/>
                    </w:rPr>
                    <w:t>3</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eastAsia"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1.16</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沥青过渡罐</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50</w:t>
                  </w:r>
                  <w:r>
                    <w:rPr>
                      <w:rFonts w:hint="default" w:ascii="Times New Roman" w:hAnsi="Times New Roman" w:eastAsia="宋体" w:cs="Times New Roman"/>
                      <w:i w:val="0"/>
                      <w:iCs w:val="0"/>
                      <w:color w:val="000000"/>
                      <w:kern w:val="0"/>
                      <w:sz w:val="21"/>
                      <w:szCs w:val="21"/>
                      <w:highlight w:val="none"/>
                      <w:u w:val="none"/>
                      <w:lang w:val="en-US" w:eastAsia="zh-CN" w:bidi="ar"/>
                    </w:rPr>
                    <w:t>m</w:t>
                  </w:r>
                  <w:r>
                    <w:rPr>
                      <w:rFonts w:hint="default" w:ascii="Times New Roman" w:hAnsi="Times New Roman" w:eastAsia="宋体" w:cs="Times New Roman"/>
                      <w:i w:val="0"/>
                      <w:iCs w:val="0"/>
                      <w:color w:val="000000"/>
                      <w:kern w:val="0"/>
                      <w:sz w:val="21"/>
                      <w:szCs w:val="21"/>
                      <w:highlight w:val="none"/>
                      <w:u w:val="none"/>
                      <w:vertAlign w:val="superscript"/>
                      <w:lang w:val="en-US" w:eastAsia="zh-CN" w:bidi="ar"/>
                    </w:rPr>
                    <w:t>3</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9</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1.17</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矿粉罐</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12</w:t>
                  </w:r>
                  <w:r>
                    <w:rPr>
                      <w:rFonts w:hint="eastAsia" w:cs="Times New Roman"/>
                      <w:i w:val="0"/>
                      <w:iCs w:val="0"/>
                      <w:color w:val="000000"/>
                      <w:kern w:val="0"/>
                      <w:sz w:val="21"/>
                      <w:szCs w:val="21"/>
                      <w:highlight w:val="none"/>
                      <w:u w:val="none"/>
                      <w:lang w:val="en-US" w:eastAsia="zh-CN" w:bidi="ar"/>
                    </w:rPr>
                    <w:t>0</w:t>
                  </w:r>
                  <w:r>
                    <w:rPr>
                      <w:rFonts w:hint="default" w:ascii="Times New Roman" w:hAnsi="Times New Roman" w:eastAsia="宋体" w:cs="Times New Roman"/>
                      <w:i w:val="0"/>
                      <w:iCs w:val="0"/>
                      <w:color w:val="000000"/>
                      <w:kern w:val="0"/>
                      <w:sz w:val="21"/>
                      <w:szCs w:val="21"/>
                      <w:highlight w:val="none"/>
                      <w:u w:val="none"/>
                      <w:lang w:val="en-US" w:eastAsia="zh-CN" w:bidi="ar"/>
                    </w:rPr>
                    <w:t>m</w:t>
                  </w:r>
                  <w:r>
                    <w:rPr>
                      <w:rFonts w:hint="default" w:ascii="Times New Roman" w:hAnsi="Times New Roman" w:eastAsia="宋体" w:cs="Times New Roman"/>
                      <w:i w:val="0"/>
                      <w:iCs w:val="0"/>
                      <w:color w:val="000000"/>
                      <w:kern w:val="0"/>
                      <w:sz w:val="21"/>
                      <w:szCs w:val="21"/>
                      <w:highlight w:val="none"/>
                      <w:u w:val="none"/>
                      <w:vertAlign w:val="superscript"/>
                      <w:lang w:val="en-US" w:eastAsia="zh-CN" w:bidi="ar"/>
                    </w:rPr>
                    <w:t>3</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1.18</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导热油炉</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1300kW（约112万大卡/时）</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1.19</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导热油炉燃烧器</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KL130</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1.20</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柴油储罐</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30m</w:t>
                  </w:r>
                  <w:r>
                    <w:rPr>
                      <w:rFonts w:hint="eastAsia" w:cs="Times New Roman"/>
                      <w:i w:val="0"/>
                      <w:iCs w:val="0"/>
                      <w:color w:val="000000"/>
                      <w:kern w:val="0"/>
                      <w:sz w:val="21"/>
                      <w:szCs w:val="21"/>
                      <w:highlight w:val="none"/>
                      <w:u w:val="none"/>
                      <w:vertAlign w:val="superscript"/>
                      <w:lang w:val="en-US" w:eastAsia="zh-CN" w:bidi="ar"/>
                    </w:rPr>
                    <w:t>3</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2</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lang w:val="en-US"/>
                    </w:rPr>
                  </w:pPr>
                  <w:r>
                    <w:rPr>
                      <w:rFonts w:hint="default" w:ascii="Times New Roman" w:hAnsi="Times New Roman" w:eastAsia="宋体" w:cs="Times New Roman"/>
                      <w:b/>
                      <w:bCs/>
                      <w:i w:val="0"/>
                      <w:iCs w:val="0"/>
                      <w:color w:val="000000"/>
                      <w:kern w:val="0"/>
                      <w:sz w:val="21"/>
                      <w:szCs w:val="21"/>
                      <w:highlight w:val="none"/>
                      <w:u w:val="none"/>
                      <w:lang w:val="en-US" w:eastAsia="zh-CN" w:bidi="ar"/>
                    </w:rPr>
                    <w:t>骨料再生设备</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RAPR120</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highlight w:val="none"/>
                      <w:u w:val="none"/>
                    </w:rPr>
                  </w:pPr>
                  <w:r>
                    <w:rPr>
                      <w:rFonts w:hint="default" w:ascii="Times New Roman" w:hAnsi="Times New Roman" w:eastAsia="宋体" w:cs="Times New Roman"/>
                      <w:b/>
                      <w:bCs/>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2.1</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再生料仓</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9m³</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4</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2.2</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150t/h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2.3</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冷振筛</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≥180t/h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2.4</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提升机</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120t/h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2.5</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剥离主机</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120t/h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2.6</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振动筛</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120t/h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2.7</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多电机概率筛</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80t/h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2.8</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成品料皮带输送机</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50t/h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3</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b/>
                      <w:bCs/>
                      <w:i w:val="0"/>
                      <w:iCs w:val="0"/>
                      <w:color w:val="000000"/>
                      <w:sz w:val="21"/>
                      <w:szCs w:val="21"/>
                      <w:highlight w:val="none"/>
                      <w:u w:val="none"/>
                      <w:lang w:val="en-US" w:eastAsia="zh-CN"/>
                    </w:rPr>
                    <w:t>3</w:t>
                  </w:r>
                </w:p>
              </w:tc>
              <w:tc>
                <w:tcPr>
                  <w:tcW w:w="4389" w:type="pct"/>
                  <w:gridSpan w:val="3"/>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eastAsia="zh-CN"/>
                    </w:rPr>
                  </w:pPr>
                  <w:r>
                    <w:rPr>
                      <w:rFonts w:hint="default" w:ascii="Times New Roman" w:hAnsi="Times New Roman" w:eastAsia="宋体" w:cs="Times New Roman"/>
                      <w:b/>
                      <w:bCs/>
                      <w:i w:val="0"/>
                      <w:iCs w:val="0"/>
                      <w:color w:val="000000"/>
                      <w:sz w:val="21"/>
                      <w:szCs w:val="21"/>
                      <w:highlight w:val="none"/>
                      <w:u w:val="none"/>
                      <w:lang w:eastAsia="zh-CN"/>
                    </w:rPr>
                    <w:t>环保设备</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3.1</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电捕焦油器</w:t>
                  </w:r>
                </w:p>
              </w:tc>
              <w:tc>
                <w:tcPr>
                  <w:tcW w:w="1776" w:type="pct"/>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3.2</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活性炭吸附装置</w:t>
                  </w:r>
                </w:p>
              </w:tc>
              <w:tc>
                <w:tcPr>
                  <w:tcW w:w="1776" w:type="pct"/>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二级</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3.3</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旋风除尘器</w:t>
                  </w:r>
                </w:p>
              </w:tc>
              <w:tc>
                <w:tcPr>
                  <w:tcW w:w="1776" w:type="pct"/>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3.4</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布袋除尘器</w:t>
                  </w:r>
                </w:p>
              </w:tc>
              <w:tc>
                <w:tcPr>
                  <w:tcW w:w="1776" w:type="pct"/>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3.5</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风机</w:t>
                  </w:r>
                </w:p>
              </w:tc>
              <w:tc>
                <w:tcPr>
                  <w:tcW w:w="1776" w:type="pct"/>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35000m</w:t>
                  </w:r>
                  <w:r>
                    <w:rPr>
                      <w:rFonts w:hint="default" w:ascii="Times New Roman" w:hAnsi="Times New Roman" w:eastAsia="宋体" w:cs="Times New Roman"/>
                      <w:i w:val="0"/>
                      <w:iCs w:val="0"/>
                      <w:color w:val="000000"/>
                      <w:sz w:val="21"/>
                      <w:szCs w:val="21"/>
                      <w:highlight w:val="none"/>
                      <w:u w:val="none"/>
                      <w:vertAlign w:val="superscript"/>
                      <w:lang w:val="en-US" w:eastAsia="zh-CN"/>
                    </w:rPr>
                    <w:t>3</w:t>
                  </w:r>
                  <w:r>
                    <w:rPr>
                      <w:rFonts w:hint="default" w:ascii="Times New Roman" w:hAnsi="Times New Roman" w:eastAsia="宋体" w:cs="Times New Roman"/>
                      <w:i w:val="0"/>
                      <w:iCs w:val="0"/>
                      <w:color w:val="000000"/>
                      <w:sz w:val="21"/>
                      <w:szCs w:val="21"/>
                      <w:highlight w:val="none"/>
                      <w:u w:val="none"/>
                      <w:lang w:val="en-US" w:eastAsia="zh-CN"/>
                    </w:rPr>
                    <w:t>/h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3.6</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风机</w:t>
                  </w:r>
                </w:p>
              </w:tc>
              <w:tc>
                <w:tcPr>
                  <w:tcW w:w="177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25000m³/h</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w:t>
                  </w:r>
                  <w:r>
                    <w:rPr>
                      <w:rFonts w:hint="eastAsia" w:cs="Times New Roman"/>
                      <w:i w:val="0"/>
                      <w:iCs w:val="0"/>
                      <w:color w:val="000000"/>
                      <w:kern w:val="0"/>
                      <w:sz w:val="21"/>
                      <w:szCs w:val="21"/>
                      <w:highlight w:val="none"/>
                      <w:u w:val="none"/>
                      <w:lang w:val="en-US" w:eastAsia="zh-CN" w:bidi="ar"/>
                    </w:rPr>
                    <w:t>7</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喷淋设施</w:t>
                  </w:r>
                </w:p>
              </w:tc>
              <w:tc>
                <w:tcPr>
                  <w:tcW w:w="1776" w:type="pct"/>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sz w:val="21"/>
                      <w:szCs w:val="21"/>
                      <w:highlight w:val="none"/>
                      <w:u w:val="none"/>
                      <w:lang w:val="en-US" w:eastAsia="zh-CN"/>
                    </w:rPr>
                  </w:pPr>
                  <w:r>
                    <w:rPr>
                      <w:rFonts w:hint="eastAsia" w:cs="Times New Roman"/>
                      <w:i w:val="0"/>
                      <w:iCs w:val="0"/>
                      <w:color w:val="000000"/>
                      <w:sz w:val="21"/>
                      <w:szCs w:val="21"/>
                      <w:highlight w:val="none"/>
                      <w:u w:val="none"/>
                      <w:lang w:val="en-US" w:eastAsia="zh-CN"/>
                    </w:rPr>
                    <w:t>/</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trPr>
              <w:tc>
                <w:tcPr>
                  <w:tcW w:w="61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3.8</w:t>
                  </w:r>
                </w:p>
              </w:tc>
              <w:tc>
                <w:tcPr>
                  <w:tcW w:w="174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洒水车</w:t>
                  </w:r>
                </w:p>
              </w:tc>
              <w:tc>
                <w:tcPr>
                  <w:tcW w:w="1776" w:type="pct"/>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cs="Times New Roman"/>
                      <w:i w:val="0"/>
                      <w:iCs w:val="0"/>
                      <w:color w:val="000000"/>
                      <w:sz w:val="21"/>
                      <w:szCs w:val="21"/>
                      <w:highlight w:val="none"/>
                      <w:u w:val="none"/>
                      <w:lang w:val="en-US" w:eastAsia="zh-CN"/>
                    </w:rPr>
                  </w:pPr>
                  <w:r>
                    <w:rPr>
                      <w:rFonts w:hint="eastAsia" w:cs="Times New Roman"/>
                      <w:i w:val="0"/>
                      <w:iCs w:val="0"/>
                      <w:color w:val="000000"/>
                      <w:sz w:val="21"/>
                      <w:szCs w:val="21"/>
                      <w:highlight w:val="none"/>
                      <w:u w:val="none"/>
                      <w:lang w:val="en-US" w:eastAsia="zh-CN"/>
                    </w:rPr>
                    <w:t>/</w:t>
                  </w:r>
                </w:p>
              </w:tc>
              <w:tc>
                <w:tcPr>
                  <w:tcW w:w="8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1</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导热油炉技术指标：</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本项目采用的导热油炉技术指标如下表2-4：</w:t>
            </w:r>
          </w:p>
          <w:p>
            <w:pPr>
              <w:pStyle w:val="10"/>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rPr>
              <w:t>表</w:t>
            </w:r>
            <w:r>
              <w:rPr>
                <w:rFonts w:hint="default" w:ascii="Times New Roman" w:hAnsi="Times New Roman" w:eastAsia="宋体" w:cs="Times New Roman"/>
                <w:b/>
                <w:bCs/>
                <w:highlight w:val="none"/>
                <w:lang w:val="en-US" w:eastAsia="zh-CN"/>
              </w:rPr>
              <w:t>2-4   导热油炉技术指标表</w:t>
            </w:r>
          </w:p>
          <w:tbl>
            <w:tblPr>
              <w:tblStyle w:val="34"/>
              <w:tblW w:w="5000" w:type="pct"/>
              <w:tblInd w:w="-1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578"/>
              <w:gridCol w:w="457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b/>
                      <w:bCs/>
                      <w:color w:val="000000"/>
                      <w:kern w:val="0"/>
                      <w:sz w:val="21"/>
                      <w:szCs w:val="21"/>
                      <w:highlight w:val="none"/>
                      <w:lang w:val="en-US" w:eastAsia="zh-CN" w:bidi="ar"/>
                    </w:rPr>
                    <w:t>参数类别</w:t>
                  </w:r>
                </w:p>
              </w:tc>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b/>
                      <w:bCs/>
                      <w:color w:val="000000"/>
                      <w:kern w:val="0"/>
                      <w:sz w:val="21"/>
                      <w:szCs w:val="21"/>
                      <w:highlight w:val="none"/>
                      <w:lang w:val="en-US" w:eastAsia="zh-CN" w:bidi="ar"/>
                    </w:rPr>
                    <w:t>具体指标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额定热功率</w:t>
                  </w:r>
                </w:p>
              </w:tc>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1300kW（约112万大卡/时）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工作温度范围</w:t>
                  </w:r>
                </w:p>
              </w:tc>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常温-320℃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设计压力</w:t>
                  </w:r>
                </w:p>
              </w:tc>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1.0MPa</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导热油循环流量</w:t>
                  </w:r>
                </w:p>
              </w:tc>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100m³/h</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燃料类型</w:t>
                  </w:r>
                </w:p>
              </w:tc>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柴油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热效率</w:t>
                  </w:r>
                </w:p>
              </w:tc>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≥92%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排烟温度</w:t>
                  </w:r>
                </w:p>
              </w:tc>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≤150℃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设备总重量</w:t>
                  </w:r>
                </w:p>
              </w:tc>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约8500kg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外形尺寸（长×宽×高）</w:t>
                  </w:r>
                </w:p>
              </w:tc>
              <w:tc>
                <w:tcPr>
                  <w:tcW w:w="2500" w:type="pct"/>
                  <w:tcBorders>
                    <w:tl2br w:val="nil"/>
                    <w:tr2bl w:val="nil"/>
                  </w:tcBorders>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宋体" w:cs="Times New Roman"/>
                      <w:highlight w:val="none"/>
                      <w:vertAlign w:val="baseline"/>
                    </w:rPr>
                  </w:pPr>
                  <w:r>
                    <w:rPr>
                      <w:rFonts w:hint="default" w:ascii="Times New Roman" w:hAnsi="Times New Roman" w:eastAsia="宋体" w:cs="Times New Roman"/>
                      <w:color w:val="000000"/>
                      <w:kern w:val="0"/>
                      <w:sz w:val="21"/>
                      <w:szCs w:val="21"/>
                      <w:highlight w:val="none"/>
                      <w:lang w:val="en-US" w:eastAsia="zh-CN" w:bidi="ar"/>
                    </w:rPr>
                    <w:t>4800×2200×3600mm</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沥青混凝土搅拌设备：</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本项目沥青混合料拌合设备使用徐工环保型沥青混凝土搅拌设备XARP325H，骨料再生设备使用RAPR120 RAP骨料再生设备，两组设备均为整体式全自动设备，即每组设备均组成一个整体，主要设备均放置于主楼中，整套设备全封闭，设置集中集尘设施，可收集系统产生的全部粉尘。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XARP325H整体式环保型沥青混合料厂拌热再生设备是徐工集团自主研发的具有国际当代先进水平的产品，该设备将原生站、热再生站及环保设备有机融合在一起，形成整体式环保型站。整体站可生产各级配沥青混合料、改性沥青混合料等，回收料的最大添加比例可达50%，并可与泡沫沥青设备配套使用，完全满足高速公路、等级公路、市政道路、机场、大坝、货场等。效果图如下：</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position w:val="-97"/>
                <w:highlight w:val="none"/>
              </w:rPr>
            </w:pPr>
            <w:r>
              <w:rPr>
                <w:rFonts w:hint="default" w:ascii="Times New Roman" w:hAnsi="Times New Roman" w:eastAsia="宋体" w:cs="Times New Roman"/>
                <w:position w:val="-97"/>
                <w:highlight w:val="none"/>
              </w:rPr>
              <w:drawing>
                <wp:inline distT="0" distB="0" distL="0" distR="0">
                  <wp:extent cx="4741545" cy="2974975"/>
                  <wp:effectExtent l="0" t="0" r="1905" b="15875"/>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1"/>
                          <a:stretch>
                            <a:fillRect/>
                          </a:stretch>
                        </pic:blipFill>
                        <pic:spPr>
                          <a:xfrm>
                            <a:off x="0" y="0"/>
                            <a:ext cx="4741545" cy="297497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auto"/>
                <w:highlight w:val="none"/>
              </w:rPr>
              <w:t>图</w:t>
            </w:r>
            <w:r>
              <w:rPr>
                <w:rFonts w:hint="default" w:ascii="Times New Roman" w:hAnsi="Times New Roman" w:eastAsia="宋体" w:cs="Times New Roman"/>
                <w:b/>
                <w:bCs/>
                <w:color w:val="auto"/>
                <w:highlight w:val="none"/>
                <w:lang w:val="en-US" w:eastAsia="zh-CN"/>
              </w:rPr>
              <w:t xml:space="preserve">2-1   </w:t>
            </w:r>
            <w:r>
              <w:rPr>
                <w:rFonts w:hint="default" w:ascii="Times New Roman" w:hAnsi="Times New Roman" w:eastAsia="宋体" w:cs="Times New Roman"/>
                <w:b/>
                <w:bCs/>
                <w:color w:val="auto"/>
                <w:highlight w:val="none"/>
              </w:rPr>
              <w:t>沥青混凝土搅拌设备</w:t>
            </w:r>
            <w:r>
              <w:rPr>
                <w:rFonts w:hint="default" w:ascii="Times New Roman" w:hAnsi="Times New Roman" w:eastAsia="宋体" w:cs="Times New Roman"/>
                <w:b/>
                <w:bCs/>
                <w:color w:val="auto"/>
                <w:highlight w:val="none"/>
                <w:lang w:val="en-US" w:eastAsia="zh-CN"/>
              </w:rPr>
              <w:t>效果图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骨料再生设备：</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RAPR120 RAP骨料再生设备，其筛分单元采用直线式振动筛+高频筛（适用RAP细料分级），沥青剥离采用RAP专用剥离主机，适用大型沥青回收再生公司或临时的长段道路改造和维修工程。效果图如下：</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position w:val="-120"/>
                <w:highlight w:val="none"/>
              </w:rPr>
            </w:pPr>
            <w:r>
              <w:rPr>
                <w:rFonts w:hint="default" w:ascii="Times New Roman" w:hAnsi="Times New Roman" w:eastAsia="宋体" w:cs="Times New Roman"/>
                <w:position w:val="-120"/>
                <w:highlight w:val="none"/>
              </w:rPr>
              <w:drawing>
                <wp:inline distT="0" distB="0" distL="0" distR="0">
                  <wp:extent cx="4688205" cy="2803525"/>
                  <wp:effectExtent l="0" t="0" r="17145" b="15875"/>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22"/>
                          <a:stretch>
                            <a:fillRect/>
                          </a:stretch>
                        </pic:blipFill>
                        <pic:spPr>
                          <a:xfrm>
                            <a:off x="0" y="0"/>
                            <a:ext cx="4688205" cy="28035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auto"/>
                <w:highlight w:val="none"/>
              </w:rPr>
              <w:t>图</w:t>
            </w:r>
            <w:r>
              <w:rPr>
                <w:rFonts w:hint="default" w:ascii="Times New Roman" w:hAnsi="Times New Roman" w:eastAsia="宋体" w:cs="Times New Roman"/>
                <w:b/>
                <w:bCs/>
                <w:color w:val="auto"/>
                <w:highlight w:val="none"/>
                <w:lang w:val="en-US" w:eastAsia="zh-CN"/>
              </w:rPr>
              <w:t xml:space="preserve">2-2   </w:t>
            </w:r>
            <w:r>
              <w:rPr>
                <w:rFonts w:hint="default" w:ascii="Times New Roman" w:hAnsi="Times New Roman" w:eastAsia="宋体" w:cs="Times New Roman"/>
                <w:b/>
                <w:bCs/>
                <w:color w:val="auto"/>
                <w:highlight w:val="none"/>
              </w:rPr>
              <w:t>骨料再生设备</w:t>
            </w:r>
            <w:r>
              <w:rPr>
                <w:rFonts w:hint="default" w:ascii="Times New Roman" w:hAnsi="Times New Roman" w:eastAsia="宋体" w:cs="Times New Roman"/>
                <w:b/>
                <w:bCs/>
                <w:color w:val="auto"/>
                <w:highlight w:val="none"/>
                <w:lang w:val="en-US" w:eastAsia="zh-CN"/>
              </w:rPr>
              <w:t>效果图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4、原辅材料及能源消耗</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项目原辅材料及能源消耗情况见下表2-5。</w:t>
            </w:r>
            <w:r>
              <w:rPr>
                <w:rFonts w:hint="eastAsia" w:ascii="Times New Roman" w:hAnsi="Times New Roman" w:eastAsia="宋体" w:cs="Times New Roman"/>
                <w:color w:val="auto"/>
                <w:kern w:val="2"/>
                <w:sz w:val="24"/>
                <w:szCs w:val="24"/>
                <w:highlight w:val="none"/>
                <w:lang w:val="en-US" w:eastAsia="zh-CN" w:bidi="ar-SA"/>
              </w:rPr>
              <w:t>回收路面材料主要来源于破损路面剥离的沥青混凝土料，粒径在</w:t>
            </w:r>
            <w:r>
              <w:rPr>
                <w:rFonts w:hint="default" w:ascii="Times New Roman" w:hAnsi="Times New Roman" w:eastAsia="宋体" w:cs="Times New Roman"/>
                <w:color w:val="auto"/>
                <w:kern w:val="2"/>
                <w:sz w:val="24"/>
                <w:szCs w:val="24"/>
                <w:highlight w:val="none"/>
                <w:lang w:val="en-US" w:eastAsia="zh-CN" w:bidi="ar-SA"/>
              </w:rPr>
              <w:t>0~50mm</w:t>
            </w:r>
            <w:r>
              <w:rPr>
                <w:rFonts w:hint="eastAsia" w:ascii="Times New Roman" w:hAnsi="Times New Roman" w:eastAsia="宋体" w:cs="Times New Roman"/>
                <w:color w:val="auto"/>
                <w:kern w:val="2"/>
                <w:sz w:val="24"/>
                <w:szCs w:val="24"/>
                <w:highlight w:val="none"/>
                <w:lang w:val="en-US" w:eastAsia="zh-CN" w:bidi="ar-SA"/>
              </w:rPr>
              <w:t>之间，路面面层集料不含水稳层。</w:t>
            </w:r>
          </w:p>
          <w:p>
            <w:pPr>
              <w:pStyle w:val="10"/>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w:t>
            </w:r>
            <w:r>
              <w:rPr>
                <w:rFonts w:hint="default" w:ascii="Times New Roman" w:hAnsi="Times New Roman" w:eastAsia="宋体" w:cs="Times New Roman"/>
                <w:b/>
                <w:bCs/>
                <w:highlight w:val="none"/>
                <w:lang w:val="en-US" w:eastAsia="zh-CN"/>
              </w:rPr>
              <w:t xml:space="preserve">2-5   </w:t>
            </w:r>
            <w:r>
              <w:rPr>
                <w:rFonts w:hint="default" w:ascii="Times New Roman" w:hAnsi="Times New Roman" w:eastAsia="宋体" w:cs="Times New Roman"/>
                <w:b/>
                <w:bCs/>
                <w:highlight w:val="none"/>
              </w:rPr>
              <w:t>项目原辅材料及能源</w:t>
            </w:r>
            <w:r>
              <w:rPr>
                <w:rFonts w:hint="default" w:ascii="Times New Roman" w:hAnsi="Times New Roman" w:eastAsia="宋体" w:cs="Times New Roman"/>
                <w:b/>
                <w:bCs/>
                <w:highlight w:val="none"/>
                <w:lang w:eastAsia="zh-CN"/>
              </w:rPr>
              <w:t>消耗</w:t>
            </w:r>
            <w:r>
              <w:rPr>
                <w:rFonts w:hint="default" w:ascii="Times New Roman" w:hAnsi="Times New Roman" w:eastAsia="宋体" w:cs="Times New Roman"/>
                <w:b/>
                <w:bCs/>
                <w:highlight w:val="none"/>
              </w:rPr>
              <w:t>情况</w:t>
            </w:r>
          </w:p>
          <w:tbl>
            <w:tblPr>
              <w:tblStyle w:val="33"/>
              <w:tblW w:w="4996"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65"/>
              <w:gridCol w:w="1580"/>
              <w:gridCol w:w="1707"/>
              <w:gridCol w:w="945"/>
              <w:gridCol w:w="868"/>
              <w:gridCol w:w="1110"/>
              <w:gridCol w:w="1559"/>
              <w:gridCol w:w="7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tcBorders>
                    <w:tl2br w:val="nil"/>
                    <w:tr2bl w:val="nil"/>
                  </w:tcBorders>
                  <w:noWrap w:val="0"/>
                  <w:vAlign w:val="center"/>
                </w:tcPr>
                <w:p>
                  <w:pPr>
                    <w:adjustRightInd w:val="0"/>
                    <w:snapToGrid w:val="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863" w:type="pct"/>
                  <w:tcBorders>
                    <w:tl2br w:val="nil"/>
                    <w:tr2bl w:val="nil"/>
                  </w:tcBorders>
                  <w:noWrap w:val="0"/>
                  <w:vAlign w:val="center"/>
                </w:tcPr>
                <w:p>
                  <w:pPr>
                    <w:adjustRightInd w:val="0"/>
                    <w:snapToGrid w:val="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932" w:type="pct"/>
                  <w:tcBorders>
                    <w:tl2br w:val="nil"/>
                    <w:tr2bl w:val="nil"/>
                  </w:tcBorders>
                  <w:noWrap w:val="0"/>
                  <w:vAlign w:val="center"/>
                </w:tcPr>
                <w:p>
                  <w:pPr>
                    <w:adjustRightInd w:val="0"/>
                    <w:snapToGrid w:val="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年使用量</w:t>
                  </w:r>
                </w:p>
              </w:tc>
              <w:tc>
                <w:tcPr>
                  <w:tcW w:w="516" w:type="pct"/>
                  <w:tcBorders>
                    <w:tl2br w:val="nil"/>
                    <w:tr2bl w:val="nil"/>
                  </w:tcBorders>
                  <w:noWrap w:val="0"/>
                  <w:vAlign w:val="center"/>
                </w:tcPr>
                <w:p>
                  <w:pPr>
                    <w:adjustRightInd w:val="0"/>
                    <w:snapToGrid w:val="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单位</w:t>
                  </w:r>
                </w:p>
              </w:tc>
              <w:tc>
                <w:tcPr>
                  <w:tcW w:w="474" w:type="pct"/>
                  <w:tcBorders>
                    <w:tl2br w:val="nil"/>
                    <w:tr2bl w:val="nil"/>
                  </w:tcBorders>
                  <w:noWrap w:val="0"/>
                  <w:vAlign w:val="center"/>
                </w:tcPr>
                <w:p>
                  <w:pPr>
                    <w:adjustRightInd w:val="0"/>
                    <w:snapToGrid w:val="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性质</w:t>
                  </w:r>
                </w:p>
              </w:tc>
              <w:tc>
                <w:tcPr>
                  <w:tcW w:w="606" w:type="pct"/>
                  <w:tcBorders>
                    <w:tl2br w:val="nil"/>
                    <w:tr2bl w:val="nil"/>
                  </w:tcBorders>
                  <w:noWrap w:val="0"/>
                  <w:vAlign w:val="center"/>
                </w:tcPr>
                <w:p>
                  <w:pPr>
                    <w:adjustRightInd w:val="0"/>
                    <w:snapToGrid w:val="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包装</w:t>
                  </w:r>
                </w:p>
              </w:tc>
              <w:tc>
                <w:tcPr>
                  <w:tcW w:w="851"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rPr>
                    <w:t>最大存储量（t）</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kern w:val="0"/>
                      <w:sz w:val="21"/>
                      <w:szCs w:val="21"/>
                      <w:highlight w:val="none"/>
                      <w:lang w:val="en-US" w:eastAsia="zh-CN" w:bidi="ar"/>
                    </w:rPr>
                    <w:t>沥青</w:t>
                  </w:r>
                </w:p>
              </w:tc>
              <w:tc>
                <w:tcPr>
                  <w:tcW w:w="932"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000000"/>
                      <w:kern w:val="0"/>
                      <w:sz w:val="21"/>
                      <w:szCs w:val="21"/>
                      <w:highlight w:val="none"/>
                      <w:lang w:val="en-US" w:eastAsia="zh-CN" w:bidi="ar"/>
                    </w:rPr>
                    <w:t>8085</w:t>
                  </w:r>
                </w:p>
              </w:tc>
              <w:tc>
                <w:tcPr>
                  <w:tcW w:w="516"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液体</w:t>
                  </w:r>
                </w:p>
              </w:tc>
              <w:tc>
                <w:tcPr>
                  <w:tcW w:w="606"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1500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kern w:val="0"/>
                      <w:sz w:val="21"/>
                      <w:szCs w:val="21"/>
                      <w:highlight w:val="none"/>
                      <w:lang w:val="en-US" w:eastAsia="zh-CN" w:bidi="ar"/>
                    </w:rPr>
                    <w:t>石灰岩</w:t>
                  </w:r>
                  <w:r>
                    <w:rPr>
                      <w:rFonts w:hint="eastAsia" w:cs="Times New Roman"/>
                      <w:color w:val="000000"/>
                      <w:kern w:val="0"/>
                      <w:sz w:val="21"/>
                      <w:szCs w:val="21"/>
                      <w:highlight w:val="none"/>
                      <w:lang w:val="en-US" w:eastAsia="zh-CN" w:bidi="ar"/>
                    </w:rPr>
                    <w:t>（粒径0-3mm）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57721.26</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1200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kern w:val="0"/>
                      <w:sz w:val="21"/>
                      <w:szCs w:val="21"/>
                      <w:highlight w:val="none"/>
                      <w:lang w:val="en-US" w:eastAsia="zh-CN" w:bidi="ar"/>
                    </w:rPr>
                    <w:t>石灰岩</w:t>
                  </w:r>
                  <w:r>
                    <w:rPr>
                      <w:rFonts w:hint="eastAsia" w:cs="Times New Roman"/>
                      <w:color w:val="000000"/>
                      <w:kern w:val="0"/>
                      <w:sz w:val="21"/>
                      <w:szCs w:val="21"/>
                      <w:highlight w:val="none"/>
                      <w:lang w:val="en-US" w:eastAsia="zh-CN" w:bidi="ar"/>
                    </w:rPr>
                    <w:t>（粒径3-5mm）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30784.66</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650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石灰岩</w:t>
                  </w:r>
                  <w:r>
                    <w:rPr>
                      <w:rFonts w:hint="eastAsia" w:cs="Times New Roman"/>
                      <w:color w:val="000000"/>
                      <w:kern w:val="0"/>
                      <w:sz w:val="21"/>
                      <w:szCs w:val="21"/>
                      <w:highlight w:val="none"/>
                      <w:lang w:val="en-US" w:eastAsia="zh-CN" w:bidi="ar"/>
                    </w:rPr>
                    <w:t>（粒径5-10mm）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40404.88</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850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石灰岩</w:t>
                  </w:r>
                  <w:r>
                    <w:rPr>
                      <w:rFonts w:hint="eastAsia" w:cs="Times New Roman"/>
                      <w:color w:val="000000"/>
                      <w:kern w:val="0"/>
                      <w:sz w:val="21"/>
                      <w:szCs w:val="21"/>
                      <w:highlight w:val="none"/>
                      <w:lang w:val="en-US" w:eastAsia="zh-CN" w:bidi="ar"/>
                    </w:rPr>
                    <w:t>（粒径10-15mm）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36556.8</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750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石灰岩</w:t>
                  </w:r>
                  <w:r>
                    <w:rPr>
                      <w:rFonts w:hint="eastAsia" w:cs="Times New Roman"/>
                      <w:color w:val="000000"/>
                      <w:kern w:val="0"/>
                      <w:sz w:val="21"/>
                      <w:szCs w:val="21"/>
                      <w:highlight w:val="none"/>
                      <w:lang w:val="en-US" w:eastAsia="zh-CN" w:bidi="ar"/>
                    </w:rPr>
                    <w:t>（粒径15-20mm）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26936.6</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550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合计</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192404.2</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4000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000000"/>
                      <w:kern w:val="0"/>
                      <w:sz w:val="21"/>
                      <w:szCs w:val="21"/>
                      <w:highlight w:val="none"/>
                      <w:lang w:val="en-US" w:eastAsia="zh-CN" w:bidi="ar"/>
                    </w:rPr>
                    <w:t>玄武岩（粒径0-3mm）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21611.6</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450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玄武岩（粒径3-5mm）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11526.2</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250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玄武岩（粒径5-10mm）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15128.1</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350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玄武岩（粒径10-15mm）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13687.3</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玄武岩（粒径15-20mm）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10085.4</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eastAsia"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合计</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w:t>
                  </w:r>
                  <w:r>
                    <w:rPr>
                      <w:rFonts w:hint="default" w:ascii="Times New Roman" w:hAnsi="Times New Roman" w:eastAsia="宋体" w:cs="Times New Roman"/>
                      <w:color w:val="auto"/>
                      <w:kern w:val="2"/>
                      <w:sz w:val="21"/>
                      <w:szCs w:val="21"/>
                      <w:highlight w:val="none"/>
                      <w:lang w:val="en-US" w:eastAsia="zh-CN" w:bidi="ar-SA"/>
                    </w:rPr>
                    <w:t>2038.6</w:t>
                  </w:r>
                </w:p>
              </w:tc>
              <w:tc>
                <w:tcPr>
                  <w:tcW w:w="516" w:type="pct"/>
                  <w:tcBorders>
                    <w:tl2br w:val="nil"/>
                    <w:tr2bl w:val="nil"/>
                  </w:tcBorders>
                  <w:shd w:val="clear" w:color="auto" w:fill="auto"/>
                  <w:noWrap w:val="0"/>
                  <w:vAlign w:val="center"/>
                </w:tcPr>
                <w:p>
                  <w:pPr>
                    <w:adjustRightInd w:val="0"/>
                    <w:snapToGrid w:val="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1550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kern w:val="0"/>
                      <w:sz w:val="21"/>
                      <w:szCs w:val="21"/>
                      <w:highlight w:val="none"/>
                      <w:lang w:val="en-US" w:eastAsia="zh-CN" w:bidi="ar"/>
                    </w:rPr>
                    <w:t>矿粉</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000000"/>
                      <w:kern w:val="0"/>
                      <w:sz w:val="21"/>
                      <w:szCs w:val="21"/>
                      <w:highlight w:val="none"/>
                      <w:lang w:val="en-US" w:eastAsia="zh-CN" w:bidi="ar"/>
                    </w:rPr>
                    <w:t>16472.922007</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w:t>
                  </w:r>
                </w:p>
              </w:tc>
              <w:tc>
                <w:tcPr>
                  <w:tcW w:w="863"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回收路面材料</w:t>
                  </w:r>
                  <w:r>
                    <w:rPr>
                      <w:rFonts w:hint="eastAsia" w:cs="Times New Roman"/>
                      <w:color w:val="000000"/>
                      <w:kern w:val="0"/>
                      <w:sz w:val="21"/>
                      <w:szCs w:val="21"/>
                      <w:highlight w:val="none"/>
                      <w:lang w:val="en-US" w:eastAsia="zh-CN" w:bidi="ar"/>
                    </w:rPr>
                    <w:t>（粒径&gt;20mm）</w:t>
                  </w:r>
                </w:p>
              </w:tc>
              <w:tc>
                <w:tcPr>
                  <w:tcW w:w="932" w:type="pct"/>
                  <w:tcBorders>
                    <w:tl2br w:val="nil"/>
                    <w:tr2bl w:val="nil"/>
                  </w:tcBorders>
                  <w:shd w:val="clear" w:color="auto" w:fill="auto"/>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10508.2</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散装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1000</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p>
              </w:tc>
              <w:tc>
                <w:tcPr>
                  <w:tcW w:w="863"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再生剂</w:t>
                  </w:r>
                </w:p>
              </w:tc>
              <w:tc>
                <w:tcPr>
                  <w:tcW w:w="932"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495</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液体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吨</w:t>
                  </w:r>
                  <w:r>
                    <w:rPr>
                      <w:rFonts w:hint="default" w:ascii="Times New Roman" w:hAnsi="Times New Roman" w:eastAsia="宋体" w:cs="Times New Roman"/>
                      <w:color w:val="auto"/>
                      <w:sz w:val="21"/>
                      <w:szCs w:val="21"/>
                      <w:highlight w:val="none"/>
                      <w:lang w:val="en-US" w:eastAsia="zh-CN"/>
                    </w:rPr>
                    <w:t>桶装</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w:t>
                  </w:r>
                </w:p>
              </w:tc>
              <w:tc>
                <w:tcPr>
                  <w:tcW w:w="8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电</w:t>
                  </w:r>
                </w:p>
              </w:tc>
              <w:tc>
                <w:tcPr>
                  <w:tcW w:w="932"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highlight w:val="none"/>
                      <w:lang w:val="en-US" w:eastAsia="zh-CN"/>
                    </w:rPr>
                    <w:t>340</w:t>
                  </w:r>
                  <w:r>
                    <w:rPr>
                      <w:rFonts w:hint="default" w:ascii="Times New Roman" w:hAnsi="Times New Roman" w:eastAsia="宋体" w:cs="Times New Roman"/>
                      <w:color w:val="auto"/>
                      <w:sz w:val="21"/>
                      <w:szCs w:val="21"/>
                      <w:highlight w:val="none"/>
                    </w:rPr>
                    <w:t>万</w:t>
                  </w:r>
                </w:p>
              </w:tc>
              <w:tc>
                <w:tcPr>
                  <w:tcW w:w="516"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kwh/a</w:t>
                  </w:r>
                </w:p>
              </w:tc>
              <w:tc>
                <w:tcPr>
                  <w:tcW w:w="474"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606"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电网供电</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62" w:hRule="atLeast"/>
                <w:jc w:val="center"/>
              </w:trPr>
              <w:tc>
                <w:tcPr>
                  <w:tcW w:w="3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w:t>
                  </w:r>
                </w:p>
              </w:tc>
              <w:tc>
                <w:tcPr>
                  <w:tcW w:w="8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水</w:t>
                  </w:r>
                </w:p>
              </w:tc>
              <w:tc>
                <w:tcPr>
                  <w:tcW w:w="932"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1368</w:t>
                  </w:r>
                </w:p>
              </w:tc>
              <w:tc>
                <w:tcPr>
                  <w:tcW w:w="516"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rPr>
                    <w:t>/a</w:t>
                  </w:r>
                </w:p>
              </w:tc>
              <w:tc>
                <w:tcPr>
                  <w:tcW w:w="474"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液体</w:t>
                  </w:r>
                </w:p>
              </w:tc>
              <w:tc>
                <w:tcPr>
                  <w:tcW w:w="606"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管网供应</w:t>
                  </w:r>
                </w:p>
              </w:tc>
              <w:tc>
                <w:tcPr>
                  <w:tcW w:w="85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w:t>
                  </w:r>
                </w:p>
              </w:tc>
              <w:tc>
                <w:tcPr>
                  <w:tcW w:w="391"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w:t>
                  </w:r>
                </w:p>
              </w:tc>
              <w:tc>
                <w:tcPr>
                  <w:tcW w:w="863"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柴油</w:t>
                  </w:r>
                </w:p>
              </w:tc>
              <w:tc>
                <w:tcPr>
                  <w:tcW w:w="932"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2037.07</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t</w:t>
                  </w:r>
                  <w:r>
                    <w:rPr>
                      <w:rFonts w:hint="default" w:ascii="Times New Roman" w:hAnsi="Times New Roman" w:eastAsia="宋体" w:cs="Times New Roman"/>
                      <w:color w:val="auto"/>
                      <w:sz w:val="21"/>
                      <w:szCs w:val="21"/>
                      <w:highlight w:val="none"/>
                    </w:rPr>
                    <w: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液体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罐装</w:t>
                  </w:r>
                </w:p>
              </w:tc>
              <w:tc>
                <w:tcPr>
                  <w:tcW w:w="851"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22.68</w:t>
                  </w:r>
                </w:p>
              </w:tc>
              <w:tc>
                <w:tcPr>
                  <w:tcW w:w="391"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p>
              </w:tc>
              <w:tc>
                <w:tcPr>
                  <w:tcW w:w="863"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000000"/>
                      <w:kern w:val="0"/>
                      <w:sz w:val="21"/>
                      <w:szCs w:val="21"/>
                      <w:highlight w:val="none"/>
                      <w:lang w:val="en-US" w:eastAsia="zh-CN" w:bidi="ar"/>
                    </w:rPr>
                    <w:t>导热油</w:t>
                  </w:r>
                </w:p>
              </w:tc>
              <w:tc>
                <w:tcPr>
                  <w:tcW w:w="932"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000000"/>
                      <w:kern w:val="0"/>
                      <w:sz w:val="21"/>
                      <w:szCs w:val="21"/>
                      <w:highlight w:val="none"/>
                      <w:lang w:val="en-US" w:eastAsia="zh-CN" w:bidi="ar"/>
                    </w:rPr>
                    <w:t>6</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液体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罐装</w:t>
                  </w:r>
                </w:p>
              </w:tc>
              <w:tc>
                <w:tcPr>
                  <w:tcW w:w="851"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391"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外购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363"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w:t>
                  </w:r>
                </w:p>
              </w:tc>
              <w:tc>
                <w:tcPr>
                  <w:tcW w:w="863"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rPr>
                    <w:t>活性炭</w:t>
                  </w:r>
                </w:p>
              </w:tc>
              <w:tc>
                <w:tcPr>
                  <w:tcW w:w="932"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1.88</w:t>
                  </w:r>
                </w:p>
              </w:tc>
              <w:tc>
                <w:tcPr>
                  <w:tcW w:w="51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t/a</w:t>
                  </w:r>
                </w:p>
              </w:tc>
              <w:tc>
                <w:tcPr>
                  <w:tcW w:w="474"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固体</w:t>
                  </w:r>
                </w:p>
              </w:tc>
              <w:tc>
                <w:tcPr>
                  <w:tcW w:w="606"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851"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391" w:type="pct"/>
                  <w:tcBorders>
                    <w:tl2br w:val="nil"/>
                    <w:tr2bl w:val="nil"/>
                  </w:tcBorders>
                  <w:shd w:val="clear" w:color="auto" w:fill="auto"/>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外购</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主要原辅料理化性质：</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沥青：沥青是由不同分子量的碳氢化合物及其非金属衍生物组成的黑褐色复杂混合物，主要成分是沥青质和树脂，其次有高沸点矿物油和少量的氧、硫和氯的化合物，是高黏度有机液体的一种，呈液态，表面呈黑色，可溶于二硫化碳。沥青是一种防水防潮和防腐的有机胶凝材料。沥青属于憎水性材料，它不透水，也几乎不溶于水、丙酮、乙醚、稀乙醇，溶于二硫化碳、四氯化碳、氢氧化钠。沥青及烟气对皮肤粘膜具有刺激性，有光毒和致癌作用。</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导热油：导热油位于密封管道内，每年由厂家进行更换、补足，更换后的导热油由有资质单位处置。导热油又称传热油，正规名称为热载体油，英文名称Heattransferoil，所以也称热导油，热媒油等。以精制矿物油为基础油，加导热油添加剂配制而成。导热油添加剂由多种耐高温抗氧剂、阻焦剂、清净分散剂、防锈剂等多功能添加剂调配而成。根据《石油化工行业标准(热传导液)》（SH/T0677-1999），导热油硫含量≤0.2%，氯含量≤0.01%，闪点为216℃，无毒。每5年更换一次。</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再生剂：沥青再生剂主要为低黏度石油系的矿物油，是一种适用于废旧沥青混凝土再生的新型材料。沥青再生剂一般为棕色液体，具有良好的流动性能，能与老化的沥青产生反应，使沥青的针入度、软化点、延度复原，同时形成新的保护层，从而防止水的侵入。热再生处理后的废旧沥青混凝土会由原来的灰白干燥变成黑色油润，改变了沥青原有的性能，并具有良好的防水性、流动性、黏结性。</w:t>
            </w:r>
            <w:r>
              <w:rPr>
                <w:rFonts w:hint="eastAsia" w:cs="Times New Roman"/>
                <w:b w:val="0"/>
                <w:bCs w:val="0"/>
                <w:color w:val="000000"/>
                <w:kern w:val="0"/>
                <w:sz w:val="24"/>
                <w:szCs w:val="24"/>
                <w:highlight w:val="none"/>
                <w:lang w:val="en-US" w:eastAsia="zh-CN" w:bidi="ar"/>
              </w:rPr>
              <w:t>储存于搅拌楼楼体库房内。</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0#轻质柴油：稍有黏性的棕色液体，是柴油机的燃料，主要由原油蒸馏、催化裂化、热裂化、加氢裂化、石油焦化等过程生产的柴油馏分调配而成；也可由页岩油加工和煤液化制取。用作转速不低于，960r/min的压燃式高速柴油发动机的燃料，也可用作各种柴油燃烧器的燃料。沸点范围为180-370°C，相对密度0.83~0.855g/ml，闪点≥65°C，自燃温度257°C，含硫量&lt;0.035%。</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5、工作制度及职工人数</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本项目劳动定员30人，工作制度为</w:t>
            </w:r>
            <w:r>
              <w:rPr>
                <w:rFonts w:hint="eastAsia" w:cs="Times New Roman"/>
                <w:b w:val="0"/>
                <w:bCs w:val="0"/>
                <w:color w:val="000000"/>
                <w:kern w:val="0"/>
                <w:sz w:val="24"/>
                <w:szCs w:val="24"/>
                <w:highlight w:val="none"/>
                <w:lang w:val="en-US" w:eastAsia="zh-CN" w:bidi="ar"/>
              </w:rPr>
              <w:t>单</w:t>
            </w:r>
            <w:r>
              <w:rPr>
                <w:rFonts w:hint="default" w:ascii="Times New Roman" w:hAnsi="Times New Roman" w:eastAsia="宋体" w:cs="Times New Roman"/>
                <w:b w:val="0"/>
                <w:bCs w:val="0"/>
                <w:color w:val="000000"/>
                <w:kern w:val="0"/>
                <w:sz w:val="24"/>
                <w:szCs w:val="24"/>
                <w:highlight w:val="none"/>
                <w:lang w:val="en-US" w:eastAsia="zh-CN" w:bidi="ar"/>
              </w:rPr>
              <w:t>班制，每</w:t>
            </w:r>
            <w:r>
              <w:rPr>
                <w:rFonts w:hint="eastAsia" w:cs="Times New Roman"/>
                <w:b w:val="0"/>
                <w:bCs w:val="0"/>
                <w:color w:val="000000"/>
                <w:kern w:val="0"/>
                <w:sz w:val="24"/>
                <w:szCs w:val="24"/>
                <w:highlight w:val="none"/>
                <w:lang w:val="en-US" w:eastAsia="zh-CN" w:bidi="ar"/>
              </w:rPr>
              <w:t>天12</w:t>
            </w:r>
            <w:r>
              <w:rPr>
                <w:rFonts w:hint="default" w:ascii="Times New Roman" w:hAnsi="Times New Roman" w:eastAsia="宋体" w:cs="Times New Roman"/>
                <w:b w:val="0"/>
                <w:bCs w:val="0"/>
                <w:color w:val="000000"/>
                <w:kern w:val="0"/>
                <w:sz w:val="24"/>
                <w:szCs w:val="24"/>
                <w:highlight w:val="none"/>
                <w:lang w:val="en-US" w:eastAsia="zh-CN" w:bidi="ar"/>
              </w:rPr>
              <w:t>小时，年工作240天。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6、公用工程</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（1）供水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本项目用水来源为园区供水管网。</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（2）排水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本项目无生产废水，生活污水排入化粪池处理后排入太平区污水处理厂。</w:t>
            </w:r>
          </w:p>
          <w:p>
            <w:pPr>
              <w:keepNext w:val="0"/>
              <w:keepLines w:val="0"/>
              <w:pageBreakBefore w:val="0"/>
              <w:widowControl w:val="0"/>
              <w:numPr>
                <w:ilvl w:val="0"/>
                <w:numId w:val="5"/>
              </w:numPr>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供电</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本项目用电由园区电网提供，年耗电量340万kw·h。</w:t>
            </w:r>
          </w:p>
          <w:p>
            <w:pPr>
              <w:keepNext w:val="0"/>
              <w:keepLines w:val="0"/>
              <w:pageBreakBefore w:val="0"/>
              <w:widowControl w:val="0"/>
              <w:numPr>
                <w:ilvl w:val="0"/>
                <w:numId w:val="5"/>
              </w:numPr>
              <w:kinsoku/>
              <w:wordWrap/>
              <w:overflowPunct/>
              <w:topLinePunct w:val="0"/>
              <w:autoSpaceDE w:val="0"/>
              <w:autoSpaceDN w:val="0"/>
              <w:bidi w:val="0"/>
              <w:adjustRightInd w:val="0"/>
              <w:snapToGrid w:val="0"/>
              <w:spacing w:before="157" w:beforeLines="50" w:line="360" w:lineRule="auto"/>
              <w:ind w:left="0" w:leftChars="0"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供暖</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157" w:beforeLines="50" w:line="360" w:lineRule="auto"/>
              <w:ind w:leftChars="200" w:firstLine="240" w:firstLineChars="1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本项目冬季不生产，无需供暖。</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7、总平面布置</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项目平面布置示意图可知，项目办公区位于厂区东南侧，厂区中、西侧为生产区。阜新地区常年主导风向为西南风，办公区处于当地主导风向的侧风向。平面布置可有效降低废气污染对厂区内部人员的影响。同时生产区的产噪设备和生活区之间的距离较远，设备噪声不会对办公室内的办公人员造成明显影响。</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综上所述，本项目平面布置情况较为合理。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8、项目物料平衡分析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项目物料平衡分析见下表2-6。</w:t>
            </w:r>
          </w:p>
          <w:p>
            <w:pPr>
              <w:pStyle w:val="10"/>
              <w:rPr>
                <w:rFonts w:hint="default" w:ascii="Times New Roman" w:hAnsi="Times New Roman" w:eastAsia="宋体" w:cs="Times New Roman"/>
                <w:b/>
                <w:bCs/>
                <w:highlight w:val="none"/>
              </w:rPr>
            </w:pPr>
            <w:bookmarkStart w:id="14" w:name="_Ref29763"/>
            <w:r>
              <w:rPr>
                <w:rFonts w:hint="default" w:ascii="Times New Roman" w:hAnsi="Times New Roman" w:eastAsia="宋体" w:cs="Times New Roman"/>
                <w:b/>
                <w:bCs/>
                <w:highlight w:val="none"/>
              </w:rPr>
              <w:t>表</w:t>
            </w:r>
            <w:bookmarkEnd w:id="14"/>
            <w:r>
              <w:rPr>
                <w:rFonts w:hint="default" w:ascii="Times New Roman" w:hAnsi="Times New Roman" w:eastAsia="宋体" w:cs="Times New Roman"/>
                <w:b/>
                <w:bCs/>
                <w:highlight w:val="none"/>
                <w:lang w:val="en-US" w:eastAsia="zh-CN"/>
              </w:rPr>
              <w:t>2-6   物料</w:t>
            </w:r>
            <w:r>
              <w:rPr>
                <w:rFonts w:hint="default" w:ascii="Times New Roman" w:hAnsi="Times New Roman" w:eastAsia="宋体" w:cs="Times New Roman"/>
                <w:b/>
                <w:bCs/>
                <w:highlight w:val="none"/>
              </w:rPr>
              <w:t>平衡一览表</w:t>
            </w:r>
          </w:p>
          <w:tbl>
            <w:tblPr>
              <w:tblStyle w:val="33"/>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23"/>
              <w:gridCol w:w="2696"/>
              <w:gridCol w:w="255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2135"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val="en-US" w:eastAsia="zh-CN"/>
                    </w:rPr>
                    <w:t>投入</w:t>
                  </w:r>
                </w:p>
              </w:tc>
              <w:tc>
                <w:tcPr>
                  <w:tcW w:w="2864"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val="en-US" w:eastAsia="zh-CN"/>
                    </w:rPr>
                    <w:t>产出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物料</w:t>
                  </w:r>
                </w:p>
              </w:tc>
              <w:tc>
                <w:tcPr>
                  <w:tcW w:w="1159"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用量t/a</w:t>
                  </w:r>
                </w:p>
              </w:tc>
              <w:tc>
                <w:tcPr>
                  <w:tcW w:w="147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产出</w:t>
                  </w:r>
                </w:p>
              </w:tc>
              <w:tc>
                <w:tcPr>
                  <w:tcW w:w="139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产量t/a</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kern w:val="0"/>
                      <w:sz w:val="21"/>
                      <w:szCs w:val="21"/>
                      <w:highlight w:val="none"/>
                      <w:lang w:val="en-US" w:eastAsia="zh-CN" w:bidi="ar"/>
                    </w:rPr>
                    <w:t>基质沥青</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000000"/>
                      <w:kern w:val="0"/>
                      <w:sz w:val="21"/>
                      <w:szCs w:val="21"/>
                      <w:highlight w:val="none"/>
                      <w:lang w:val="en-US" w:eastAsia="zh-CN" w:bidi="ar"/>
                    </w:rPr>
                    <w:t>8085</w:t>
                  </w:r>
                </w:p>
              </w:tc>
              <w:tc>
                <w:tcPr>
                  <w:tcW w:w="147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sz w:val="21"/>
                      <w:szCs w:val="21"/>
                      <w:highlight w:val="none"/>
                      <w:lang w:val="en-US" w:eastAsia="zh-CN"/>
                    </w:rPr>
                    <w:t>改性沥青混凝土</w:t>
                  </w:r>
                </w:p>
              </w:tc>
              <w:tc>
                <w:tcPr>
                  <w:tcW w:w="139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210000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kern w:val="0"/>
                      <w:sz w:val="21"/>
                      <w:szCs w:val="21"/>
                      <w:highlight w:val="none"/>
                      <w:lang w:val="en-US" w:eastAsia="zh-CN" w:bidi="ar"/>
                    </w:rPr>
                    <w:t>石灰岩</w:t>
                  </w:r>
                  <w:r>
                    <w:rPr>
                      <w:rFonts w:hint="eastAsia" w:cs="Times New Roman"/>
                      <w:color w:val="000000"/>
                      <w:kern w:val="0"/>
                      <w:sz w:val="21"/>
                      <w:szCs w:val="21"/>
                      <w:highlight w:val="none"/>
                      <w:lang w:val="en-US" w:eastAsia="zh-CN" w:bidi="ar"/>
                    </w:rPr>
                    <w:t>（粒径0-3mm）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rPr>
                  </w:pPr>
                  <w:r>
                    <w:rPr>
                      <w:rFonts w:hint="eastAsia" w:cs="Times New Roman"/>
                      <w:color w:val="auto"/>
                      <w:kern w:val="2"/>
                      <w:sz w:val="21"/>
                      <w:szCs w:val="21"/>
                      <w:highlight w:val="none"/>
                      <w:lang w:val="en-US" w:eastAsia="zh-CN" w:bidi="ar-SA"/>
                    </w:rPr>
                    <w:t>57721.26</w:t>
                  </w:r>
                </w:p>
              </w:tc>
              <w:tc>
                <w:tcPr>
                  <w:tcW w:w="147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lang w:val="en-US" w:eastAsia="zh-CN"/>
                    </w:rPr>
                    <w:t>基质沥青混凝土</w:t>
                  </w:r>
                </w:p>
              </w:tc>
              <w:tc>
                <w:tcPr>
                  <w:tcW w:w="1392"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000000"/>
                      <w:kern w:val="0"/>
                      <w:sz w:val="21"/>
                      <w:szCs w:val="21"/>
                      <w:highlight w:val="none"/>
                      <w:lang w:val="en-US" w:eastAsia="zh-CN" w:bidi="ar"/>
                    </w:rPr>
                    <w:t>石灰岩</w:t>
                  </w:r>
                  <w:r>
                    <w:rPr>
                      <w:rFonts w:hint="eastAsia" w:cs="Times New Roman"/>
                      <w:color w:val="000000"/>
                      <w:kern w:val="0"/>
                      <w:sz w:val="21"/>
                      <w:szCs w:val="21"/>
                      <w:highlight w:val="none"/>
                      <w:lang w:val="en-US" w:eastAsia="zh-CN" w:bidi="ar"/>
                    </w:rPr>
                    <w:t>（粒径3-5mm）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rPr>
                  </w:pPr>
                  <w:r>
                    <w:rPr>
                      <w:rFonts w:hint="eastAsia" w:cs="Times New Roman"/>
                      <w:color w:val="auto"/>
                      <w:kern w:val="2"/>
                      <w:sz w:val="21"/>
                      <w:szCs w:val="21"/>
                      <w:highlight w:val="none"/>
                      <w:lang w:val="en-US" w:eastAsia="zh-CN" w:bidi="ar-SA"/>
                    </w:rPr>
                    <w:t>30784.66</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rPr>
                    <w:t>有组织颗粒物</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000000"/>
                      <w:kern w:val="2"/>
                      <w:sz w:val="21"/>
                      <w:szCs w:val="21"/>
                      <w:highlight w:val="none"/>
                      <w:u w:val="none"/>
                      <w:lang w:val="en-US" w:eastAsia="zh-CN" w:bidi="ar-SA"/>
                    </w:rPr>
                    <w:t>1.5215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000000"/>
                      <w:kern w:val="0"/>
                      <w:sz w:val="21"/>
                      <w:szCs w:val="21"/>
                      <w:highlight w:val="none"/>
                      <w:lang w:val="en-US" w:eastAsia="zh-CN" w:bidi="ar"/>
                    </w:rPr>
                    <w:t>石灰岩</w:t>
                  </w:r>
                  <w:r>
                    <w:rPr>
                      <w:rFonts w:hint="eastAsia" w:cs="Times New Roman"/>
                      <w:color w:val="000000"/>
                      <w:kern w:val="0"/>
                      <w:sz w:val="21"/>
                      <w:szCs w:val="21"/>
                      <w:highlight w:val="none"/>
                      <w:lang w:val="en-US" w:eastAsia="zh-CN" w:bidi="ar"/>
                    </w:rPr>
                    <w:t>（粒径5-10mm）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rPr>
                  </w:pPr>
                  <w:r>
                    <w:rPr>
                      <w:rFonts w:hint="eastAsia" w:cs="Times New Roman"/>
                      <w:color w:val="auto"/>
                      <w:kern w:val="2"/>
                      <w:sz w:val="21"/>
                      <w:szCs w:val="21"/>
                      <w:highlight w:val="none"/>
                      <w:lang w:val="en-US" w:eastAsia="zh-CN" w:bidi="ar-SA"/>
                    </w:rPr>
                    <w:t>40404.88</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rPr>
                    <w:t>有组织沥青烟</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0.00933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石灰岩</w:t>
                  </w:r>
                  <w:r>
                    <w:rPr>
                      <w:rFonts w:hint="eastAsia" w:cs="Times New Roman"/>
                      <w:color w:val="000000"/>
                      <w:kern w:val="0"/>
                      <w:sz w:val="21"/>
                      <w:szCs w:val="21"/>
                      <w:highlight w:val="none"/>
                      <w:lang w:val="en-US" w:eastAsia="zh-CN" w:bidi="ar"/>
                    </w:rPr>
                    <w:t>（粒径10-15mm）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36556.8</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rPr>
                    <w:t>有组织非甲烷总烃</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i w:val="0"/>
                      <w:iCs w:val="0"/>
                      <w:color w:val="000000"/>
                      <w:kern w:val="0"/>
                      <w:sz w:val="21"/>
                      <w:szCs w:val="21"/>
                      <w:highlight w:val="none"/>
                      <w:u w:val="none"/>
                      <w:lang w:val="en-US" w:eastAsia="zh-CN" w:bidi="ar"/>
                    </w:rPr>
                    <w:t>0.00</w:t>
                  </w:r>
                  <w:r>
                    <w:rPr>
                      <w:rFonts w:hint="eastAsia" w:cs="Times New Roman"/>
                      <w:i w:val="0"/>
                      <w:iCs w:val="0"/>
                      <w:color w:val="000000"/>
                      <w:kern w:val="0"/>
                      <w:sz w:val="21"/>
                      <w:szCs w:val="21"/>
                      <w:highlight w:val="none"/>
                      <w:u w:val="none"/>
                      <w:lang w:val="en-US" w:eastAsia="zh-CN" w:bidi="ar"/>
                    </w:rPr>
                    <w:t>5175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石灰岩</w:t>
                  </w:r>
                  <w:r>
                    <w:rPr>
                      <w:rFonts w:hint="eastAsia" w:cs="Times New Roman"/>
                      <w:color w:val="000000"/>
                      <w:kern w:val="0"/>
                      <w:sz w:val="21"/>
                      <w:szCs w:val="21"/>
                      <w:highlight w:val="none"/>
                      <w:lang w:val="en-US" w:eastAsia="zh-CN" w:bidi="ar"/>
                    </w:rPr>
                    <w:t>（粒径15-20mm）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26936.6</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rPr>
                    <w:t>无组织颗粒物</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bidi="ar-SA"/>
                    </w:rPr>
                    <w:t>1.6898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玄武岩（粒径0-3mm）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21611.6</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rPr>
                    <w:t>无组织沥青烟</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0.0182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玄武岩（粒径3-5mm）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11526.2</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rPr>
                    <w:t>无组织非甲烷总烃</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0.</w:t>
                  </w:r>
                  <w:r>
                    <w:rPr>
                      <w:rFonts w:hint="eastAsia" w:cs="Times New Roman"/>
                      <w:i w:val="0"/>
                      <w:iCs w:val="0"/>
                      <w:color w:val="000000"/>
                      <w:kern w:val="0"/>
                      <w:sz w:val="21"/>
                      <w:szCs w:val="21"/>
                      <w:highlight w:val="none"/>
                      <w:u w:val="none"/>
                      <w:lang w:val="en-US" w:eastAsia="zh-CN" w:bidi="ar"/>
                    </w:rPr>
                    <w:t>3058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玄武岩（粒径5-10mm）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15128.1</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除尘灰</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14</w:t>
                  </w:r>
                  <w:r>
                    <w:rPr>
                      <w:rFonts w:hint="eastAsia" w:cs="Times New Roman"/>
                      <w:color w:val="auto"/>
                      <w:kern w:val="2"/>
                      <w:sz w:val="21"/>
                      <w:szCs w:val="21"/>
                      <w:highlight w:val="none"/>
                      <w:lang w:val="en-US" w:eastAsia="zh-CN" w:bidi="ar-SA"/>
                    </w:rPr>
                    <w:t>4.1385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玄武岩（粒径10-15mm）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13687.3</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rPr>
                    <w:t>落地灰</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bidi="ar-SA"/>
                    </w:rPr>
                    <w:t>4.4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玄武岩（粒径15-20mm）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10085.4</w:t>
                  </w:r>
                </w:p>
              </w:tc>
              <w:tc>
                <w:tcPr>
                  <w:tcW w:w="1472" w:type="pct"/>
                  <w:tcBorders>
                    <w:tl2br w:val="nil"/>
                    <w:tr2bl w:val="nil"/>
                  </w:tcBorders>
                  <w:shd w:val="clear" w:color="auto" w:fill="auto"/>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b w:val="0"/>
                      <w:bCs/>
                      <w:color w:val="auto"/>
                      <w:kern w:val="0"/>
                      <w:sz w:val="21"/>
                      <w:szCs w:val="21"/>
                      <w:highlight w:val="none"/>
                      <w:lang w:val="en-US" w:eastAsia="zh-CN" w:bidi="ar-SA"/>
                    </w:rPr>
                  </w:pPr>
                  <w:r>
                    <w:rPr>
                      <w:rFonts w:hint="eastAsia" w:cs="Times New Roman"/>
                      <w:color w:val="auto"/>
                      <w:sz w:val="21"/>
                      <w:szCs w:val="21"/>
                      <w:highlight w:val="none"/>
                      <w:lang w:val="en-US" w:eastAsia="zh-CN"/>
                    </w:rPr>
                    <w:t>大粒径石子</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bidi="ar-SA"/>
                    </w:rPr>
                  </w:pPr>
                  <w:r>
                    <w:rPr>
                      <w:rFonts w:hint="eastAsia" w:cs="Times New Roman"/>
                      <w:b w:val="0"/>
                      <w:bCs/>
                      <w:color w:val="auto"/>
                      <w:kern w:val="0"/>
                      <w:sz w:val="21"/>
                      <w:szCs w:val="21"/>
                      <w:highlight w:val="none"/>
                      <w:lang w:val="en-US" w:eastAsia="zh-CN" w:bidi="ar-SA"/>
                    </w:rPr>
                    <w:t>240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000000"/>
                      <w:kern w:val="0"/>
                      <w:sz w:val="21"/>
                      <w:szCs w:val="21"/>
                      <w:highlight w:val="none"/>
                      <w:lang w:val="en-US" w:eastAsia="zh-CN" w:bidi="ar"/>
                    </w:rPr>
                    <w:t>矿粉</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rPr>
                  </w:pPr>
                  <w:r>
                    <w:rPr>
                      <w:rFonts w:hint="eastAsia" w:cs="Times New Roman"/>
                      <w:color w:val="000000"/>
                      <w:kern w:val="0"/>
                      <w:sz w:val="21"/>
                      <w:szCs w:val="21"/>
                      <w:highlight w:val="none"/>
                      <w:lang w:val="en-US" w:eastAsia="zh-CN" w:bidi="ar"/>
                    </w:rPr>
                    <w:t>16472.922007</w:t>
                  </w:r>
                </w:p>
              </w:tc>
              <w:tc>
                <w:tcPr>
                  <w:tcW w:w="1472" w:type="pct"/>
                  <w:tcBorders>
                    <w:tl2br w:val="nil"/>
                    <w:tr2bl w:val="nil"/>
                  </w:tcBorders>
                  <w:shd w:val="clear" w:color="auto" w:fill="auto"/>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b w:val="0"/>
                      <w:bCs/>
                      <w:color w:val="auto"/>
                      <w:kern w:val="0"/>
                      <w:sz w:val="21"/>
                      <w:szCs w:val="21"/>
                      <w:highlight w:val="none"/>
                      <w:lang w:val="en-US" w:eastAsia="zh-CN" w:bidi="ar-SA"/>
                    </w:rPr>
                  </w:pPr>
                  <w:r>
                    <w:rPr>
                      <w:rFonts w:hint="eastAsia" w:cs="Times New Roman"/>
                      <w:color w:val="auto"/>
                      <w:sz w:val="21"/>
                      <w:szCs w:val="21"/>
                      <w:highlight w:val="none"/>
                      <w:lang w:val="en-US" w:eastAsia="zh-CN"/>
                    </w:rPr>
                    <w:t>实验废料</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bidi="ar-SA"/>
                    </w:rPr>
                  </w:pPr>
                  <w:r>
                    <w:rPr>
                      <w:rFonts w:hint="eastAsia" w:cs="Times New Roman"/>
                      <w:b w:val="0"/>
                      <w:bCs/>
                      <w:color w:val="auto"/>
                      <w:kern w:val="0"/>
                      <w:sz w:val="21"/>
                      <w:szCs w:val="21"/>
                      <w:highlight w:val="none"/>
                      <w:lang w:val="en-US" w:eastAsia="zh-CN" w:bidi="ar-SA"/>
                    </w:rPr>
                    <w:t>2.4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000000"/>
                      <w:kern w:val="0"/>
                      <w:sz w:val="21"/>
                      <w:szCs w:val="21"/>
                      <w:highlight w:val="none"/>
                      <w:lang w:val="en-US" w:eastAsia="zh-CN" w:bidi="ar"/>
                    </w:rPr>
                    <w:t>回收路面材料</w:t>
                  </w:r>
                  <w:r>
                    <w:rPr>
                      <w:rFonts w:hint="eastAsia" w:cs="Times New Roman"/>
                      <w:color w:val="000000"/>
                      <w:kern w:val="0"/>
                      <w:sz w:val="21"/>
                      <w:szCs w:val="21"/>
                      <w:highlight w:val="none"/>
                      <w:lang w:val="en-US" w:eastAsia="zh-CN" w:bidi="ar"/>
                    </w:rPr>
                    <w:t>（粒径&gt;20mm）</w:t>
                  </w:r>
                </w:p>
              </w:tc>
              <w:tc>
                <w:tcPr>
                  <w:tcW w:w="1159"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000000"/>
                      <w:kern w:val="0"/>
                      <w:sz w:val="21"/>
                      <w:szCs w:val="21"/>
                      <w:highlight w:val="none"/>
                      <w:lang w:val="en-US" w:eastAsia="zh-CN" w:bidi="ar"/>
                    </w:rPr>
                    <w:t>10508.2</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rPr>
                    <w:t>处理量沥青烟</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bidi="ar-SA"/>
                    </w:rPr>
                    <w:t>0.4</w:t>
                  </w:r>
                  <w:r>
                    <w:rPr>
                      <w:rFonts w:hint="eastAsia" w:cs="Times New Roman"/>
                      <w:b w:val="0"/>
                      <w:bCs/>
                      <w:color w:val="auto"/>
                      <w:kern w:val="0"/>
                      <w:sz w:val="21"/>
                      <w:szCs w:val="21"/>
                      <w:highlight w:val="none"/>
                      <w:lang w:val="en-US" w:eastAsia="zh-CN" w:bidi="ar-SA"/>
                    </w:rPr>
                    <w:t>56677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adjustRightInd w:val="0"/>
                    <w:snapToGrid w:val="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000000"/>
                      <w:kern w:val="0"/>
                      <w:sz w:val="21"/>
                      <w:szCs w:val="21"/>
                      <w:highlight w:val="none"/>
                      <w:lang w:val="en-US" w:eastAsia="zh-CN" w:bidi="ar"/>
                    </w:rPr>
                    <w:t>再生剂</w:t>
                  </w:r>
                </w:p>
              </w:tc>
              <w:tc>
                <w:tcPr>
                  <w:tcW w:w="1159"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000000"/>
                      <w:kern w:val="0"/>
                      <w:sz w:val="21"/>
                      <w:szCs w:val="21"/>
                      <w:highlight w:val="none"/>
                      <w:lang w:val="en-US" w:eastAsia="zh-CN" w:bidi="ar"/>
                    </w:rPr>
                    <w:t>495</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rPr>
                    <w:t>处理量非甲烷总烃</w:t>
                  </w:r>
                </w:p>
              </w:tc>
              <w:tc>
                <w:tcPr>
                  <w:tcW w:w="139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bidi="ar-SA"/>
                    </w:rPr>
                    <w:t>0.01</w:t>
                  </w:r>
                  <w:r>
                    <w:rPr>
                      <w:rFonts w:hint="eastAsia" w:cs="Times New Roman"/>
                      <w:b w:val="0"/>
                      <w:bCs/>
                      <w:color w:val="auto"/>
                      <w:kern w:val="0"/>
                      <w:sz w:val="21"/>
                      <w:szCs w:val="21"/>
                      <w:highlight w:val="none"/>
                      <w:lang w:val="en-US" w:eastAsia="zh-CN" w:bidi="ar-SA"/>
                    </w:rPr>
                    <w:t>5525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snapToGrid w:val="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除尘灰</w:t>
                  </w:r>
                </w:p>
              </w:tc>
              <w:tc>
                <w:tcPr>
                  <w:tcW w:w="1159"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14</w:t>
                  </w:r>
                  <w:r>
                    <w:rPr>
                      <w:rFonts w:hint="eastAsia" w:cs="Times New Roman"/>
                      <w:color w:val="auto"/>
                      <w:kern w:val="2"/>
                      <w:sz w:val="21"/>
                      <w:szCs w:val="21"/>
                      <w:highlight w:val="none"/>
                      <w:lang w:val="en-US" w:eastAsia="zh-CN" w:bidi="ar-SA"/>
                    </w:rPr>
                    <w:t>4.1385</w:t>
                  </w:r>
                </w:p>
              </w:tc>
              <w:tc>
                <w:tcPr>
                  <w:tcW w:w="1472" w:type="pct"/>
                  <w:tcBorders>
                    <w:tl2br w:val="nil"/>
                    <w:tr2bl w:val="nil"/>
                  </w:tcBorders>
                  <w:noWrap w:val="0"/>
                  <w:vAlign w:val="center"/>
                </w:tcPr>
                <w:p>
                  <w:pPr>
                    <w:snapToGrid w:val="0"/>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392"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widowControl/>
                    <w:spacing w:line="240" w:lineRule="auto"/>
                    <w:ind w:firstLine="0" w:firstLineChars="0"/>
                    <w:jc w:val="center"/>
                    <w:textAlignment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 w:val="0"/>
                      <w:bCs/>
                      <w:color w:val="auto"/>
                      <w:kern w:val="0"/>
                      <w:sz w:val="21"/>
                      <w:szCs w:val="21"/>
                      <w:highlight w:val="none"/>
                      <w:lang w:val="en-US" w:eastAsia="zh-CN"/>
                    </w:rPr>
                    <w:t>落地灰</w:t>
                  </w:r>
                </w:p>
              </w:tc>
              <w:tc>
                <w:tcPr>
                  <w:tcW w:w="1159"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color w:val="auto"/>
                      <w:kern w:val="0"/>
                      <w:sz w:val="21"/>
                      <w:szCs w:val="21"/>
                      <w:highlight w:val="none"/>
                      <w:lang w:val="en-US" w:eastAsia="zh-CN" w:bidi="ar-SA"/>
                    </w:rPr>
                    <w:t>4.4</w:t>
                  </w:r>
                </w:p>
              </w:tc>
              <w:tc>
                <w:tcPr>
                  <w:tcW w:w="2696" w:type="dxa"/>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2550" w:type="dxa"/>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cs="Times New Roman"/>
                      <w:color w:val="auto"/>
                      <w:sz w:val="21"/>
                      <w:szCs w:val="21"/>
                      <w:highlight w:val="none"/>
                      <w:lang w:val="en-US" w:eastAsia="zh-CN"/>
                    </w:rPr>
                    <w:t>大粒径石子</w:t>
                  </w:r>
                </w:p>
              </w:tc>
              <w:tc>
                <w:tcPr>
                  <w:tcW w:w="1159"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kern w:val="0"/>
                      <w:sz w:val="21"/>
                      <w:szCs w:val="21"/>
                      <w:highlight w:val="none"/>
                      <w:lang w:val="en-US" w:eastAsia="zh-CN" w:bidi="ar-SA"/>
                    </w:rPr>
                    <w:t>240</w:t>
                  </w:r>
                </w:p>
              </w:tc>
              <w:tc>
                <w:tcPr>
                  <w:tcW w:w="2696" w:type="dxa"/>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2550" w:type="dxa"/>
                  <w:tcBorders>
                    <w:tl2br w:val="nil"/>
                    <w:tr2bl w:val="nil"/>
                  </w:tcBorders>
                  <w:shd w:val="clear" w:color="auto" w:fill="auto"/>
                  <w:noWrap w:val="0"/>
                  <w:vAlign w:val="center"/>
                </w:tcPr>
                <w:p>
                  <w:pPr>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cs="Times New Roman"/>
                      <w:color w:val="auto"/>
                      <w:sz w:val="21"/>
                      <w:szCs w:val="21"/>
                      <w:highlight w:val="none"/>
                      <w:lang w:val="en-US" w:eastAsia="zh-CN"/>
                    </w:rPr>
                    <w:t>实验废料</w:t>
                  </w:r>
                </w:p>
              </w:tc>
              <w:tc>
                <w:tcPr>
                  <w:tcW w:w="1159"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kern w:val="0"/>
                      <w:sz w:val="21"/>
                      <w:szCs w:val="21"/>
                      <w:highlight w:val="none"/>
                      <w:lang w:val="en-US" w:eastAsia="zh-CN" w:bidi="ar-SA"/>
                    </w:rPr>
                    <w:t>2.4</w:t>
                  </w:r>
                </w:p>
              </w:tc>
              <w:tc>
                <w:tcPr>
                  <w:tcW w:w="2696" w:type="dxa"/>
                  <w:tcBorders>
                    <w:tl2br w:val="nil"/>
                    <w:tr2bl w:val="nil"/>
                  </w:tcBorders>
                  <w:shd w:val="clear" w:color="auto" w:fill="auto"/>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rPr>
                  </w:pPr>
                  <w:r>
                    <w:rPr>
                      <w:rFonts w:hint="eastAsia" w:cs="Times New Roman"/>
                      <w:color w:val="auto"/>
                      <w:sz w:val="21"/>
                      <w:szCs w:val="21"/>
                      <w:highlight w:val="none"/>
                      <w:lang w:val="en-US" w:eastAsia="zh-CN"/>
                    </w:rPr>
                    <w:t>/</w:t>
                  </w:r>
                </w:p>
              </w:tc>
              <w:tc>
                <w:tcPr>
                  <w:tcW w:w="2550" w:type="dxa"/>
                  <w:tcBorders>
                    <w:tl2br w:val="nil"/>
                    <w:tr2bl w:val="nil"/>
                  </w:tcBorders>
                  <w:shd w:val="clear" w:color="auto" w:fill="auto"/>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bidi="ar-SA"/>
                    </w:rPr>
                  </w:pPr>
                  <w:r>
                    <w:rPr>
                      <w:rFonts w:hint="eastAsia" w:cs="Times New Roman"/>
                      <w:color w:val="auto"/>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6" w:type="pct"/>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val="0"/>
                    <w:jc w:val="center"/>
                    <w:textAlignment w:val="auto"/>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合计</w:t>
                  </w:r>
                </w:p>
              </w:tc>
              <w:tc>
                <w:tcPr>
                  <w:tcW w:w="1159" w:type="pct"/>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bidi="ar-SA"/>
                    </w:rPr>
                    <w:t>300394.860507</w:t>
                  </w:r>
                </w:p>
              </w:tc>
              <w:tc>
                <w:tcPr>
                  <w:tcW w:w="1472" w:type="pct"/>
                  <w:tcBorders>
                    <w:tl2br w:val="nil"/>
                    <w:tr2bl w:val="nil"/>
                  </w:tcBorders>
                  <w:shd w:val="clear" w:color="auto" w:fill="auto"/>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rPr>
                  </w:pPr>
                  <w:r>
                    <w:rPr>
                      <w:rFonts w:hint="default" w:ascii="Times New Roman" w:hAnsi="Times New Roman" w:eastAsia="宋体" w:cs="Times New Roman"/>
                      <w:b w:val="0"/>
                      <w:bCs/>
                      <w:color w:val="auto"/>
                      <w:kern w:val="0"/>
                      <w:sz w:val="21"/>
                      <w:szCs w:val="21"/>
                      <w:highlight w:val="none"/>
                      <w:lang w:val="en-US" w:eastAsia="zh-CN"/>
                    </w:rPr>
                    <w:t>合计</w:t>
                  </w:r>
                </w:p>
              </w:tc>
              <w:tc>
                <w:tcPr>
                  <w:tcW w:w="1392" w:type="pct"/>
                  <w:tcBorders>
                    <w:tl2br w:val="nil"/>
                    <w:tr2bl w:val="nil"/>
                  </w:tcBorders>
                  <w:shd w:val="clear" w:color="auto" w:fill="auto"/>
                  <w:noWrap w:val="0"/>
                  <w:vAlign w:val="bottom"/>
                </w:tcPr>
                <w:p>
                  <w:pPr>
                    <w:snapToGrid w:val="0"/>
                    <w:jc w:val="center"/>
                    <w:rPr>
                      <w:rFonts w:hint="default" w:ascii="Times New Roman" w:hAnsi="Times New Roman" w:eastAsia="宋体" w:cs="Times New Roman"/>
                      <w:b w:val="0"/>
                      <w:bCs/>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bidi="ar-SA"/>
                    </w:rPr>
                    <w:t>300394.860507</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9、项目用水及水平衡分析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（1）项目用水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①生活用水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本项目员工为30人，年工作时间240天。根据《辽宁省行业用水定额》（DB21T1237-2020），工业企业职工生活用水按50L/（人·班）计，则本项目职工生活用水为360t/a。</w:t>
            </w:r>
          </w:p>
          <w:p>
            <w:pPr>
              <w:spacing w:line="360" w:lineRule="auto"/>
              <w:ind w:firstLine="480" w:firstLineChars="200"/>
              <w:rPr>
                <w:rFonts w:hint="default" w:ascii="Times New Roman" w:hAnsi="Times New Roman" w:eastAsia="宋体" w:cs="Times New Roman"/>
                <w:bCs/>
                <w:sz w:val="24"/>
                <w:szCs w:val="24"/>
                <w:highlight w:val="none"/>
                <w:lang w:val="en-US" w:eastAsia="zh-CN"/>
              </w:rPr>
            </w:pPr>
            <w:r>
              <w:rPr>
                <w:rFonts w:hint="eastAsia" w:ascii="宋体" w:hAnsi="宋体" w:eastAsia="宋体" w:cs="宋体"/>
                <w:bCs/>
                <w:sz w:val="24"/>
                <w:szCs w:val="24"/>
                <w:highlight w:val="none"/>
                <w:lang w:val="en-US" w:eastAsia="zh-CN"/>
              </w:rPr>
              <w:t>②</w:t>
            </w:r>
            <w:r>
              <w:rPr>
                <w:rFonts w:hint="default" w:ascii="Times New Roman" w:hAnsi="Times New Roman" w:eastAsia="宋体" w:cs="Times New Roman"/>
                <w:bCs/>
                <w:sz w:val="24"/>
                <w:szCs w:val="24"/>
                <w:highlight w:val="none"/>
                <w:lang w:val="en-US" w:eastAsia="zh-CN"/>
              </w:rPr>
              <w:t>降尘用水</w:t>
            </w:r>
          </w:p>
          <w:p>
            <w:pPr>
              <w:spacing w:line="360" w:lineRule="auto"/>
              <w:ind w:firstLine="480" w:firstLineChars="200"/>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sz w:val="24"/>
                <w:highlight w:val="none"/>
                <w:lang w:eastAsia="zh-CN"/>
              </w:rPr>
              <w:t>本</w:t>
            </w:r>
            <w:r>
              <w:rPr>
                <w:rFonts w:hint="default" w:ascii="Times New Roman" w:hAnsi="Times New Roman" w:eastAsia="宋体" w:cs="Times New Roman"/>
                <w:sz w:val="24"/>
                <w:highlight w:val="none"/>
              </w:rPr>
              <w:t>项目</w:t>
            </w:r>
            <w:r>
              <w:rPr>
                <w:rFonts w:hint="default" w:ascii="Times New Roman" w:hAnsi="Times New Roman" w:eastAsia="宋体" w:cs="Times New Roman"/>
                <w:sz w:val="24"/>
                <w:highlight w:val="none"/>
                <w:lang w:eastAsia="zh-CN"/>
              </w:rPr>
              <w:t>库房面积为</w:t>
            </w:r>
            <w:r>
              <w:rPr>
                <w:rFonts w:hint="default" w:ascii="Times New Roman" w:hAnsi="Times New Roman" w:eastAsia="宋体" w:cs="Times New Roman"/>
                <w:sz w:val="24"/>
                <w:highlight w:val="none"/>
                <w:lang w:val="en-US" w:eastAsia="zh-CN"/>
              </w:rPr>
              <w:t>5400m</w:t>
            </w:r>
            <w:r>
              <w:rPr>
                <w:rFonts w:hint="default" w:ascii="Times New Roman" w:hAnsi="Times New Roman" w:eastAsia="宋体" w:cs="Times New Roman"/>
                <w:sz w:val="24"/>
                <w:highlight w:val="none"/>
                <w:vertAlign w:val="superscript"/>
                <w:lang w:val="en-US" w:eastAsia="zh-CN"/>
              </w:rPr>
              <w:t>2</w:t>
            </w:r>
            <w:r>
              <w:rPr>
                <w:rFonts w:hint="default" w:ascii="Times New Roman" w:hAnsi="Times New Roman" w:eastAsia="宋体" w:cs="Times New Roman"/>
                <w:sz w:val="24"/>
                <w:highlight w:val="none"/>
                <w:lang w:val="en-US" w:eastAsia="zh-CN"/>
              </w:rPr>
              <w:t>，厂区道路面积按3000m</w:t>
            </w:r>
            <w:r>
              <w:rPr>
                <w:rFonts w:hint="default" w:ascii="Times New Roman" w:hAnsi="Times New Roman" w:eastAsia="宋体" w:cs="Times New Roman"/>
                <w:sz w:val="24"/>
                <w:highlight w:val="none"/>
                <w:vertAlign w:val="superscript"/>
                <w:lang w:val="en-US" w:eastAsia="zh-CN"/>
              </w:rPr>
              <w:t>2</w:t>
            </w:r>
            <w:r>
              <w:rPr>
                <w:rFonts w:hint="default" w:ascii="Times New Roman" w:hAnsi="Times New Roman" w:eastAsia="宋体" w:cs="Times New Roman"/>
                <w:sz w:val="24"/>
                <w:highlight w:val="none"/>
                <w:lang w:val="en-US" w:eastAsia="zh-CN"/>
              </w:rPr>
              <w:t>计。</w:t>
            </w:r>
            <w:r>
              <w:rPr>
                <w:rFonts w:hint="default" w:ascii="Times New Roman" w:hAnsi="Times New Roman" w:eastAsia="宋体" w:cs="Times New Roman"/>
                <w:sz w:val="24"/>
                <w:highlight w:val="none"/>
              </w:rPr>
              <w:t>卸料</w:t>
            </w:r>
            <w:r>
              <w:rPr>
                <w:rFonts w:hint="default" w:ascii="Times New Roman" w:hAnsi="Times New Roman" w:eastAsia="宋体" w:cs="Times New Roman"/>
                <w:sz w:val="24"/>
                <w:highlight w:val="none"/>
                <w:lang w:eastAsia="zh-CN"/>
              </w:rPr>
              <w:t>及道路采取洒水抑尘措施进行</w:t>
            </w:r>
            <w:r>
              <w:rPr>
                <w:rFonts w:hint="default" w:ascii="Times New Roman" w:hAnsi="Times New Roman" w:eastAsia="宋体" w:cs="Times New Roman"/>
                <w:sz w:val="24"/>
                <w:highlight w:val="none"/>
              </w:rPr>
              <w:t>降尘，降尘用水</w:t>
            </w:r>
            <w:r>
              <w:rPr>
                <w:rFonts w:hint="default" w:ascii="Times New Roman" w:hAnsi="Times New Roman" w:eastAsia="宋体" w:cs="Times New Roman"/>
                <w:sz w:val="24"/>
                <w:highlight w:val="none"/>
                <w:lang w:eastAsia="zh-CN"/>
              </w:rPr>
              <w:t>强度</w:t>
            </w:r>
            <w:r>
              <w:rPr>
                <w:rFonts w:hint="default" w:ascii="Times New Roman" w:hAnsi="Times New Roman" w:eastAsia="宋体" w:cs="Times New Roman"/>
                <w:sz w:val="24"/>
                <w:highlight w:val="none"/>
              </w:rPr>
              <w:t>按照0.</w:t>
            </w:r>
            <w:r>
              <w:rPr>
                <w:rFonts w:hint="default" w:ascii="Times New Roman" w:hAnsi="Times New Roman" w:eastAsia="宋体" w:cs="Times New Roman"/>
                <w:sz w:val="24"/>
                <w:highlight w:val="none"/>
                <w:lang w:val="en-US" w:eastAsia="zh-CN"/>
              </w:rPr>
              <w:t>25L</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m</w:t>
            </w:r>
            <w:r>
              <w:rPr>
                <w:rFonts w:hint="default" w:ascii="Times New Roman" w:hAnsi="Times New Roman" w:eastAsia="宋体" w:cs="Times New Roman"/>
                <w:sz w:val="24"/>
                <w:highlight w:val="none"/>
                <w:vertAlign w:val="superscript"/>
                <w:lang w:val="en-US" w:eastAsia="zh-CN"/>
              </w:rPr>
              <w:t>2</w:t>
            </w:r>
            <w:r>
              <w:rPr>
                <w:rFonts w:hint="default" w:ascii="Times New Roman" w:hAnsi="Times New Roman" w:eastAsia="宋体" w:cs="Times New Roman"/>
                <w:sz w:val="24"/>
                <w:highlight w:val="none"/>
                <w:lang w:val="en-US" w:eastAsia="zh-CN"/>
              </w:rPr>
              <w:t>.</w:t>
            </w:r>
            <w:r>
              <w:rPr>
                <w:rFonts w:hint="default" w:ascii="Times New Roman" w:hAnsi="Times New Roman" w:eastAsia="宋体" w:cs="Times New Roman"/>
                <w:sz w:val="24"/>
                <w:highlight w:val="none"/>
                <w:lang w:eastAsia="zh-CN"/>
              </w:rPr>
              <w:t>次</w:t>
            </w:r>
            <w:r>
              <w:rPr>
                <w:rFonts w:hint="default" w:ascii="Times New Roman" w:hAnsi="Times New Roman" w:eastAsia="宋体" w:cs="Times New Roman"/>
                <w:sz w:val="24"/>
                <w:highlight w:val="none"/>
              </w:rPr>
              <w:t>计，</w:t>
            </w:r>
            <w:r>
              <w:rPr>
                <w:rFonts w:hint="default" w:ascii="Times New Roman" w:hAnsi="Times New Roman" w:eastAsia="宋体" w:cs="Times New Roman"/>
                <w:sz w:val="24"/>
                <w:highlight w:val="none"/>
                <w:lang w:eastAsia="zh-CN"/>
              </w:rPr>
              <w:t>每天</w:t>
            </w:r>
            <w:r>
              <w:rPr>
                <w:rFonts w:hint="default" w:ascii="Times New Roman" w:hAnsi="Times New Roman" w:eastAsia="宋体" w:cs="Times New Roman"/>
                <w:sz w:val="24"/>
                <w:highlight w:val="none"/>
                <w:lang w:val="en-US" w:eastAsia="zh-CN"/>
              </w:rPr>
              <w:t>2次，年运行240天。</w:t>
            </w:r>
            <w:r>
              <w:rPr>
                <w:rFonts w:hint="default" w:ascii="Times New Roman" w:hAnsi="Times New Roman" w:eastAsia="宋体" w:cs="Times New Roman"/>
                <w:sz w:val="24"/>
                <w:highlight w:val="none"/>
                <w:lang w:eastAsia="zh-CN"/>
              </w:rPr>
              <w:t>因此降尘</w:t>
            </w:r>
            <w:r>
              <w:rPr>
                <w:rFonts w:hint="default" w:ascii="Times New Roman" w:hAnsi="Times New Roman" w:eastAsia="宋体" w:cs="Times New Roman"/>
                <w:sz w:val="24"/>
                <w:highlight w:val="none"/>
              </w:rPr>
              <w:t>用水量为</w:t>
            </w:r>
            <w:r>
              <w:rPr>
                <w:rFonts w:hint="default" w:ascii="Times New Roman" w:hAnsi="Times New Roman" w:eastAsia="宋体" w:cs="Times New Roman"/>
                <w:sz w:val="24"/>
                <w:highlight w:val="none"/>
                <w:lang w:val="en-US" w:eastAsia="zh-CN"/>
              </w:rPr>
              <w:t>1008</w:t>
            </w:r>
            <w:r>
              <w:rPr>
                <w:rFonts w:hint="default" w:ascii="Times New Roman" w:hAnsi="Times New Roman" w:eastAsia="宋体" w:cs="Times New Roman"/>
                <w:sz w:val="24"/>
                <w:highlight w:val="none"/>
              </w:rPr>
              <w:t>t/a，</w:t>
            </w:r>
            <w:r>
              <w:rPr>
                <w:rFonts w:hint="default" w:ascii="Times New Roman" w:hAnsi="Times New Roman" w:eastAsia="宋体" w:cs="Times New Roman"/>
                <w:sz w:val="24"/>
                <w:highlight w:val="none"/>
                <w:lang w:eastAsia="zh-CN"/>
              </w:rPr>
              <w:t>降尘</w:t>
            </w:r>
            <w:r>
              <w:rPr>
                <w:rFonts w:hint="default" w:ascii="Times New Roman" w:hAnsi="Times New Roman" w:eastAsia="宋体" w:cs="Times New Roman"/>
                <w:sz w:val="24"/>
                <w:highlight w:val="none"/>
              </w:rPr>
              <w:t>全部蒸发或渗透到原料中，</w:t>
            </w:r>
            <w:r>
              <w:rPr>
                <w:rFonts w:hint="default" w:ascii="Times New Roman" w:hAnsi="Times New Roman" w:eastAsia="宋体" w:cs="Times New Roman"/>
                <w:sz w:val="24"/>
                <w:highlight w:val="none"/>
                <w:lang w:eastAsia="zh-CN"/>
              </w:rPr>
              <w:t>无</w:t>
            </w:r>
            <w:r>
              <w:rPr>
                <w:rFonts w:hint="default" w:ascii="Times New Roman" w:hAnsi="Times New Roman" w:eastAsia="宋体" w:cs="Times New Roman"/>
                <w:sz w:val="24"/>
                <w:highlight w:val="none"/>
              </w:rPr>
              <w:t>生产废水产生。</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（2）项目排水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本项目废水主要为生活用水、初期雨水等。降尘用水全部损耗。</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①生活污水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生活污水产生量按用水的0.8计，即288m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/a，经化粪池处理后排入太平区污水处理厂。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②初期雨水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初期雨水即降雨形成地面径流后10-15min的污染较大的雨水。初期雨水与气象条件密切相关，具有间歇性、时间间隔变化大等特点，初期雨水中主要污染因子为COD、SS、石油类。</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本项目拟对厂区道路及裸露区域内初期雨水进行收集，面积约为5000m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2</w:t>
            </w:r>
            <w:r>
              <w:rPr>
                <w:rFonts w:hint="default" w:ascii="Times New Roman" w:hAnsi="Times New Roman" w:eastAsia="宋体" w:cs="Times New Roman"/>
                <w:b w:val="0"/>
                <w:bCs w:val="0"/>
                <w:color w:val="000000"/>
                <w:kern w:val="0"/>
                <w:sz w:val="24"/>
                <w:szCs w:val="24"/>
                <w:highlight w:val="none"/>
                <w:lang w:val="en-US" w:eastAsia="zh-CN" w:bidi="ar"/>
              </w:rPr>
              <w:t>，由于阜新市暂无初期雨水量的计算公式，且阜新市靠近沈阳市，所以本项目采用沈阳国家气象站暴雨强度公式计算：</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center"/>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2095500" cy="533400"/>
                  <wp:effectExtent l="0" t="0" r="0" b="0"/>
                  <wp:docPr id="273" name="图片 2"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73" name="图片 2" descr="IMG_256"/>
                          <pic:cNvPicPr>
                            <a:picLocks noChangeAspect="true"/>
                          </pic:cNvPicPr>
                        </pic:nvPicPr>
                        <pic:blipFill>
                          <a:blip r:embed="rId23"/>
                          <a:stretch>
                            <a:fillRect/>
                          </a:stretch>
                        </pic:blipFill>
                        <pic:spPr>
                          <a:xfrm>
                            <a:off x="0" y="0"/>
                            <a:ext cx="2095500" cy="53340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式中：q—设计暴雨强度（升/秒/公顷）；</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P—设计重现期（年）；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t—降雨历时（分钟）。</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报告采用的暴雨重现期为2年，降雨历时取15min，经计算，求得降雨强度为207.38L/(s·hm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2</w:t>
            </w:r>
            <w:r>
              <w:rPr>
                <w:rFonts w:hint="default" w:ascii="Times New Roman" w:hAnsi="Times New Roman" w:eastAsia="宋体" w:cs="Times New Roman"/>
                <w:b w:val="0"/>
                <w:bCs w:val="0"/>
                <w:color w:val="000000"/>
                <w:kern w:val="0"/>
                <w:sz w:val="24"/>
                <w:szCs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根据《室外排水工程规范》（中国建筑工业出版社），雨水流量计算公式如下：</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初期雨水计算公式：</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m:oMathPara>
              <m:oMath>
                <m:r>
                  <m:rPr>
                    <m:nor/>
                    <m:sty m:val="p"/>
                  </m:rPr>
                  <w:rPr>
                    <w:rFonts w:hint="default" w:ascii="Times New Roman" w:hAnsi="Times New Roman" w:eastAsia="宋体" w:cs="Times New Roman"/>
                    <w:b w:val="0"/>
                    <w:bCs w:val="0"/>
                    <w:i w:val="0"/>
                    <w:color w:val="000000"/>
                    <w:kern w:val="0"/>
                    <w:sz w:val="24"/>
                    <w:szCs w:val="24"/>
                    <w:highlight w:val="none"/>
                    <w:lang w:val="en-US" w:eastAsia="zh-CN" w:bidi="ar"/>
                  </w:rPr>
                  <m:t>Q=qFΨT</m:t>
                </m:r>
              </m:oMath>
            </m:oMathPara>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式中：Q为初期雨水排放量；q为暴雨强度（L/(s·hm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2</w:t>
            </w:r>
            <w:r>
              <w:rPr>
                <w:rFonts w:hint="default" w:ascii="Times New Roman" w:hAnsi="Times New Roman" w:eastAsia="宋体" w:cs="Times New Roman"/>
                <w:b w:val="0"/>
                <w:bCs w:val="0"/>
                <w:color w:val="000000"/>
                <w:kern w:val="0"/>
                <w:sz w:val="24"/>
                <w:szCs w:val="24"/>
                <w:highlight w:val="none"/>
                <w:lang w:val="en-US" w:eastAsia="zh-CN" w:bidi="ar"/>
              </w:rPr>
              <w:t>)）；F为汇水面积（hm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2</w:t>
            </w:r>
            <w:r>
              <w:rPr>
                <w:rFonts w:hint="default" w:ascii="Times New Roman" w:hAnsi="Times New Roman" w:eastAsia="宋体" w:cs="Times New Roman"/>
                <w:b w:val="0"/>
                <w:bCs w:val="0"/>
                <w:color w:val="000000"/>
                <w:kern w:val="0"/>
                <w:sz w:val="24"/>
                <w:szCs w:val="24"/>
                <w:highlight w:val="none"/>
                <w:lang w:val="en-US" w:eastAsia="zh-CN" w:bidi="ar"/>
              </w:rPr>
              <w:t>），本项目主要汇水面积区域包括，场区内道路，地上储罐区，汇水面积取值为0.32；Ψ为径流系数，本次取0.8；T为收水时间（s），本次取900。</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则初期雨水Q=477.8m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/次。</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初期雨水经导流沟收集后排入厂区</w:t>
            </w:r>
            <w:r>
              <w:rPr>
                <w:rFonts w:hint="eastAsia" w:cs="Times New Roman"/>
                <w:b w:val="0"/>
                <w:bCs w:val="0"/>
                <w:color w:val="000000"/>
                <w:kern w:val="0"/>
                <w:sz w:val="24"/>
                <w:szCs w:val="24"/>
                <w:highlight w:val="none"/>
                <w:lang w:val="en-US" w:eastAsia="zh-CN" w:bidi="ar"/>
              </w:rPr>
              <w:t>事故池</w:t>
            </w:r>
            <w:r>
              <w:rPr>
                <w:rFonts w:hint="default" w:ascii="Times New Roman" w:hAnsi="Times New Roman" w:eastAsia="宋体" w:cs="Times New Roman"/>
                <w:b w:val="0"/>
                <w:bCs w:val="0"/>
                <w:color w:val="000000"/>
                <w:kern w:val="0"/>
                <w:sz w:val="24"/>
                <w:szCs w:val="24"/>
                <w:highlight w:val="none"/>
                <w:lang w:val="en-US" w:eastAsia="zh-CN" w:bidi="ar"/>
              </w:rPr>
              <w:t>，经初期雨水</w:t>
            </w:r>
            <w:r>
              <w:rPr>
                <w:rFonts w:hint="eastAsia" w:cs="Times New Roman"/>
                <w:b w:val="0"/>
                <w:bCs w:val="0"/>
                <w:color w:val="000000"/>
                <w:kern w:val="0"/>
                <w:sz w:val="24"/>
                <w:szCs w:val="24"/>
                <w:highlight w:val="none"/>
                <w:lang w:val="en-US" w:eastAsia="zh-CN" w:bidi="ar"/>
              </w:rPr>
              <w:t>隔油</w:t>
            </w:r>
            <w:r>
              <w:rPr>
                <w:rFonts w:hint="default" w:ascii="Times New Roman" w:hAnsi="Times New Roman" w:eastAsia="宋体" w:cs="Times New Roman"/>
                <w:b w:val="0"/>
                <w:bCs w:val="0"/>
                <w:color w:val="000000"/>
                <w:kern w:val="0"/>
                <w:sz w:val="24"/>
                <w:szCs w:val="24"/>
                <w:highlight w:val="none"/>
                <w:lang w:val="en-US" w:eastAsia="zh-CN" w:bidi="ar"/>
              </w:rPr>
              <w:t>沉淀后用于厂区道路洒水抑尘，不外排。</w:t>
            </w:r>
          </w:p>
          <w:p>
            <w:pPr>
              <w:spacing w:line="360" w:lineRule="auto"/>
              <w:ind w:firstLine="480" w:firstLineChars="200"/>
              <w:rPr>
                <w:rFonts w:hint="default" w:ascii="Times New Roman" w:hAnsi="Times New Roman" w:eastAsia="宋体" w:cs="Times New Roman"/>
                <w:b/>
                <w:bCs/>
                <w:color w:val="000000"/>
                <w:kern w:val="0"/>
                <w:sz w:val="21"/>
                <w:szCs w:val="21"/>
                <w:highlight w:val="none"/>
                <w:lang w:val="en-US" w:eastAsia="zh-CN" w:bidi="ar-SA"/>
              </w:rPr>
            </w:pPr>
            <w:r>
              <w:rPr>
                <w:rFonts w:hint="default" w:ascii="Times New Roman" w:hAnsi="Times New Roman" w:eastAsia="宋体" w:cs="Times New Roman"/>
                <w:bCs/>
                <w:sz w:val="24"/>
                <w:szCs w:val="24"/>
                <w:highlight w:val="none"/>
                <w:lang w:val="en-US" w:eastAsia="zh-CN"/>
              </w:rPr>
              <w:t>项目水平衡见表2-7、水平衡图2-3。</w:t>
            </w:r>
          </w:p>
          <w:p>
            <w:pPr>
              <w:ind w:firstLine="312" w:firstLineChars="148"/>
              <w:jc w:val="center"/>
              <w:rPr>
                <w:rFonts w:hint="default" w:ascii="Times New Roman" w:hAnsi="Times New Roman" w:eastAsia="宋体" w:cs="Times New Roman"/>
                <w:b/>
                <w:bCs/>
                <w:spacing w:val="6"/>
                <w:sz w:val="21"/>
                <w:szCs w:val="21"/>
                <w:highlight w:val="none"/>
              </w:rPr>
            </w:pPr>
            <w:r>
              <w:rPr>
                <w:rFonts w:hint="default" w:ascii="Times New Roman" w:hAnsi="Times New Roman" w:eastAsia="宋体" w:cs="Times New Roman"/>
                <w:b/>
                <w:bCs/>
                <w:color w:val="000000"/>
                <w:kern w:val="0"/>
                <w:sz w:val="21"/>
                <w:szCs w:val="21"/>
                <w:highlight w:val="none"/>
                <w:lang w:val="en-US" w:eastAsia="zh-CN" w:bidi="ar-SA"/>
              </w:rPr>
              <w:t>表2-7   项目给排水平衡</w:t>
            </w:r>
          </w:p>
          <w:tbl>
            <w:tblPr>
              <w:tblStyle w:val="33"/>
              <w:tblW w:w="4996" w:type="pct"/>
              <w:tblInd w:w="-15"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top w:w="0" w:type="dxa"/>
                <w:left w:w="108" w:type="dxa"/>
                <w:bottom w:w="0" w:type="dxa"/>
                <w:right w:w="108" w:type="dxa"/>
              </w:tblCellMar>
            </w:tblPr>
            <w:tblGrid>
              <w:gridCol w:w="796"/>
              <w:gridCol w:w="1403"/>
              <w:gridCol w:w="1348"/>
              <w:gridCol w:w="1258"/>
              <w:gridCol w:w="1725"/>
              <w:gridCol w:w="2620"/>
            </w:tblGrid>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435" w:type="pct"/>
                  <w:tcBorders>
                    <w:tl2br w:val="nil"/>
                    <w:tr2bl w:val="nil"/>
                  </w:tcBorders>
                  <w:noWrap w:val="0"/>
                  <w:vAlign w:val="center"/>
                </w:tcPr>
                <w:p>
                  <w:pPr>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序号</w:t>
                  </w:r>
                </w:p>
              </w:tc>
              <w:tc>
                <w:tcPr>
                  <w:tcW w:w="766" w:type="pct"/>
                  <w:tcBorders>
                    <w:tl2br w:val="nil"/>
                    <w:tr2bl w:val="nil"/>
                  </w:tcBorders>
                  <w:noWrap w:val="0"/>
                  <w:vAlign w:val="center"/>
                </w:tcPr>
                <w:p>
                  <w:pPr>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类别</w:t>
                  </w:r>
                </w:p>
              </w:tc>
              <w:tc>
                <w:tcPr>
                  <w:tcW w:w="736" w:type="pct"/>
                  <w:tcBorders>
                    <w:tl2br w:val="nil"/>
                    <w:tr2bl w:val="nil"/>
                  </w:tcBorders>
                  <w:noWrap w:val="0"/>
                  <w:vAlign w:val="center"/>
                </w:tcPr>
                <w:p>
                  <w:pPr>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新鲜水</w:t>
                  </w:r>
                  <w:r>
                    <w:rPr>
                      <w:rFonts w:hint="default" w:ascii="Times New Roman" w:hAnsi="Times New Roman" w:eastAsia="宋体" w:cs="Times New Roman"/>
                      <w:b/>
                      <w:bCs/>
                      <w:color w:val="000000"/>
                      <w:kern w:val="0"/>
                      <w:sz w:val="21"/>
                      <w:szCs w:val="21"/>
                      <w:highlight w:val="none"/>
                      <w:lang w:val="en-US" w:eastAsia="zh-CN" w:bidi="ar-SA"/>
                    </w:rPr>
                    <w:t>t/a</w:t>
                  </w:r>
                </w:p>
              </w:tc>
              <w:tc>
                <w:tcPr>
                  <w:tcW w:w="687" w:type="pct"/>
                  <w:tcBorders>
                    <w:tl2br w:val="nil"/>
                    <w:tr2bl w:val="nil"/>
                  </w:tcBorders>
                  <w:noWrap w:val="0"/>
                  <w:vAlign w:val="center"/>
                </w:tcPr>
                <w:p>
                  <w:pPr>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损耗</w:t>
                  </w:r>
                  <w:r>
                    <w:rPr>
                      <w:rFonts w:hint="default" w:ascii="Times New Roman" w:hAnsi="Times New Roman" w:eastAsia="宋体" w:cs="Times New Roman"/>
                      <w:b/>
                      <w:bCs/>
                      <w:color w:val="000000"/>
                      <w:kern w:val="0"/>
                      <w:sz w:val="21"/>
                      <w:szCs w:val="21"/>
                      <w:highlight w:val="none"/>
                      <w:lang w:val="en-US" w:eastAsia="zh-CN" w:bidi="ar-SA"/>
                    </w:rPr>
                    <w:t>t/a</w:t>
                  </w:r>
                </w:p>
              </w:tc>
              <w:tc>
                <w:tcPr>
                  <w:tcW w:w="942" w:type="pct"/>
                  <w:tcBorders>
                    <w:tl2br w:val="nil"/>
                    <w:tr2bl w:val="nil"/>
                  </w:tcBorders>
                  <w:noWrap w:val="0"/>
                  <w:vAlign w:val="center"/>
                </w:tcPr>
                <w:p>
                  <w:pPr>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eastAsia="zh-CN"/>
                    </w:rPr>
                    <w:t>年排放量</w:t>
                  </w:r>
                  <w:r>
                    <w:rPr>
                      <w:rFonts w:hint="default" w:ascii="Times New Roman" w:hAnsi="Times New Roman" w:eastAsia="宋体" w:cs="Times New Roman"/>
                      <w:b/>
                      <w:bCs/>
                      <w:color w:val="000000"/>
                      <w:kern w:val="0"/>
                      <w:sz w:val="21"/>
                      <w:szCs w:val="21"/>
                      <w:highlight w:val="none"/>
                      <w:lang w:val="en-US" w:eastAsia="zh-CN" w:bidi="ar-SA"/>
                    </w:rPr>
                    <w:t>t/a</w:t>
                  </w:r>
                </w:p>
              </w:tc>
              <w:tc>
                <w:tcPr>
                  <w:tcW w:w="1431" w:type="pct"/>
                  <w:tcBorders>
                    <w:tl2br w:val="nil"/>
                    <w:tr2bl w:val="nil"/>
                  </w:tcBorders>
                  <w:noWrap w:val="0"/>
                  <w:vAlign w:val="center"/>
                </w:tcPr>
                <w:p>
                  <w:pPr>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去向</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435"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w:t>
                  </w:r>
                </w:p>
              </w:tc>
              <w:tc>
                <w:tcPr>
                  <w:tcW w:w="766"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生活用水</w:t>
                  </w:r>
                </w:p>
              </w:tc>
              <w:tc>
                <w:tcPr>
                  <w:tcW w:w="736"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360</w:t>
                  </w:r>
                </w:p>
              </w:tc>
              <w:tc>
                <w:tcPr>
                  <w:tcW w:w="687"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72</w:t>
                  </w:r>
                </w:p>
              </w:tc>
              <w:tc>
                <w:tcPr>
                  <w:tcW w:w="942"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288</w:t>
                  </w:r>
                </w:p>
              </w:tc>
              <w:tc>
                <w:tcPr>
                  <w:tcW w:w="1431" w:type="pct"/>
                  <w:tcBorders>
                    <w:tl2br w:val="nil"/>
                    <w:tr2bl w:val="nil"/>
                  </w:tcBorders>
                  <w:noWrap w:val="0"/>
                  <w:vAlign w:val="center"/>
                </w:tcPr>
                <w:p>
                  <w:pPr>
                    <w:jc w:val="center"/>
                    <w:rPr>
                      <w:rFonts w:hint="default" w:ascii="Times New Roman" w:hAnsi="Times New Roman" w:eastAsia="宋体" w:cs="Times New Roman"/>
                      <w:bCs/>
                      <w:sz w:val="21"/>
                      <w:szCs w:val="21"/>
                      <w:highlight w:val="none"/>
                      <w:lang w:val="en-US" w:eastAsia="zh-CN"/>
                    </w:rPr>
                  </w:pPr>
                  <w:r>
                    <w:rPr>
                      <w:rFonts w:hint="default" w:ascii="Times New Roman" w:hAnsi="Times New Roman" w:eastAsia="宋体" w:cs="Times New Roman"/>
                      <w:bCs/>
                      <w:sz w:val="21"/>
                      <w:szCs w:val="21"/>
                      <w:highlight w:val="none"/>
                      <w:lang w:val="en-US" w:eastAsia="zh-CN"/>
                    </w:rPr>
                    <w:t>经化粪池处理后排入太平区污水处理厂</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435"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w:t>
                  </w:r>
                </w:p>
              </w:tc>
              <w:tc>
                <w:tcPr>
                  <w:tcW w:w="766"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降尘用水</w:t>
                  </w:r>
                </w:p>
              </w:tc>
              <w:tc>
                <w:tcPr>
                  <w:tcW w:w="736"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1008</w:t>
                  </w:r>
                </w:p>
              </w:tc>
              <w:tc>
                <w:tcPr>
                  <w:tcW w:w="687"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1008</w:t>
                  </w:r>
                </w:p>
              </w:tc>
              <w:tc>
                <w:tcPr>
                  <w:tcW w:w="942"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1431" w:type="pct"/>
                  <w:tcBorders>
                    <w:tl2br w:val="nil"/>
                    <w:tr2bl w:val="nil"/>
                  </w:tcBorders>
                  <w:noWrap w:val="0"/>
                  <w:vAlign w:val="center"/>
                </w:tcPr>
                <w:p>
                  <w:pPr>
                    <w:jc w:val="center"/>
                    <w:rPr>
                      <w:rFonts w:hint="default" w:ascii="Times New Roman" w:hAnsi="Times New Roman" w:eastAsia="宋体" w:cs="Times New Roman"/>
                      <w:bCs/>
                      <w:sz w:val="21"/>
                      <w:szCs w:val="21"/>
                      <w:highlight w:val="none"/>
                      <w:lang w:val="en-US" w:eastAsia="zh-CN"/>
                    </w:rPr>
                  </w:pPr>
                  <w:r>
                    <w:rPr>
                      <w:rFonts w:hint="default" w:ascii="Times New Roman" w:hAnsi="Times New Roman" w:eastAsia="宋体" w:cs="Times New Roman"/>
                      <w:bCs/>
                      <w:sz w:val="21"/>
                      <w:szCs w:val="21"/>
                      <w:highlight w:val="none"/>
                      <w:lang w:val="en-US" w:eastAsia="zh-CN"/>
                    </w:rPr>
                    <w:t>全部损耗</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435"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合计</w:t>
                  </w:r>
                </w:p>
              </w:tc>
              <w:tc>
                <w:tcPr>
                  <w:tcW w:w="766"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736"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1368</w:t>
                  </w:r>
                </w:p>
              </w:tc>
              <w:tc>
                <w:tcPr>
                  <w:tcW w:w="687"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1080</w:t>
                  </w:r>
                </w:p>
              </w:tc>
              <w:tc>
                <w:tcPr>
                  <w:tcW w:w="942"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288</w:t>
                  </w:r>
                </w:p>
              </w:tc>
              <w:tc>
                <w:tcPr>
                  <w:tcW w:w="1431"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240" w:lineRule="auto"/>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sz w:val="24"/>
                <w:szCs w:val="24"/>
                <w:highlight w:val="none"/>
              </w:rPr>
              <mc:AlternateContent>
                <mc:Choice Requires="wpc">
                  <w:drawing>
                    <wp:inline distT="0" distB="0" distL="114300" distR="114300">
                      <wp:extent cx="5817870" cy="2404745"/>
                      <wp:effectExtent l="4445" t="4445" r="6985" b="10160"/>
                      <wp:docPr id="154" name="画布 154"/>
                      <wp:cNvGraphicFramePr/>
                      <a:graphic xmlns:a="http://schemas.openxmlformats.org/drawingml/2006/main">
                        <a:graphicData uri="http://schemas.microsoft.com/office/word/2010/wordprocessingCanvas">
                          <wpc:wpc>
                            <wpc:bg>
                              <a:noFill/>
                            </wpc:bg>
                            <wpc:whole>
                              <a:ln w="9525" cap="flat" cmpd="sng">
                                <a:solidFill>
                                  <a:srgbClr val="000000"/>
                                </a:solidFill>
                                <a:prstDash val="solid"/>
                                <a:miter/>
                                <a:headEnd type="none" w="med" len="med"/>
                                <a:tailEnd type="none" w="med" len="med"/>
                              </a:ln>
                            </wpc:whole>
                            <wps:wsp>
                              <wps:cNvPr id="101" name="矩形 7"/>
                              <wps:cNvSpPr/>
                              <wps:spPr>
                                <a:xfrm>
                                  <a:off x="104775" y="382270"/>
                                  <a:ext cx="401320" cy="725170"/>
                                </a:xfrm>
                                <a:prstGeom prst="rect">
                                  <a:avLst/>
                                </a:prstGeom>
                                <a:solidFill>
                                  <a:srgbClr val="FFFFFF"/>
                                </a:solidFill>
                                <a:ln w="19050" cap="sq" cmpd="sng">
                                  <a:noFill/>
                                  <a:prstDash val="sysDot"/>
                                  <a:miter/>
                                  <a:headEnd type="none" w="med" len="med"/>
                                  <a:tailEnd type="none" w="med" len="med"/>
                                </a:ln>
                              </wps:spPr>
                              <wps:txbx>
                                <w:txbxContent>
                                  <w:p>
                                    <w:pPr>
                                      <w:spacing w:line="240" w:lineRule="auto"/>
                                      <w:jc w:val="center"/>
                                      <w:rPr>
                                        <w:rFonts w:hint="eastAsia"/>
                                        <w:sz w:val="21"/>
                                        <w:szCs w:val="21"/>
                                      </w:rPr>
                                    </w:pPr>
                                    <w:r>
                                      <w:rPr>
                                        <w:rFonts w:hint="eastAsia"/>
                                        <w:sz w:val="21"/>
                                        <w:szCs w:val="21"/>
                                        <w:lang w:eastAsia="zh-CN"/>
                                      </w:rPr>
                                      <w:t>新鲜</w:t>
                                    </w:r>
                                    <w:r>
                                      <w:rPr>
                                        <w:rFonts w:hint="eastAsia"/>
                                        <w:sz w:val="21"/>
                                        <w:szCs w:val="21"/>
                                      </w:rPr>
                                      <w:t>水</w:t>
                                    </w:r>
                                  </w:p>
                                </w:txbxContent>
                              </wps:txbx>
                              <wps:bodyPr upright="true"/>
                            </wps:wsp>
                            <wps:wsp>
                              <wps:cNvPr id="102" name="直接连接符 22"/>
                              <wps:cNvCnPr/>
                              <wps:spPr>
                                <a:xfrm flipV="true">
                                  <a:off x="1353820" y="318770"/>
                                  <a:ext cx="678180" cy="1270"/>
                                </a:xfrm>
                                <a:prstGeom prst="line">
                                  <a:avLst/>
                                </a:prstGeom>
                                <a:ln w="19050" cap="flat" cmpd="sng">
                                  <a:solidFill>
                                    <a:srgbClr val="000000"/>
                                  </a:solidFill>
                                  <a:prstDash val="solid"/>
                                  <a:headEnd type="none" w="med" len="med"/>
                                  <a:tailEnd type="arrow" w="med" len="med"/>
                                </a:ln>
                              </wps:spPr>
                              <wps:bodyPr upright="true"/>
                            </wps:wsp>
                            <wps:wsp>
                              <wps:cNvPr id="103" name="矩形 23"/>
                              <wps:cNvSpPr/>
                              <wps:spPr>
                                <a:xfrm>
                                  <a:off x="523240" y="420370"/>
                                  <a:ext cx="824230" cy="266700"/>
                                </a:xfrm>
                                <a:prstGeom prst="rect">
                                  <a:avLst/>
                                </a:prstGeom>
                                <a:noFill/>
                                <a:ln>
                                  <a:noFill/>
                                </a:ln>
                              </wps:spPr>
                              <wps:txbx>
                                <w:txbxContent>
                                  <w:p>
                                    <w:pPr>
                                      <w:jc w:val="center"/>
                                      <w:rPr>
                                        <w:rFonts w:hint="default" w:eastAsia="宋体"/>
                                        <w:sz w:val="21"/>
                                        <w:szCs w:val="21"/>
                                        <w:lang w:val="en-US" w:eastAsia="zh-CN"/>
                                      </w:rPr>
                                    </w:pPr>
                                    <w:r>
                                      <w:rPr>
                                        <w:rFonts w:hint="eastAsia"/>
                                        <w:sz w:val="21"/>
                                        <w:szCs w:val="21"/>
                                        <w:lang w:val="en-US" w:eastAsia="zh-CN"/>
                                      </w:rPr>
                                      <w:t>1368</w:t>
                                    </w:r>
                                  </w:p>
                                </w:txbxContent>
                              </wps:txbx>
                              <wps:bodyPr upright="true"/>
                            </wps:wsp>
                            <wps:wsp>
                              <wps:cNvPr id="106" name="直接连接符 41"/>
                              <wps:cNvCnPr/>
                              <wps:spPr>
                                <a:xfrm>
                                  <a:off x="2979420" y="1162685"/>
                                  <a:ext cx="357505" cy="161290"/>
                                </a:xfrm>
                                <a:prstGeom prst="line">
                                  <a:avLst/>
                                </a:prstGeom>
                                <a:ln w="19050" cap="sq" cmpd="sng">
                                  <a:solidFill>
                                    <a:srgbClr val="000000"/>
                                  </a:solidFill>
                                  <a:prstDash val="sysDot"/>
                                  <a:headEnd type="none" w="med" len="med"/>
                                  <a:tailEnd type="arrow" w="med" len="med"/>
                                </a:ln>
                              </wps:spPr>
                              <wps:bodyPr upright="true"/>
                            </wps:wsp>
                            <wps:wsp>
                              <wps:cNvPr id="108" name="矩形 98"/>
                              <wps:cNvSpPr/>
                              <wps:spPr>
                                <a:xfrm>
                                  <a:off x="3469640" y="182245"/>
                                  <a:ext cx="753110" cy="327025"/>
                                </a:xfrm>
                                <a:prstGeom prst="rect">
                                  <a:avLst/>
                                </a:prstGeom>
                                <a:solidFill>
                                  <a:srgbClr val="FFFFFF"/>
                                </a:solidFill>
                                <a:ln w="19050">
                                  <a:noFill/>
                                </a:ln>
                              </wps:spPr>
                              <wps:txbx>
                                <w:txbxContent>
                                  <w:p>
                                    <w:pPr>
                                      <w:jc w:val="center"/>
                                      <w:rPr>
                                        <w:rFonts w:hint="eastAsia"/>
                                        <w:sz w:val="21"/>
                                        <w:szCs w:val="21"/>
                                        <w:lang w:eastAsia="zh-CN"/>
                                      </w:rPr>
                                    </w:pPr>
                                    <w:r>
                                      <w:rPr>
                                        <w:rFonts w:hint="eastAsia" w:cs="Times New Roman"/>
                                        <w:bCs/>
                                        <w:sz w:val="21"/>
                                        <w:szCs w:val="21"/>
                                        <w:highlight w:val="none"/>
                                        <w:lang w:val="en-US" w:eastAsia="zh-CN"/>
                                      </w:rPr>
                                      <w:t>化粪池</w:t>
                                    </w:r>
                                  </w:p>
                                </w:txbxContent>
                              </wps:txbx>
                              <wps:bodyPr upright="true"/>
                            </wps:wsp>
                            <wps:wsp>
                              <wps:cNvPr id="110" name="矩形 104"/>
                              <wps:cNvSpPr/>
                              <wps:spPr>
                                <a:xfrm>
                                  <a:off x="2847975" y="110490"/>
                                  <a:ext cx="741045" cy="266700"/>
                                </a:xfrm>
                                <a:prstGeom prst="rect">
                                  <a:avLst/>
                                </a:prstGeom>
                                <a:solidFill>
                                  <a:srgbClr val="FFFFFF"/>
                                </a:solidFill>
                                <a:ln>
                                  <a:noFill/>
                                </a:ln>
                              </wps:spPr>
                              <wps:txbx>
                                <w:txbxContent>
                                  <w:p>
                                    <w:pPr>
                                      <w:jc w:val="center"/>
                                      <w:rPr>
                                        <w:rFonts w:hint="default"/>
                                        <w:sz w:val="21"/>
                                        <w:szCs w:val="21"/>
                                        <w:lang w:val="en-US"/>
                                      </w:rPr>
                                    </w:pPr>
                                    <w:r>
                                      <w:rPr>
                                        <w:rFonts w:hint="eastAsia"/>
                                        <w:sz w:val="21"/>
                                        <w:szCs w:val="21"/>
                                        <w:lang w:val="en-US" w:eastAsia="zh-CN"/>
                                      </w:rPr>
                                      <w:t>288</w:t>
                                    </w:r>
                                  </w:p>
                                </w:txbxContent>
                              </wps:txbx>
                              <wps:bodyPr upright="true"/>
                            </wps:wsp>
                            <wps:wsp>
                              <wps:cNvPr id="112" name="矩形 106"/>
                              <wps:cNvSpPr/>
                              <wps:spPr>
                                <a:xfrm>
                                  <a:off x="1302385" y="102870"/>
                                  <a:ext cx="762000" cy="266700"/>
                                </a:xfrm>
                                <a:prstGeom prst="rect">
                                  <a:avLst/>
                                </a:prstGeom>
                                <a:noFill/>
                                <a:ln>
                                  <a:noFill/>
                                </a:ln>
                              </wps:spPr>
                              <wps:txbx>
                                <w:txbxContent>
                                  <w:p>
                                    <w:pPr>
                                      <w:jc w:val="center"/>
                                      <w:rPr>
                                        <w:rFonts w:hint="default"/>
                                        <w:sz w:val="21"/>
                                        <w:szCs w:val="21"/>
                                        <w:lang w:val="en-US"/>
                                      </w:rPr>
                                    </w:pPr>
                                    <w:r>
                                      <w:rPr>
                                        <w:rFonts w:hint="eastAsia"/>
                                        <w:sz w:val="21"/>
                                        <w:szCs w:val="21"/>
                                        <w:lang w:val="en-US" w:eastAsia="zh-CN"/>
                                      </w:rPr>
                                      <w:t>360</w:t>
                                    </w:r>
                                  </w:p>
                                </w:txbxContent>
                              </wps:txbx>
                              <wps:bodyPr upright="true"/>
                            </wps:wsp>
                            <wps:wsp>
                              <wps:cNvPr id="114" name="矩形 108"/>
                              <wps:cNvSpPr/>
                              <wps:spPr>
                                <a:xfrm>
                                  <a:off x="4978400" y="2109470"/>
                                  <a:ext cx="751840" cy="266700"/>
                                </a:xfrm>
                                <a:prstGeom prst="rect">
                                  <a:avLst/>
                                </a:prstGeom>
                                <a:solidFill>
                                  <a:srgbClr val="FFFFFF"/>
                                </a:solidFill>
                                <a:ln>
                                  <a:noFill/>
                                </a:ln>
                              </wps:spPr>
                              <wps:txbx>
                                <w:txbxContent>
                                  <w:p>
                                    <w:pPr>
                                      <w:jc w:val="both"/>
                                      <w:rPr>
                                        <w:rFonts w:hint="eastAsia" w:eastAsia="宋体"/>
                                        <w:b/>
                                        <w:bCs/>
                                        <w:sz w:val="21"/>
                                        <w:szCs w:val="21"/>
                                        <w:lang w:val="en-US" w:eastAsia="zh-CN"/>
                                      </w:rPr>
                                    </w:pPr>
                                    <w:r>
                                      <w:rPr>
                                        <w:rFonts w:hint="eastAsia"/>
                                        <w:b/>
                                        <w:bCs/>
                                        <w:sz w:val="21"/>
                                        <w:szCs w:val="21"/>
                                        <w:lang w:val="en-US" w:eastAsia="zh-CN"/>
                                      </w:rPr>
                                      <w:t>单位：</w:t>
                                    </w:r>
                                    <w:r>
                                      <w:rPr>
                                        <w:rFonts w:hint="eastAsia"/>
                                        <w:b/>
                                        <w:bCs/>
                                        <w:sz w:val="21"/>
                                        <w:szCs w:val="21"/>
                                      </w:rPr>
                                      <w:t>t/</w:t>
                                    </w:r>
                                    <w:r>
                                      <w:rPr>
                                        <w:rFonts w:hint="eastAsia"/>
                                        <w:b/>
                                        <w:bCs/>
                                        <w:sz w:val="21"/>
                                        <w:szCs w:val="21"/>
                                        <w:lang w:val="en-US" w:eastAsia="zh-CN"/>
                                      </w:rPr>
                                      <w:t>a</w:t>
                                    </w:r>
                                  </w:p>
                                </w:txbxContent>
                              </wps:txbx>
                              <wps:bodyPr upright="true"/>
                            </wps:wsp>
                            <wps:wsp>
                              <wps:cNvPr id="115" name="直接连接符 109"/>
                              <wps:cNvCnPr/>
                              <wps:spPr>
                                <a:xfrm flipV="true">
                                  <a:off x="529590" y="685800"/>
                                  <a:ext cx="815340" cy="5080"/>
                                </a:xfrm>
                                <a:prstGeom prst="line">
                                  <a:avLst/>
                                </a:prstGeom>
                                <a:ln w="19050" cap="flat" cmpd="sng">
                                  <a:solidFill>
                                    <a:srgbClr val="000000"/>
                                  </a:solidFill>
                                  <a:prstDash val="solid"/>
                                  <a:headEnd type="none" w="med" len="med"/>
                                  <a:tailEnd type="arrow" w="med" len="med"/>
                                </a:ln>
                              </wps:spPr>
                              <wps:bodyPr upright="true"/>
                            </wps:wsp>
                            <wps:wsp>
                              <wps:cNvPr id="116" name="直接连接符 110"/>
                              <wps:cNvCnPr/>
                              <wps:spPr>
                                <a:xfrm>
                                  <a:off x="1350010" y="314960"/>
                                  <a:ext cx="4445" cy="708660"/>
                                </a:xfrm>
                                <a:prstGeom prst="line">
                                  <a:avLst/>
                                </a:prstGeom>
                                <a:ln w="19050" cap="flat" cmpd="sng">
                                  <a:solidFill>
                                    <a:srgbClr val="000000"/>
                                  </a:solidFill>
                                  <a:prstDash val="solid"/>
                                  <a:headEnd type="none" w="med" len="med"/>
                                  <a:tailEnd type="none" w="med" len="med"/>
                                </a:ln>
                              </wps:spPr>
                              <wps:bodyPr upright="true"/>
                            </wps:wsp>
                            <wps:wsp>
                              <wps:cNvPr id="117" name="矩形 111"/>
                              <wps:cNvSpPr/>
                              <wps:spPr>
                                <a:xfrm>
                                  <a:off x="2035175" y="881380"/>
                                  <a:ext cx="915035" cy="284480"/>
                                </a:xfrm>
                                <a:prstGeom prst="rect">
                                  <a:avLst/>
                                </a:prstGeom>
                                <a:solidFill>
                                  <a:srgbClr val="FFFFFF"/>
                                </a:solidFill>
                                <a:ln w="19050" cap="flat" cmpd="sng">
                                  <a:solidFill>
                                    <a:srgbClr val="000000"/>
                                  </a:solidFill>
                                  <a:prstDash val="solid"/>
                                  <a:miter/>
                                  <a:headEnd type="none" w="med" len="med"/>
                                  <a:tailEnd type="none" w="med" len="med"/>
                                </a:ln>
                              </wps:spPr>
                              <wps:txbx>
                                <w:txbxContent>
                                  <w:p>
                                    <w:pPr>
                                      <w:jc w:val="center"/>
                                      <w:rPr>
                                        <w:rFonts w:hint="eastAsia" w:eastAsia="宋体"/>
                                        <w:sz w:val="21"/>
                                        <w:szCs w:val="21"/>
                                        <w:lang w:eastAsia="zh-CN"/>
                                      </w:rPr>
                                    </w:pPr>
                                    <w:r>
                                      <w:rPr>
                                        <w:rFonts w:hint="eastAsia"/>
                                        <w:sz w:val="21"/>
                                        <w:szCs w:val="21"/>
                                        <w:lang w:eastAsia="zh-CN"/>
                                      </w:rPr>
                                      <w:t>降尘用水</w:t>
                                    </w:r>
                                  </w:p>
                                </w:txbxContent>
                              </wps:txbx>
                              <wps:bodyPr upright="true"/>
                            </wps:wsp>
                            <wps:wsp>
                              <wps:cNvPr id="136" name="矩形 136"/>
                              <wps:cNvSpPr/>
                              <wps:spPr>
                                <a:xfrm>
                                  <a:off x="3212465" y="1162050"/>
                                  <a:ext cx="884555" cy="342900"/>
                                </a:xfrm>
                                <a:prstGeom prst="rect">
                                  <a:avLst/>
                                </a:prstGeom>
                                <a:noFill/>
                                <a:ln>
                                  <a:noFill/>
                                </a:ln>
                              </wps:spPr>
                              <wps:txbx>
                                <w:txbxContent>
                                  <w:p>
                                    <w:pPr>
                                      <w:jc w:val="center"/>
                                      <w:rPr>
                                        <w:rFonts w:hint="default"/>
                                        <w:sz w:val="24"/>
                                        <w:lang w:val="en-US"/>
                                      </w:rPr>
                                    </w:pPr>
                                    <w:r>
                                      <w:rPr>
                                        <w:rFonts w:hint="eastAsia"/>
                                        <w:sz w:val="21"/>
                                        <w:szCs w:val="21"/>
                                        <w:lang w:val="en-US" w:eastAsia="zh-CN"/>
                                      </w:rPr>
                                      <w:t>损耗1008</w:t>
                                    </w:r>
                                  </w:p>
                                </w:txbxContent>
                              </wps:txbx>
                              <wps:bodyPr upright="true"/>
                            </wps:wsp>
                            <wps:wsp>
                              <wps:cNvPr id="137" name="直接连接符 137"/>
                              <wps:cNvCnPr/>
                              <wps:spPr>
                                <a:xfrm flipV="true">
                                  <a:off x="1362710" y="1017270"/>
                                  <a:ext cx="673100" cy="0"/>
                                </a:xfrm>
                                <a:prstGeom prst="line">
                                  <a:avLst/>
                                </a:prstGeom>
                                <a:ln w="19050" cap="flat" cmpd="sng">
                                  <a:solidFill>
                                    <a:srgbClr val="000000"/>
                                  </a:solidFill>
                                  <a:prstDash val="solid"/>
                                  <a:headEnd type="none" w="med" len="med"/>
                                  <a:tailEnd type="arrow" w="med" len="med"/>
                                </a:ln>
                              </wps:spPr>
                              <wps:bodyPr upright="true"/>
                            </wps:wsp>
                            <wps:wsp>
                              <wps:cNvPr id="123" name="矩形 138"/>
                              <wps:cNvSpPr/>
                              <wps:spPr>
                                <a:xfrm>
                                  <a:off x="2013585" y="163195"/>
                                  <a:ext cx="952500" cy="304800"/>
                                </a:xfrm>
                                <a:prstGeom prst="rect">
                                  <a:avLst/>
                                </a:prstGeom>
                                <a:solidFill>
                                  <a:srgbClr val="FFFFFF"/>
                                </a:solidFill>
                                <a:ln w="19050" cap="flat" cmpd="sng">
                                  <a:solidFill>
                                    <a:srgbClr val="000000"/>
                                  </a:solidFill>
                                  <a:prstDash val="solid"/>
                                  <a:miter/>
                                  <a:headEnd type="none" w="med" len="med"/>
                                  <a:tailEnd type="none" w="med" len="med"/>
                                </a:ln>
                              </wps:spPr>
                              <wps:txbx>
                                <w:txbxContent>
                                  <w:p>
                                    <w:pPr>
                                      <w:jc w:val="center"/>
                                      <w:rPr>
                                        <w:rFonts w:hint="eastAsia" w:eastAsia="宋体"/>
                                        <w:sz w:val="21"/>
                                        <w:szCs w:val="21"/>
                                        <w:lang w:eastAsia="zh-CN"/>
                                      </w:rPr>
                                    </w:pPr>
                                    <w:r>
                                      <w:rPr>
                                        <w:rFonts w:hint="eastAsia"/>
                                        <w:sz w:val="21"/>
                                        <w:szCs w:val="21"/>
                                        <w:lang w:eastAsia="zh-CN"/>
                                      </w:rPr>
                                      <w:t>生活用水</w:t>
                                    </w:r>
                                  </w:p>
                                </w:txbxContent>
                              </wps:txbx>
                              <wps:bodyPr upright="true"/>
                            </wps:wsp>
                            <wps:wsp>
                              <wps:cNvPr id="139" name="直接连接符 139"/>
                              <wps:cNvCnPr/>
                              <wps:spPr>
                                <a:xfrm>
                                  <a:off x="2978785" y="318135"/>
                                  <a:ext cx="629285" cy="6350"/>
                                </a:xfrm>
                                <a:prstGeom prst="line">
                                  <a:avLst/>
                                </a:prstGeom>
                                <a:ln w="19050" cap="flat" cmpd="sng">
                                  <a:solidFill>
                                    <a:srgbClr val="000000"/>
                                  </a:solidFill>
                                  <a:prstDash val="solid"/>
                                  <a:headEnd type="none" w="med" len="med"/>
                                  <a:tailEnd type="arrow" w="med" len="med"/>
                                </a:ln>
                              </wps:spPr>
                              <wps:bodyPr upright="true"/>
                            </wps:wsp>
                            <wps:wsp>
                              <wps:cNvPr id="140" name="矩形 140"/>
                              <wps:cNvSpPr/>
                              <wps:spPr>
                                <a:xfrm>
                                  <a:off x="1485900" y="804545"/>
                                  <a:ext cx="451485" cy="254000"/>
                                </a:xfrm>
                                <a:prstGeom prst="rect">
                                  <a:avLst/>
                                </a:prstGeom>
                                <a:noFill/>
                                <a:ln>
                                  <a:noFill/>
                                </a:ln>
                              </wps:spPr>
                              <wps:txbx>
                                <w:txbxContent>
                                  <w:p>
                                    <w:pPr>
                                      <w:jc w:val="center"/>
                                      <w:rPr>
                                        <w:rFonts w:hint="default"/>
                                        <w:sz w:val="21"/>
                                        <w:szCs w:val="21"/>
                                        <w:lang w:val="en-US"/>
                                      </w:rPr>
                                    </w:pPr>
                                    <w:r>
                                      <w:rPr>
                                        <w:rFonts w:hint="eastAsia"/>
                                        <w:sz w:val="21"/>
                                        <w:szCs w:val="21"/>
                                        <w:lang w:val="en-US" w:eastAsia="zh-CN"/>
                                      </w:rPr>
                                      <w:t>1008</w:t>
                                    </w:r>
                                  </w:p>
                                </w:txbxContent>
                              </wps:txbx>
                              <wps:bodyPr upright="true"/>
                            </wps:wsp>
                            <wps:wsp>
                              <wps:cNvPr id="141" name="矩形 141"/>
                              <wps:cNvSpPr/>
                              <wps:spPr>
                                <a:xfrm>
                                  <a:off x="3024505" y="512445"/>
                                  <a:ext cx="1066800" cy="279400"/>
                                </a:xfrm>
                                <a:prstGeom prst="rect">
                                  <a:avLst/>
                                </a:prstGeom>
                                <a:noFill/>
                                <a:ln>
                                  <a:noFill/>
                                </a:ln>
                              </wps:spPr>
                              <wps:txbx>
                                <w:txbxContent>
                                  <w:p>
                                    <w:pPr>
                                      <w:jc w:val="center"/>
                                      <w:rPr>
                                        <w:rFonts w:hint="default"/>
                                        <w:sz w:val="21"/>
                                        <w:szCs w:val="21"/>
                                        <w:lang w:val="en-US"/>
                                      </w:rPr>
                                    </w:pPr>
                                    <w:r>
                                      <w:rPr>
                                        <w:rFonts w:hint="eastAsia"/>
                                        <w:sz w:val="21"/>
                                        <w:szCs w:val="21"/>
                                        <w:lang w:val="en-US" w:eastAsia="zh-CN"/>
                                      </w:rPr>
                                      <w:t>损耗72</w:t>
                                    </w:r>
                                  </w:p>
                                </w:txbxContent>
                              </wps:txbx>
                              <wps:bodyPr upright="true"/>
                            </wps:wsp>
                            <wps:wsp>
                              <wps:cNvPr id="143" name="直接连接符 143"/>
                              <wps:cNvCnPr/>
                              <wps:spPr>
                                <a:xfrm>
                                  <a:off x="3005455" y="480695"/>
                                  <a:ext cx="287655" cy="188595"/>
                                </a:xfrm>
                                <a:prstGeom prst="line">
                                  <a:avLst/>
                                </a:prstGeom>
                                <a:ln w="19050" cap="sq" cmpd="sng">
                                  <a:solidFill>
                                    <a:srgbClr val="000000"/>
                                  </a:solidFill>
                                  <a:prstDash val="sysDot"/>
                                  <a:headEnd type="none" w="med" len="med"/>
                                  <a:tailEnd type="arrow" w="med" len="med"/>
                                </a:ln>
                              </wps:spPr>
                              <wps:bodyPr upright="true"/>
                            </wps:wsp>
                            <wps:wsp>
                              <wps:cNvPr id="274" name="矩形 274"/>
                              <wps:cNvSpPr/>
                              <wps:spPr>
                                <a:xfrm>
                                  <a:off x="1945005" y="1947545"/>
                                  <a:ext cx="952500" cy="304800"/>
                                </a:xfrm>
                                <a:prstGeom prst="rect">
                                  <a:avLst/>
                                </a:prstGeom>
                                <a:solidFill>
                                  <a:srgbClr val="FFFFFF"/>
                                </a:solidFill>
                                <a:ln w="19050" cap="flat" cmpd="sng">
                                  <a:solidFill>
                                    <a:srgbClr val="000000"/>
                                  </a:solidFill>
                                  <a:prstDash val="solid"/>
                                  <a:miter/>
                                  <a:headEnd type="none" w="med" len="med"/>
                                  <a:tailEnd type="none" w="med" len="med"/>
                                </a:ln>
                              </wps:spPr>
                              <wps:txbx>
                                <w:txbxContent>
                                  <w:p>
                                    <w:pPr>
                                      <w:jc w:val="center"/>
                                      <w:rPr>
                                        <w:rFonts w:hint="eastAsia" w:eastAsia="宋体"/>
                                        <w:sz w:val="21"/>
                                        <w:szCs w:val="21"/>
                                        <w:lang w:eastAsia="zh-CN"/>
                                      </w:rPr>
                                    </w:pPr>
                                    <w:r>
                                      <w:rPr>
                                        <w:rFonts w:hint="eastAsia"/>
                                        <w:sz w:val="21"/>
                                        <w:szCs w:val="21"/>
                                        <w:lang w:eastAsia="zh-CN"/>
                                      </w:rPr>
                                      <w:t>隔油沉淀池</w:t>
                                    </w:r>
                                  </w:p>
                                </w:txbxContent>
                              </wps:txbx>
                              <wps:bodyPr upright="true"/>
                            </wps:wsp>
                            <wps:wsp>
                              <wps:cNvPr id="275" name="直接连接符 275"/>
                              <wps:cNvCnPr/>
                              <wps:spPr>
                                <a:xfrm flipV="true">
                                  <a:off x="1268730" y="2079625"/>
                                  <a:ext cx="673100" cy="0"/>
                                </a:xfrm>
                                <a:prstGeom prst="line">
                                  <a:avLst/>
                                </a:prstGeom>
                                <a:ln w="19050" cap="flat" cmpd="sng">
                                  <a:solidFill>
                                    <a:srgbClr val="000000"/>
                                  </a:solidFill>
                                  <a:prstDash val="solid"/>
                                  <a:headEnd type="none" w="med" len="med"/>
                                  <a:tailEnd type="arrow" w="med" len="med"/>
                                </a:ln>
                              </wps:spPr>
                              <wps:bodyPr upright="true"/>
                            </wps:wsp>
                            <wps:wsp>
                              <wps:cNvPr id="276" name="直接连接符 276"/>
                              <wps:cNvCnPr/>
                              <wps:spPr>
                                <a:xfrm flipV="true">
                                  <a:off x="2917825" y="2110740"/>
                                  <a:ext cx="673100" cy="0"/>
                                </a:xfrm>
                                <a:prstGeom prst="line">
                                  <a:avLst/>
                                </a:prstGeom>
                                <a:ln w="19050" cap="flat" cmpd="sng">
                                  <a:solidFill>
                                    <a:srgbClr val="000000"/>
                                  </a:solidFill>
                                  <a:prstDash val="solid"/>
                                  <a:headEnd type="none" w="med" len="med"/>
                                  <a:tailEnd type="arrow" w="med" len="med"/>
                                </a:ln>
                              </wps:spPr>
                              <wps:bodyPr upright="true"/>
                            </wps:wsp>
                            <wps:wsp>
                              <wps:cNvPr id="277" name="矩形 277"/>
                              <wps:cNvSpPr/>
                              <wps:spPr>
                                <a:xfrm>
                                  <a:off x="593725" y="1901190"/>
                                  <a:ext cx="767080" cy="300355"/>
                                </a:xfrm>
                                <a:prstGeom prst="rect">
                                  <a:avLst/>
                                </a:prstGeom>
                                <a:solidFill>
                                  <a:srgbClr val="FFFFFF"/>
                                </a:solidFill>
                                <a:ln w="19050">
                                  <a:noFill/>
                                </a:ln>
                              </wps:spPr>
                              <wps:txbx>
                                <w:txbxContent>
                                  <w:p>
                                    <w:pPr>
                                      <w:rPr>
                                        <w:rFonts w:hint="eastAsia"/>
                                        <w:sz w:val="21"/>
                                        <w:szCs w:val="21"/>
                                        <w:lang w:eastAsia="zh-CN"/>
                                      </w:rPr>
                                    </w:pPr>
                                    <w:r>
                                      <w:rPr>
                                        <w:rFonts w:hint="eastAsia" w:ascii="Times New Roman" w:hAnsi="Times New Roman" w:eastAsia="宋体" w:cs="Times New Roman"/>
                                        <w:bCs/>
                                        <w:sz w:val="21"/>
                                        <w:szCs w:val="21"/>
                                        <w:highlight w:val="none"/>
                                        <w:lang w:val="en-US" w:eastAsia="zh-CN"/>
                                      </w:rPr>
                                      <w:t>初期雨水</w:t>
                                    </w:r>
                                  </w:p>
                                </w:txbxContent>
                              </wps:txbx>
                              <wps:bodyPr upright="true"/>
                            </wps:wsp>
                            <wps:wsp>
                              <wps:cNvPr id="278" name="矩形 278"/>
                              <wps:cNvSpPr/>
                              <wps:spPr>
                                <a:xfrm>
                                  <a:off x="1385570" y="1863090"/>
                                  <a:ext cx="508635" cy="254000"/>
                                </a:xfrm>
                                <a:prstGeom prst="rect">
                                  <a:avLst/>
                                </a:prstGeom>
                                <a:noFill/>
                                <a:ln>
                                  <a:noFill/>
                                </a:ln>
                              </wps:spPr>
                              <wps:txbx>
                                <w:txbxContent>
                                  <w:p>
                                    <w:pPr>
                                      <w:jc w:val="center"/>
                                      <w:rPr>
                                        <w:rFonts w:hint="default"/>
                                        <w:sz w:val="21"/>
                                        <w:szCs w:val="21"/>
                                        <w:lang w:val="en-US"/>
                                      </w:rPr>
                                    </w:pPr>
                                    <w:r>
                                      <w:rPr>
                                        <w:rFonts w:hint="eastAsia"/>
                                        <w:sz w:val="21"/>
                                        <w:szCs w:val="21"/>
                                        <w:lang w:val="en-US" w:eastAsia="zh-CN"/>
                                      </w:rPr>
                                      <w:t>477.8</w:t>
                                    </w:r>
                                  </w:p>
                                </w:txbxContent>
                              </wps:txbx>
                              <wps:bodyPr upright="true"/>
                            </wps:wsp>
                            <wps:wsp>
                              <wps:cNvPr id="279" name="矩形 279"/>
                              <wps:cNvSpPr/>
                              <wps:spPr>
                                <a:xfrm>
                                  <a:off x="2914015" y="1872615"/>
                                  <a:ext cx="508635" cy="254000"/>
                                </a:xfrm>
                                <a:prstGeom prst="rect">
                                  <a:avLst/>
                                </a:prstGeom>
                                <a:noFill/>
                                <a:ln>
                                  <a:noFill/>
                                </a:ln>
                              </wps:spPr>
                              <wps:txbx>
                                <w:txbxContent>
                                  <w:p>
                                    <w:pPr>
                                      <w:jc w:val="center"/>
                                      <w:rPr>
                                        <w:rFonts w:hint="default"/>
                                        <w:sz w:val="21"/>
                                        <w:szCs w:val="21"/>
                                        <w:lang w:val="en-US"/>
                                      </w:rPr>
                                    </w:pPr>
                                    <w:r>
                                      <w:rPr>
                                        <w:rFonts w:hint="eastAsia"/>
                                        <w:sz w:val="21"/>
                                        <w:szCs w:val="21"/>
                                        <w:lang w:val="en-US" w:eastAsia="zh-CN"/>
                                      </w:rPr>
                                      <w:t>477.8</w:t>
                                    </w:r>
                                  </w:p>
                                </w:txbxContent>
                              </wps:txbx>
                              <wps:bodyPr upright="true"/>
                            </wps:wsp>
                            <wps:wsp>
                              <wps:cNvPr id="280" name="文本框 280"/>
                              <wps:cNvSpPr txBox="true"/>
                              <wps:spPr>
                                <a:xfrm>
                                  <a:off x="3580130" y="1978025"/>
                                  <a:ext cx="1294765" cy="299720"/>
                                </a:xfrm>
                                <a:prstGeom prst="rect">
                                  <a:avLst/>
                                </a:prstGeom>
                                <a:noFill/>
                                <a:ln>
                                  <a:noFill/>
                                </a:ln>
                              </wps:spPr>
                              <wps:txbx>
                                <w:txbxContent>
                                  <w:p>
                                    <w:pPr>
                                      <w:jc w:val="center"/>
                                      <w:rPr>
                                        <w:rFonts w:hint="default" w:eastAsia="宋体"/>
                                        <w:lang w:val="en-US" w:eastAsia="zh-CN"/>
                                      </w:rPr>
                                    </w:pPr>
                                    <w:r>
                                      <w:rPr>
                                        <w:rFonts w:hint="eastAsia"/>
                                        <w:lang w:val="en-US" w:eastAsia="zh-CN"/>
                                      </w:rPr>
                                      <w:t>场区道路洒水抑尘</w:t>
                                    </w:r>
                                  </w:p>
                                </w:txbxContent>
                              </wps:txbx>
                              <wps:bodyPr lIns="0" tIns="45720" rIns="0" bIns="45720" upright="true"/>
                            </wps:wsp>
                            <wps:wsp>
                              <wps:cNvPr id="166" name="直接连接符 166"/>
                              <wps:cNvCnPr/>
                              <wps:spPr>
                                <a:xfrm flipV="true">
                                  <a:off x="4123055" y="324485"/>
                                  <a:ext cx="386080" cy="8890"/>
                                </a:xfrm>
                                <a:prstGeom prst="line">
                                  <a:avLst/>
                                </a:prstGeom>
                                <a:ln w="19050" cap="flat" cmpd="sng">
                                  <a:solidFill>
                                    <a:srgbClr val="000000"/>
                                  </a:solidFill>
                                  <a:prstDash val="solid"/>
                                  <a:headEnd type="none" w="med" len="med"/>
                                  <a:tailEnd type="arrow" w="med" len="med"/>
                                </a:ln>
                              </wps:spPr>
                              <wps:bodyPr upright="true"/>
                            </wps:wsp>
                            <wps:wsp>
                              <wps:cNvPr id="172" name="矩形 98"/>
                              <wps:cNvSpPr/>
                              <wps:spPr>
                                <a:xfrm>
                                  <a:off x="4511675" y="149225"/>
                                  <a:ext cx="794385" cy="470535"/>
                                </a:xfrm>
                                <a:prstGeom prst="rect">
                                  <a:avLst/>
                                </a:prstGeom>
                                <a:solidFill>
                                  <a:srgbClr val="FFFFFF"/>
                                </a:solidFill>
                                <a:ln w="19050">
                                  <a:noFill/>
                                </a:ln>
                              </wps:spPr>
                              <wps:txbx>
                                <w:txbxContent>
                                  <w:p>
                                    <w:pPr>
                                      <w:jc w:val="center"/>
                                      <w:rPr>
                                        <w:rFonts w:hint="eastAsia"/>
                                        <w:sz w:val="21"/>
                                        <w:szCs w:val="21"/>
                                        <w:lang w:eastAsia="zh-CN"/>
                                      </w:rPr>
                                    </w:pPr>
                                    <w:r>
                                      <w:rPr>
                                        <w:rFonts w:hint="eastAsia" w:cs="Times New Roman"/>
                                        <w:bCs/>
                                        <w:sz w:val="21"/>
                                        <w:szCs w:val="21"/>
                                        <w:highlight w:val="none"/>
                                        <w:lang w:val="en-US" w:eastAsia="zh-CN"/>
                                      </w:rPr>
                                      <w:t>太平区污水处理厂</w:t>
                                    </w:r>
                                  </w:p>
                                </w:txbxContent>
                              </wps:txbx>
                              <wps:bodyPr upright="true"/>
                            </wps:wsp>
                          </wpc:wpc>
                        </a:graphicData>
                      </a:graphic>
                    </wp:inline>
                  </w:drawing>
                </mc:Choice>
                <mc:Fallback>
                  <w:pict>
                    <v:group id="_x0000_s1026" o:spid="_x0000_s1026" o:spt="203" style="height:189.35pt;width:458.1pt;" coordsize="5817870,2404745" editas="canvas" o:gfxdata="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">
                      <o:lock v:ext="edit" aspectratio="f"/>
                      <v:shape id="_x0000_s1026" o:spid="_x0000_s1026" style="position:absolute;left:0;top:0;height:2404745;width:5817870;" filled="f" stroked="t" coordsize="21600,21600" o:gfxdata="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">
                        <v:fill on="f" focussize="0,0"/>
                        <v:stroke color="#000000" joinstyle="miter"/>
                        <v:imagedata o:title=""/>
                        <o:lock v:ext="edit" aspectratio="f"/>
                      </v:shape>
                      <v:rect id="矩形 7" o:spid="_x0000_s1026" o:spt="1" style="position:absolute;left:104775;top:382270;height:725170;width:401320;" fillcolor="#FFFFFF" filled="t" stroked="f" coordsize="21600,21600" o:gfxdata="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FgAAAGRycy9QSwECFAAUAAAACACHTuJAm8dT4dYAAAAFAQAADwAAAAAAAAABACAAAAA4AAAAZHJz&#10;L2Rvd25yZXYueG1sUEsBAhQAFAAAAAgAh07iQPlHs2HwAQAAwAMAAA4AAAAAAAAAAQAgAAAAOwEA&#10;AGRycy9lMm9Eb2MueG1sUEsFBgAAAAAGAAYAWQEAAJ0FAAAAAA==&#10;">
                        <v:fill on="t" focussize="0,0"/>
                        <v:stroke on="f" weight="1.5pt" joinstyle="miter" dashstyle="1 1" endcap="square"/>
                        <v:imagedata o:title=""/>
                        <o:lock v:ext="edit" aspectratio="f"/>
                        <v:textbox>
                          <w:txbxContent>
                            <w:p>
                              <w:pPr>
                                <w:spacing w:line="240" w:lineRule="auto"/>
                                <w:jc w:val="center"/>
                                <w:rPr>
                                  <w:rFonts w:hint="eastAsia"/>
                                  <w:sz w:val="21"/>
                                  <w:szCs w:val="21"/>
                                </w:rPr>
                              </w:pPr>
                              <w:r>
                                <w:rPr>
                                  <w:rFonts w:hint="eastAsia"/>
                                  <w:sz w:val="21"/>
                                  <w:szCs w:val="21"/>
                                  <w:lang w:eastAsia="zh-CN"/>
                                </w:rPr>
                                <w:t>新鲜</w:t>
                              </w:r>
                              <w:r>
                                <w:rPr>
                                  <w:rFonts w:hint="eastAsia"/>
                                  <w:sz w:val="21"/>
                                  <w:szCs w:val="21"/>
                                </w:rPr>
                                <w:t>水</w:t>
                              </w:r>
                            </w:p>
                          </w:txbxContent>
                        </v:textbox>
                      </v:rect>
                      <v:line id="直接连接符 22" o:spid="_x0000_s1026" o:spt="20" style="position:absolute;left:1353820;top:318770;flip:y;height:1270;width:678180;" filled="f" stroked="t" coordsize="21600,21600" o:gfxdata="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FgAAAGRycy9QSwECFAAUAAAACACHTuJAfSG3PtQAAAAFAQAADwAAAAAAAAABACAAAAA4&#10;AAAAZHJzL2Rvd25yZXYueG1sUEsBAhQAFAAAAAgAh07iQLqfQW34AQAAuAMAAA4AAAAAAAAAAQAg&#10;AAAAOQEAAGRycy9lMm9Eb2MueG1sUEsFBgAAAAAGAAYAWQEAAKMFAAAAAA==&#10;">
                        <v:fill on="f" focussize="0,0"/>
                        <v:stroke weight="1.5pt" color="#000000" joinstyle="round" endarrow="open"/>
                        <v:imagedata o:title=""/>
                        <o:lock v:ext="edit" aspectratio="f"/>
                      </v:line>
                      <v:rect id="矩形 23" o:spid="_x0000_s1026" o:spt="1" style="position:absolute;left:523240;top:420370;height:266700;width:824230;" filled="f" stroked="f" coordsize="21600,21600" o:gfxdata="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FgAAAGRycy9QSwECFAAUAAAACACHTuJAjssbSdgAAAAF&#10;AQAADwAAAAAAAAABACAAAAA4AAAAZHJzL2Rvd25yZXYueG1sUEsBAhQAFAAAAAgAh07iQDonZFWU&#10;AQAAAgMAAA4AAAAAAAAAAQAgAAAAPQEAAGRycy9lMm9Eb2MueG1sUEsFBgAAAAAGAAYAWQEAAEMF&#10;AAAAAA==&#10;">
                        <v:fill on="f" focussize="0,0"/>
                        <v:stroke on="f"/>
                        <v:imagedata o:title=""/>
                        <o:lock v:ext="edit" aspectratio="f"/>
                        <v:textbox>
                          <w:txbxContent>
                            <w:p>
                              <w:pPr>
                                <w:jc w:val="center"/>
                                <w:rPr>
                                  <w:rFonts w:hint="default" w:eastAsia="宋体"/>
                                  <w:sz w:val="21"/>
                                  <w:szCs w:val="21"/>
                                  <w:lang w:val="en-US" w:eastAsia="zh-CN"/>
                                </w:rPr>
                              </w:pPr>
                              <w:r>
                                <w:rPr>
                                  <w:rFonts w:hint="eastAsia"/>
                                  <w:sz w:val="21"/>
                                  <w:szCs w:val="21"/>
                                  <w:lang w:val="en-US" w:eastAsia="zh-CN"/>
                                </w:rPr>
                                <w:t>1368</w:t>
                              </w:r>
                            </w:p>
                          </w:txbxContent>
                        </v:textbox>
                      </v:rect>
                      <v:line id="直接连接符 41" o:spid="_x0000_s1026" o:spt="20" style="position:absolute;left:2979420;top:1162685;height:161290;width:357505;" filled="f" stroked="t" coordsize="21600,21600" o:gfxdata="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AXHPfR1gAAAAUBAAAPAAAAAAAAAAEAIAAA&#10;ADgAAABkcnMvZG93bnJldi54bWxQSwECFAAUAAAACACHTuJAUW7aqfgBAACtAwAADgAAAAAAAAAB&#10;ACAAAAA7AQAAZHJzL2Uyb0RvYy54bWxQSwUGAAAAAAYABgBZAQAApQUAAAAA&#10;">
                        <v:fill on="f" focussize="0,0"/>
                        <v:stroke weight="1.5pt" color="#000000" joinstyle="round" dashstyle="1 1" endcap="square" endarrow="open"/>
                        <v:imagedata o:title=""/>
                        <o:lock v:ext="edit" aspectratio="f"/>
                      </v:line>
                      <v:rect id="矩形 98" o:spid="_x0000_s1026" o:spt="1" style="position:absolute;left:3469640;top:182245;height:327025;width:753110;" fillcolor="#FFFFFF" filled="t" stroked="f" coordsize="21600,21600" o:gfxdata="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BYAAABk&#10;cnMvUEsBAhQAFAAAAAgAh07iQDUROwXVAAAABQEAAA8AAAAAAAAAAQAgAAAAOAAAAGRycy9kb3du&#10;cmV2LnhtbFBLAQIUABQAAAAIAIdO4kD4ag74swEAADYDAAAOAAAAAAAAAAEAIAAAADoBAABkcnMv&#10;ZTJvRG9jLnhtbFBLBQYAAAAABgAGAFkBAABfBQAAAAA=&#10;">
                        <v:fill on="t" focussize="0,0"/>
                        <v:stroke on="f" weight="1.5pt"/>
                        <v:imagedata o:title=""/>
                        <o:lock v:ext="edit" aspectratio="f"/>
                        <v:textbox>
                          <w:txbxContent>
                            <w:p>
                              <w:pPr>
                                <w:jc w:val="center"/>
                                <w:rPr>
                                  <w:rFonts w:hint="eastAsia"/>
                                  <w:sz w:val="21"/>
                                  <w:szCs w:val="21"/>
                                  <w:lang w:eastAsia="zh-CN"/>
                                </w:rPr>
                              </w:pPr>
                              <w:r>
                                <w:rPr>
                                  <w:rFonts w:hint="eastAsia" w:cs="Times New Roman"/>
                                  <w:bCs/>
                                  <w:sz w:val="21"/>
                                  <w:szCs w:val="21"/>
                                  <w:highlight w:val="none"/>
                                  <w:lang w:val="en-US" w:eastAsia="zh-CN"/>
                                </w:rPr>
                                <w:t>化粪池</w:t>
                              </w:r>
                            </w:p>
                          </w:txbxContent>
                        </v:textbox>
                      </v:rect>
                      <v:rect id="矩形 104" o:spid="_x0000_s1026" o:spt="1" style="position:absolute;left:2847975;top:110490;height:266700;width:741045;" fillcolor="#FFFFFF" filled="t" stroked="f" coordsize="21600,21600" o:gfxdata="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FgAAAGRycy9QSwECFAAU&#10;AAAACACHTuJAQVLOwtUAAAAFAQAADwAAAAAAAAABACAAAAA4AAAAZHJzL2Rvd25yZXYueG1sUEsB&#10;AhQAFAAAAAgAh07iQJqtqESpAQAALQMAAA4AAAAAAAAAAQAgAAAAOgEAAGRycy9lMm9Eb2MueG1s&#10;UEsFBgAAAAAGAAYAWQEAAFUFAAAAAA==&#10;">
                        <v:fill on="t" focussize="0,0"/>
                        <v:stroke on="f"/>
                        <v:imagedata o:title=""/>
                        <o:lock v:ext="edit" aspectratio="f"/>
                        <v:textbox>
                          <w:txbxContent>
                            <w:p>
                              <w:pPr>
                                <w:jc w:val="center"/>
                                <w:rPr>
                                  <w:rFonts w:hint="default"/>
                                  <w:sz w:val="21"/>
                                  <w:szCs w:val="21"/>
                                  <w:lang w:val="en-US"/>
                                </w:rPr>
                              </w:pPr>
                              <w:r>
                                <w:rPr>
                                  <w:rFonts w:hint="eastAsia"/>
                                  <w:sz w:val="21"/>
                                  <w:szCs w:val="21"/>
                                  <w:lang w:val="en-US" w:eastAsia="zh-CN"/>
                                </w:rPr>
                                <w:t>288</w:t>
                              </w:r>
                            </w:p>
                          </w:txbxContent>
                        </v:textbox>
                      </v:rect>
                      <v:rect id="矩形 106" o:spid="_x0000_s1026" o:spt="1" style="position:absolute;left:1302385;top:102870;height:266700;width:762000;" filled="f" stroked="f" coordsize="21600,21600" o:gfxdata="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FgAAAGRycy9QSwECFAAUAAAACACHTuJAjssbSdgAAAAF&#10;AQAADwAAAAAAAAABACAAAAA4AAAAZHJzL2Rvd25yZXYueG1sUEsBAhQAFAAAAAgAh07iQBaEEmuU&#10;AQAABAMAAA4AAAAAAAAAAQAgAAAAPQEAAGRycy9lMm9Eb2MueG1sUEsFBgAAAAAGAAYAWQEAAEMF&#10;AAAAAA==&#10;">
                        <v:fill on="f" focussize="0,0"/>
                        <v:stroke on="f"/>
                        <v:imagedata o:title=""/>
                        <o:lock v:ext="edit" aspectratio="f"/>
                        <v:textbox>
                          <w:txbxContent>
                            <w:p>
                              <w:pPr>
                                <w:jc w:val="center"/>
                                <w:rPr>
                                  <w:rFonts w:hint="default"/>
                                  <w:sz w:val="21"/>
                                  <w:szCs w:val="21"/>
                                  <w:lang w:val="en-US"/>
                                </w:rPr>
                              </w:pPr>
                              <w:r>
                                <w:rPr>
                                  <w:rFonts w:hint="eastAsia"/>
                                  <w:sz w:val="21"/>
                                  <w:szCs w:val="21"/>
                                  <w:lang w:val="en-US" w:eastAsia="zh-CN"/>
                                </w:rPr>
                                <w:t>360</w:t>
                              </w:r>
                            </w:p>
                          </w:txbxContent>
                        </v:textbox>
                      </v:rect>
                      <v:rect id="矩形 108" o:spid="_x0000_s1026" o:spt="1" style="position:absolute;left:4978400;top:2109470;height:266700;width:751840;" fillcolor="#FFFFFF" filled="t" stroked="f" coordsize="21600,21600" o:gfxdata="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FgAAAGRycy9QSwECFAAU&#10;AAAACACHTuJAQVLOwtUAAAAFAQAADwAAAAAAAAABACAAAAA4AAAAZHJzL2Rvd25yZXYueG1sUEsB&#10;AhQAFAAAAAgAh07iQCrdPxKpAQAALgMAAA4AAAAAAAAAAQAgAAAAOgEAAGRycy9lMm9Eb2MueG1s&#10;UEsFBgAAAAAGAAYAWQEAAFUFAAAAAA==&#10;">
                        <v:fill on="t" focussize="0,0"/>
                        <v:stroke on="f"/>
                        <v:imagedata o:title=""/>
                        <o:lock v:ext="edit" aspectratio="f"/>
                        <v:textbox>
                          <w:txbxContent>
                            <w:p>
                              <w:pPr>
                                <w:jc w:val="both"/>
                                <w:rPr>
                                  <w:rFonts w:hint="eastAsia" w:eastAsia="宋体"/>
                                  <w:b/>
                                  <w:bCs/>
                                  <w:sz w:val="21"/>
                                  <w:szCs w:val="21"/>
                                  <w:lang w:val="en-US" w:eastAsia="zh-CN"/>
                                </w:rPr>
                              </w:pPr>
                              <w:r>
                                <w:rPr>
                                  <w:rFonts w:hint="eastAsia"/>
                                  <w:b/>
                                  <w:bCs/>
                                  <w:sz w:val="21"/>
                                  <w:szCs w:val="21"/>
                                  <w:lang w:val="en-US" w:eastAsia="zh-CN"/>
                                </w:rPr>
                                <w:t>单位：</w:t>
                              </w:r>
                              <w:r>
                                <w:rPr>
                                  <w:rFonts w:hint="eastAsia"/>
                                  <w:b/>
                                  <w:bCs/>
                                  <w:sz w:val="21"/>
                                  <w:szCs w:val="21"/>
                                </w:rPr>
                                <w:t>t/</w:t>
                              </w:r>
                              <w:r>
                                <w:rPr>
                                  <w:rFonts w:hint="eastAsia"/>
                                  <w:b/>
                                  <w:bCs/>
                                  <w:sz w:val="21"/>
                                  <w:szCs w:val="21"/>
                                  <w:lang w:val="en-US" w:eastAsia="zh-CN"/>
                                </w:rPr>
                                <w:t>a</w:t>
                              </w:r>
                            </w:p>
                          </w:txbxContent>
                        </v:textbox>
                      </v:rect>
                      <v:line id="直接连接符 109" o:spid="_x0000_s1026" o:spt="20" style="position:absolute;left:529590;top:685800;flip:y;height:5080;width:815340;" filled="f" stroked="t" coordsize="21600,21600" o:gfxdata="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H0htz7UAAAABQEAAA8AAAAAAAAAAQAgAAAA&#10;OAAAAGRycy9kb3ducmV2LnhtbFBLAQIUABQAAAAIAIdO4kD9pZZ7+QEAALgDAAAOAAAAAAAAAAEA&#10;IAAAADkBAABkcnMvZTJvRG9jLnhtbFBLBQYAAAAABgAGAFkBAACkBQAAAAA=&#10;">
                        <v:fill on="f" focussize="0,0"/>
                        <v:stroke weight="1.5pt" color="#000000" joinstyle="round" endarrow="open"/>
                        <v:imagedata o:title=""/>
                        <o:lock v:ext="edit" aspectratio="f"/>
                      </v:line>
                      <v:line id="直接连接符 110" o:spid="_x0000_s1026" o:spt="20" style="position:absolute;left:1350010;top:314960;height:708660;width:4445;" filled="f" stroked="t" coordsize="21600,21600" o:gfxdata="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WAAAA&#10;ZHJzL1BLAQIUABQAAAAIAIdO4kCd+QaK1QAAAAUBAAAPAAAAAAAAAAEAIAAAADgAAABkcnMvZG93&#10;bnJldi54bWxQSwECFAAUAAAACACHTuJAQu7K/O0BAACrAwAADgAAAAAAAAABACAAAAA6AQAAZHJz&#10;L2Uyb0RvYy54bWxQSwUGAAAAAAYABgBZAQAAmQUAAAAA&#10;">
                        <v:fill on="f" focussize="0,0"/>
                        <v:stroke weight="1.5pt" color="#000000" joinstyle="round"/>
                        <v:imagedata o:title=""/>
                        <o:lock v:ext="edit" aspectratio="f"/>
                      </v:line>
                      <v:rect id="矩形 111" o:spid="_x0000_s1026" o:spt="1" style="position:absolute;left:2035175;top:881380;height:284480;width:915035;" fillcolor="#FFFFFF" filled="t" stroked="t" coordsize="21600,21600" o:gfxdata="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py3O6tcAAAAFAQAADwAAAAAAAAABACAA&#10;AAA4AAAAZHJzL2Rvd25yZXYueG1sUEsBAhQAFAAAAAgAh07iQLy9cp74AQAA7QMAAA4AAAAAAAAA&#10;AQAgAAAAPAEAAGRycy9lMm9Eb2MueG1sUEsFBgAAAAAGAAYAWQEAAKYFAAAAAA==&#10;">
                        <v:fill on="t" focussize="0,0"/>
                        <v:stroke weight="1.5pt" color="#000000" joinstyle="miter"/>
                        <v:imagedata o:title=""/>
                        <o:lock v:ext="edit" aspectratio="f"/>
                        <v:textbox>
                          <w:txbxContent>
                            <w:p>
                              <w:pPr>
                                <w:jc w:val="center"/>
                                <w:rPr>
                                  <w:rFonts w:hint="eastAsia" w:eastAsia="宋体"/>
                                  <w:sz w:val="21"/>
                                  <w:szCs w:val="21"/>
                                  <w:lang w:eastAsia="zh-CN"/>
                                </w:rPr>
                              </w:pPr>
                              <w:r>
                                <w:rPr>
                                  <w:rFonts w:hint="eastAsia"/>
                                  <w:sz w:val="21"/>
                                  <w:szCs w:val="21"/>
                                  <w:lang w:eastAsia="zh-CN"/>
                                </w:rPr>
                                <w:t>降尘用水</w:t>
                              </w:r>
                            </w:p>
                          </w:txbxContent>
                        </v:textbox>
                      </v:rect>
                      <v:rect id="_x0000_s1026" o:spid="_x0000_s1026" o:spt="1" style="position:absolute;left:3212465;top:1162050;height:342900;width:884555;" filled="f" stroked="f" coordsize="21600,21600" o:gfxdata="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WAAAAZHJzL1BLAQIUABQAAAAIAIdO4kCOyxtJ2AAA&#10;AAUBAAAPAAAAAAAAAAEAIAAAADgAAABkcnMvZG93bnJldi54bWxQSwECFAAUAAAACACHTuJAX2fZ&#10;rZYBAAAFAwAADgAAAAAAAAABACAAAAA9AQAAZHJzL2Uyb0RvYy54bWxQSwUGAAAAAAYABgBZAQAA&#10;RQUAAAAA&#10;">
                        <v:fill on="f" focussize="0,0"/>
                        <v:stroke on="f"/>
                        <v:imagedata o:title=""/>
                        <o:lock v:ext="edit" aspectratio="f"/>
                        <v:textbox>
                          <w:txbxContent>
                            <w:p>
                              <w:pPr>
                                <w:jc w:val="center"/>
                                <w:rPr>
                                  <w:rFonts w:hint="default"/>
                                  <w:sz w:val="24"/>
                                  <w:lang w:val="en-US"/>
                                </w:rPr>
                              </w:pPr>
                              <w:r>
                                <w:rPr>
                                  <w:rFonts w:hint="eastAsia"/>
                                  <w:sz w:val="21"/>
                                  <w:szCs w:val="21"/>
                                  <w:lang w:val="en-US" w:eastAsia="zh-CN"/>
                                </w:rPr>
                                <w:t>损耗1008</w:t>
                              </w:r>
                            </w:p>
                          </w:txbxContent>
                        </v:textbox>
                      </v:rect>
                      <v:line id="_x0000_s1026" o:spid="_x0000_s1026" o:spt="20" style="position:absolute;left:1362710;top:1017270;flip:y;height:0;width:673100;" filled="f" stroked="t" coordsize="21600,21600" o:gfxdata="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WAAAAZHJzL1BLAQIUABQAAAAIAIdO4kB9Ibc+1AAAAAUBAAAPAAAAAAAAAAEAIAAAADgAAABk&#10;cnMvZG93bnJldi54bWxQSwECFAAUAAAACACHTuJAfdmYO/QBAAC3AwAADgAAAAAAAAABACAAAAA5&#10;AQAAZHJzL2Uyb0RvYy54bWxQSwUGAAAAAAYABgBZAQAAnwUAAAAA&#10;">
                        <v:fill on="f" focussize="0,0"/>
                        <v:stroke weight="1.5pt" color="#000000" joinstyle="round" endarrow="open"/>
                        <v:imagedata o:title=""/>
                        <o:lock v:ext="edit" aspectratio="f"/>
                      </v:line>
                      <v:rect id="矩形 138" o:spid="_x0000_s1026" o:spt="1" style="position:absolute;left:2013585;top:163195;height:304800;width:952500;" fillcolor="#FFFFFF" filled="t" stroked="t" coordsize="21600,21600" o:gfxdata="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FgAAAGRycy9QSwECFAAUAAAACACHTuJApy3O6tcAAAAFAQAADwAAAAAAAAABACAAAAA4&#10;AAAAZHJzL2Rvd25yZXYueG1sUEsBAhQAFAAAAAgAh07iQKIXon71AQAA7QMAAA4AAAAAAAAAAQAg&#10;AAAAPAEAAGRycy9lMm9Eb2MueG1sUEsFBgAAAAAGAAYAWQEAAKMFAAAAAA==&#10;">
                        <v:fill on="t" focussize="0,0"/>
                        <v:stroke weight="1.5pt" color="#000000" joinstyle="miter"/>
                        <v:imagedata o:title=""/>
                        <o:lock v:ext="edit" aspectratio="f"/>
                        <v:textbox>
                          <w:txbxContent>
                            <w:p>
                              <w:pPr>
                                <w:jc w:val="center"/>
                                <w:rPr>
                                  <w:rFonts w:hint="eastAsia" w:eastAsia="宋体"/>
                                  <w:sz w:val="21"/>
                                  <w:szCs w:val="21"/>
                                  <w:lang w:eastAsia="zh-CN"/>
                                </w:rPr>
                              </w:pPr>
                              <w:r>
                                <w:rPr>
                                  <w:rFonts w:hint="eastAsia"/>
                                  <w:sz w:val="21"/>
                                  <w:szCs w:val="21"/>
                                  <w:lang w:eastAsia="zh-CN"/>
                                </w:rPr>
                                <w:t>生活用水</w:t>
                              </w:r>
                            </w:p>
                          </w:txbxContent>
                        </v:textbox>
                      </v:rect>
                      <v:line id="_x0000_s1026" o:spid="_x0000_s1026" o:spt="20" style="position:absolute;left:2978785;top:318135;height:6350;width:629285;" filled="f" stroked="t" coordsize="21600,21600" o:gfxdata="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&#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BYAAABkcnMvUEsBAhQAFAAAAAgAh07iQA78zG7UAAAABQEAAA8AAAAAAAAAAQAgAAAAOAAAAGRy&#10;cy9kb3ducmV2LnhtbFBLAQIUABQAAAAIAIdO4kCQM8B48wEAAKwDAAAOAAAAAAAAAAEAIAAAADkB&#10;AABkcnMvZTJvRG9jLnhtbFBLBQYAAAAABgAGAFkBAACeBQAAAAA=&#10;">
                        <v:fill on="f" focussize="0,0"/>
                        <v:stroke weight="1.5pt" color="#000000" joinstyle="round" endarrow="open"/>
                        <v:imagedata o:title=""/>
                        <o:lock v:ext="edit" aspectratio="f"/>
                      </v:line>
                      <v:rect id="_x0000_s1026" o:spid="_x0000_s1026" o:spt="1" style="position:absolute;left:1485900;top:804545;height:254000;width:451485;" filled="f" stroked="f" coordsize="21600,21600" o:gfxdata="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WAAAAZHJzL1BLAQIUABQAAAAIAIdO4kCOyxtJ2AAAAAUB&#10;AAAPAAAAAAAAAAEAIAAAADgAAABkcnMvZG93bnJldi54bWxQSwECFAAUAAAACACHTuJALOSWq5MB&#10;AAAEAwAADgAAAAAAAAABACAAAAA9AQAAZHJzL2Uyb0RvYy54bWxQSwUGAAAAAAYABgBZAQAAQgUA&#10;AAAA&#10;">
                        <v:fill on="f" focussize="0,0"/>
                        <v:stroke on="f"/>
                        <v:imagedata o:title=""/>
                        <o:lock v:ext="edit" aspectratio="f"/>
                        <v:textbox>
                          <w:txbxContent>
                            <w:p>
                              <w:pPr>
                                <w:jc w:val="center"/>
                                <w:rPr>
                                  <w:rFonts w:hint="default"/>
                                  <w:sz w:val="21"/>
                                  <w:szCs w:val="21"/>
                                  <w:lang w:val="en-US"/>
                                </w:rPr>
                              </w:pPr>
                              <w:r>
                                <w:rPr>
                                  <w:rFonts w:hint="eastAsia"/>
                                  <w:sz w:val="21"/>
                                  <w:szCs w:val="21"/>
                                  <w:lang w:val="en-US" w:eastAsia="zh-CN"/>
                                </w:rPr>
                                <w:t>1008</w:t>
                              </w:r>
                            </w:p>
                          </w:txbxContent>
                        </v:textbox>
                      </v:rect>
                      <v:rect id="_x0000_s1026" o:spid="_x0000_s1026" o:spt="1" style="position:absolute;left:3024505;top:512445;height:279400;width:1066800;" filled="f" stroked="f" coordsize="21600,21600" o:gfxdata="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BYAAABkcnMvUEsBAhQAFAAAAAgAh07iQI7LG0nY&#10;AAAABQEAAA8AAAAAAAAAAQAgAAAAOAAAAGRycy9kb3ducmV2LnhtbFBLAQIUABQAAAAIAIdO4kCw&#10;v+m+mAEAAAUDAAAOAAAAAAAAAAEAIAAAAD0BAABkcnMvZTJvRG9jLnhtbFBLBQYAAAAABgAGAFkB&#10;AABHBQAAAAA=&#10;">
                        <v:fill on="f" focussize="0,0"/>
                        <v:stroke on="f"/>
                        <v:imagedata o:title=""/>
                        <o:lock v:ext="edit" aspectratio="f"/>
                        <v:textbox>
                          <w:txbxContent>
                            <w:p>
                              <w:pPr>
                                <w:jc w:val="center"/>
                                <w:rPr>
                                  <w:rFonts w:hint="default"/>
                                  <w:sz w:val="21"/>
                                  <w:szCs w:val="21"/>
                                  <w:lang w:val="en-US"/>
                                </w:rPr>
                              </w:pPr>
                              <w:r>
                                <w:rPr>
                                  <w:rFonts w:hint="eastAsia"/>
                                  <w:sz w:val="21"/>
                                  <w:szCs w:val="21"/>
                                  <w:lang w:val="en-US" w:eastAsia="zh-CN"/>
                                </w:rPr>
                                <w:t>损耗72</w:t>
                              </w:r>
                            </w:p>
                          </w:txbxContent>
                        </v:textbox>
                      </v:rect>
                      <v:line id="_x0000_s1026" o:spid="_x0000_s1026" o:spt="20" style="position:absolute;left:3005455;top:480695;height:188595;width:287655;" filled="f" stroked="t" coordsize="21600,21600" o:gfxdata="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FgAAAGRycy9QSwECFAAUAAAACACHTuJAFxz30dYAAAAFAQAADwAAAAAAAAABACAAAAA4&#10;AAAAZHJzL2Rvd25yZXYueG1sUEsBAhQAFAAAAAgAh07iQHPJSNr2AQAArQMAAA4AAAAAAAAAAQAg&#10;AAAAOwEAAGRycy9lMm9Eb2MueG1sUEsFBgAAAAAGAAYAWQEAAKMFAAAAAA==&#10;">
                        <v:fill on="f" focussize="0,0"/>
                        <v:stroke weight="1.5pt" color="#000000" joinstyle="round" dashstyle="1 1" endcap="square" endarrow="open"/>
                        <v:imagedata o:title=""/>
                        <o:lock v:ext="edit" aspectratio="f"/>
                      </v:line>
                      <v:rect id="_x0000_s1026" o:spid="_x0000_s1026" o:spt="1" style="position:absolute;left:1945005;top:1947545;height:304800;width:952500;" fillcolor="#FFFFFF" filled="t" stroked="t" coordsize="21600,21600" o:gfxdata="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py3O6tcAAAAFAQAADwAAAAAAAAABACAAAAA4AAAA&#10;ZHJzL2Rvd25yZXYueG1sUEsBAhQAFAAAAAgAh07iQBsch9fyAQAA7gMAAA4AAAAAAAAAAQAgAAAA&#10;PAEAAGRycy9lMm9Eb2MueG1sUEsFBgAAAAAGAAYAWQEAAKAFAAAAAA==&#10;">
                        <v:fill on="t" focussize="0,0"/>
                        <v:stroke weight="1.5pt" color="#000000" joinstyle="miter"/>
                        <v:imagedata o:title=""/>
                        <o:lock v:ext="edit" aspectratio="f"/>
                        <v:textbox>
                          <w:txbxContent>
                            <w:p>
                              <w:pPr>
                                <w:jc w:val="center"/>
                                <w:rPr>
                                  <w:rFonts w:hint="eastAsia" w:eastAsia="宋体"/>
                                  <w:sz w:val="21"/>
                                  <w:szCs w:val="21"/>
                                  <w:lang w:eastAsia="zh-CN"/>
                                </w:rPr>
                              </w:pPr>
                              <w:r>
                                <w:rPr>
                                  <w:rFonts w:hint="eastAsia"/>
                                  <w:sz w:val="21"/>
                                  <w:szCs w:val="21"/>
                                  <w:lang w:eastAsia="zh-CN"/>
                                </w:rPr>
                                <w:t>隔油沉淀池</w:t>
                              </w:r>
                            </w:p>
                          </w:txbxContent>
                        </v:textbox>
                      </v:rect>
                      <v:line id="_x0000_s1026" o:spid="_x0000_s1026" o:spt="20" style="position:absolute;left:1268730;top:2079625;flip:y;height:0;width:673100;" filled="f" stroked="t" coordsize="21600,21600" o:gfxdata="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H0htz7UAAAABQEAAA8AAAAAAAAAAQAgAAAA&#10;OAAAAGRycy9kb3ducmV2LnhtbFBLAQIUABQAAAAIAIdO4kAWQBzu+QEAALcDAAAOAAAAAAAAAAEA&#10;IAAAADkBAABkcnMvZTJvRG9jLnhtbFBLBQYAAAAABgAGAFkBAACkBQAAAAA=&#10;">
                        <v:fill on="f" focussize="0,0"/>
                        <v:stroke weight="1.5pt" color="#000000" joinstyle="round" endarrow="open"/>
                        <v:imagedata o:title=""/>
                        <o:lock v:ext="edit" aspectratio="f"/>
                      </v:line>
                      <v:line id="_x0000_s1026" o:spid="_x0000_s1026" o:spt="20" style="position:absolute;left:2917825;top:2110740;flip:y;height:0;width:673100;" filled="f" stroked="t" coordsize="21600,21600" o:gfxdata="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FgAAAGRycy9QSwECFAAUAAAACACHTuJAfSG3PtQAAAAFAQAADwAAAAAAAAABACAAAAA4&#10;AAAAZHJzL2Rvd25yZXYueG1sUEsBAhQAFAAAAAgAh07iQHjtopn4AQAAtwMAAA4AAAAAAAAAAQAg&#10;AAAAOQEAAGRycy9lMm9Eb2MueG1sUEsFBgAAAAAGAAYAWQEAAKMFAAAAAA==&#10;">
                        <v:fill on="f" focussize="0,0"/>
                        <v:stroke weight="1.5pt" color="#000000" joinstyle="round" endarrow="open"/>
                        <v:imagedata o:title=""/>
                        <o:lock v:ext="edit" aspectratio="f"/>
                      </v:line>
                      <v:rect id="_x0000_s1026" o:spid="_x0000_s1026" o:spt="1" style="position:absolute;left:593725;top:1901190;height:300355;width:767080;" fillcolor="#FFFFFF" filled="t" stroked="f" coordsize="21600,21600" o:gfxdata="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BYAAABkcnMv&#10;UEsBAhQAFAAAAAgAh07iQDUROwXVAAAABQEAAA8AAAAAAAAAAQAgAAAAOAAAAGRycy9kb3ducmV2&#10;LnhtbFBLAQIUABQAAAAIAIdO4kBfc1QqsAEAADcDAAAOAAAAAAAAAAEAIAAAADoBAABkcnMvZTJv&#10;RG9jLnhtbFBLBQYAAAAABgAGAFkBAABcBQAAAAA=&#10;">
                        <v:fill on="t" focussize="0,0"/>
                        <v:stroke on="f" weight="1.5pt"/>
                        <v:imagedata o:title=""/>
                        <o:lock v:ext="edit" aspectratio="f"/>
                        <v:textbox>
                          <w:txbxContent>
                            <w:p>
                              <w:pPr>
                                <w:rPr>
                                  <w:rFonts w:hint="eastAsia"/>
                                  <w:sz w:val="21"/>
                                  <w:szCs w:val="21"/>
                                  <w:lang w:eastAsia="zh-CN"/>
                                </w:rPr>
                              </w:pPr>
                              <w:r>
                                <w:rPr>
                                  <w:rFonts w:hint="eastAsia" w:ascii="Times New Roman" w:hAnsi="Times New Roman" w:eastAsia="宋体" w:cs="Times New Roman"/>
                                  <w:bCs/>
                                  <w:sz w:val="21"/>
                                  <w:szCs w:val="21"/>
                                  <w:highlight w:val="none"/>
                                  <w:lang w:val="en-US" w:eastAsia="zh-CN"/>
                                </w:rPr>
                                <w:t>初期雨水</w:t>
                              </w:r>
                            </w:p>
                          </w:txbxContent>
                        </v:textbox>
                      </v:rect>
                      <v:rect id="_x0000_s1026" o:spid="_x0000_s1026" o:spt="1" style="position:absolute;left:1385570;top:1863090;height:254000;width:508635;" filled="f" stroked="f" coordsize="21600,21600" o:gfxdata="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WAAAAZHJzL1BLAQIUABQAAAAIAIdO4kCOyxtJ2AAA&#10;AAUBAAAPAAAAAAAAAAEAIAAAADgAAABkcnMvZG93bnJldi54bWxQSwECFAAUAAAACACHTuJADdo2&#10;SZYBAAAFAwAADgAAAAAAAAABACAAAAA9AQAAZHJzL2Uyb0RvYy54bWxQSwUGAAAAAAYABgBZAQAA&#10;RQUAAAAA&#10;">
                        <v:fill on="f" focussize="0,0"/>
                        <v:stroke on="f"/>
                        <v:imagedata o:title=""/>
                        <o:lock v:ext="edit" aspectratio="f"/>
                        <v:textbox>
                          <w:txbxContent>
                            <w:p>
                              <w:pPr>
                                <w:jc w:val="center"/>
                                <w:rPr>
                                  <w:rFonts w:hint="default"/>
                                  <w:sz w:val="21"/>
                                  <w:szCs w:val="21"/>
                                  <w:lang w:val="en-US"/>
                                </w:rPr>
                              </w:pPr>
                              <w:r>
                                <w:rPr>
                                  <w:rFonts w:hint="eastAsia"/>
                                  <w:sz w:val="21"/>
                                  <w:szCs w:val="21"/>
                                  <w:lang w:val="en-US" w:eastAsia="zh-CN"/>
                                </w:rPr>
                                <w:t>477.8</w:t>
                              </w:r>
                            </w:p>
                          </w:txbxContent>
                        </v:textbox>
                      </v:rect>
                      <v:rect id="_x0000_s1026" o:spid="_x0000_s1026" o:spt="1" style="position:absolute;left:2914015;top:1872615;height:254000;width:508635;" filled="f" stroked="f" coordsize="21600,21600" o:gfxdata="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WAAAAZHJzL1BLAQIUABQAAAAIAIdO4kCOyxtJ2AAA&#10;AAUBAAAPAAAAAAAAAAEAIAAAADgAAABkcnMvZG93bnJldi54bWxQSwECFAAUAAAACACHTuJAYtNf&#10;HJYBAAAFAwAADgAAAAAAAAABACAAAAA9AQAAZHJzL2Uyb0RvYy54bWxQSwUGAAAAAAYABgBZAQAA&#10;RQUAAAAA&#10;">
                        <v:fill on="f" focussize="0,0"/>
                        <v:stroke on="f"/>
                        <v:imagedata o:title=""/>
                        <o:lock v:ext="edit" aspectratio="f"/>
                        <v:textbox>
                          <w:txbxContent>
                            <w:p>
                              <w:pPr>
                                <w:jc w:val="center"/>
                                <w:rPr>
                                  <w:rFonts w:hint="default"/>
                                  <w:sz w:val="21"/>
                                  <w:szCs w:val="21"/>
                                  <w:lang w:val="en-US"/>
                                </w:rPr>
                              </w:pPr>
                              <w:r>
                                <w:rPr>
                                  <w:rFonts w:hint="eastAsia"/>
                                  <w:sz w:val="21"/>
                                  <w:szCs w:val="21"/>
                                  <w:lang w:val="en-US" w:eastAsia="zh-CN"/>
                                </w:rPr>
                                <w:t>477.8</w:t>
                              </w:r>
                            </w:p>
                          </w:txbxContent>
                        </v:textbox>
                      </v:rect>
                      <v:shape id="_x0000_s1026" o:spid="_x0000_s1026" o:spt="202" type="#_x0000_t202" style="position:absolute;left:3580130;top:1978025;height:299720;width:1294765;" filled="f" stroked="f" coordsize="21600,21600" o:gfxdata="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BYA&#10;AABkcnMvUEsBAhQAFAAAAAgAh07iQEkBvNLWAAAABQEAAA8AAAAAAAAAAQAgAAAAOAAAAGRycy9k&#10;b3ducmV2LnhtbFBLAQIUABQAAAAIAIdO4kD/pcWntQEAAEIDAAAOAAAAAAAAAAEAIAAAADsBAABk&#10;cnMvZTJvRG9jLnhtbFBLBQYAAAAABgAGAFkBAABiBQAAAAA=&#10;">
                        <v:fill on="f" focussize="0,0"/>
                        <v:stroke on="f"/>
                        <v:imagedata o:title=""/>
                        <o:lock v:ext="edit" aspectratio="f"/>
                        <v:textbox inset="0mm,1.27mm,0mm,1.27mm">
                          <w:txbxContent>
                            <w:p>
                              <w:pPr>
                                <w:jc w:val="center"/>
                                <w:rPr>
                                  <w:rFonts w:hint="default" w:eastAsia="宋体"/>
                                  <w:lang w:val="en-US" w:eastAsia="zh-CN"/>
                                </w:rPr>
                              </w:pPr>
                              <w:r>
                                <w:rPr>
                                  <w:rFonts w:hint="eastAsia"/>
                                  <w:lang w:val="en-US" w:eastAsia="zh-CN"/>
                                </w:rPr>
                                <w:t>场区道路洒水抑尘</w:t>
                              </w:r>
                            </w:p>
                          </w:txbxContent>
                        </v:textbox>
                      </v:shape>
                      <v:line id="_x0000_s1026" o:spid="_x0000_s1026" o:spt="20" style="position:absolute;left:4123055;top:324485;flip:y;height:8890;width:386080;" filled="f" stroked="t" coordsize="21600,21600" o:gfxdata="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fSG3PtQAAAAFAQAADwAAAAAAAAABACAA&#10;AAA4AAAAZHJzL2Rvd25yZXYueG1sUEsBAhQAFAAAAAgAh07iQJYLEiD7AQAAuQMAAA4AAAAAAAAA&#10;AQAgAAAAOQEAAGRycy9lMm9Eb2MueG1sUEsFBgAAAAAGAAYAWQEAAKYFAAAAAA==&#10;">
                        <v:fill on="f" focussize="0,0"/>
                        <v:stroke weight="1.5pt" color="#000000" joinstyle="round" endarrow="open"/>
                        <v:imagedata o:title=""/>
                        <o:lock v:ext="edit" aspectratio="f"/>
                      </v:line>
                      <v:rect id="矩形 98" o:spid="_x0000_s1026" o:spt="1" style="position:absolute;left:4511675;top:149225;height:470535;width:794385;" fillcolor="#FFFFFF" filled="t" stroked="f" coordsize="21600,21600" o:gfxdata="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WAAAA&#10;ZHJzL1BLAQIUABQAAAAIAIdO4kA1ETsF1QAAAAUBAAAPAAAAAAAAAAEAIAAAADgAAABkcnMvZG93&#10;bnJldi54bWxQSwECFAAUAAAACACHTuJANLzzCbQBAAA2AwAADgAAAAAAAAABACAAAAA6AQAAZHJz&#10;L2Uyb0RvYy54bWxQSwUGAAAAAAYABgBZAQAAYAUAAAAA&#10;">
                        <v:fill on="t" focussize="0,0"/>
                        <v:stroke on="f" weight="1.5pt"/>
                        <v:imagedata o:title=""/>
                        <o:lock v:ext="edit" aspectratio="f"/>
                        <v:textbox>
                          <w:txbxContent>
                            <w:p>
                              <w:pPr>
                                <w:jc w:val="center"/>
                                <w:rPr>
                                  <w:rFonts w:hint="eastAsia"/>
                                  <w:sz w:val="21"/>
                                  <w:szCs w:val="21"/>
                                  <w:lang w:eastAsia="zh-CN"/>
                                </w:rPr>
                              </w:pPr>
                              <w:r>
                                <w:rPr>
                                  <w:rFonts w:hint="eastAsia" w:cs="Times New Roman"/>
                                  <w:bCs/>
                                  <w:sz w:val="21"/>
                                  <w:szCs w:val="21"/>
                                  <w:highlight w:val="none"/>
                                  <w:lang w:val="en-US" w:eastAsia="zh-CN"/>
                                </w:rPr>
                                <w:t>太平区污水处理厂</w:t>
                              </w:r>
                            </w:p>
                          </w:txbxContent>
                        </v:textbox>
                      </v:rect>
                      <w10:wrap type="none"/>
                      <w10:anchorlock/>
                    </v:group>
                  </w:pict>
                </mc:Fallback>
              </mc:AlternateContent>
            </w:r>
          </w:p>
          <w:p>
            <w:pPr>
              <w:adjustRightInd w:val="0"/>
              <w:snapToGrid w:val="0"/>
              <w:spacing w:line="360" w:lineRule="auto"/>
              <w:jc w:val="center"/>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b/>
                <w:bCs/>
                <w:sz w:val="21"/>
                <w:szCs w:val="21"/>
                <w:highlight w:val="none"/>
              </w:rPr>
              <w:t>图</w:t>
            </w:r>
            <w:r>
              <w:rPr>
                <w:rFonts w:hint="default" w:ascii="Times New Roman" w:hAnsi="Times New Roman" w:eastAsia="宋体" w:cs="Times New Roman"/>
                <w:b/>
                <w:bCs/>
                <w:sz w:val="21"/>
                <w:szCs w:val="21"/>
                <w:highlight w:val="none"/>
                <w:lang w:val="en-US" w:eastAsia="zh-CN"/>
              </w:rPr>
              <w:t xml:space="preserve">2-3   </w:t>
            </w:r>
            <w:r>
              <w:rPr>
                <w:rFonts w:hint="default" w:ascii="Times New Roman" w:hAnsi="Times New Roman" w:eastAsia="宋体" w:cs="Times New Roman"/>
                <w:b/>
                <w:bCs/>
                <w:sz w:val="21"/>
                <w:szCs w:val="21"/>
                <w:highlight w:val="none"/>
              </w:rPr>
              <w:t>项目水平衡图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36" w:hRule="atLeast"/>
          <w:jc w:val="center"/>
        </w:trPr>
        <w:tc>
          <w:tcPr>
            <w:tcW w:w="229" w:type="pct"/>
            <w:vMerge w:val="restart"/>
            <w:noWrap w:val="0"/>
            <w:vAlign w:val="center"/>
          </w:tcPr>
          <w:p>
            <w:pPr>
              <w:pStyle w:val="28"/>
              <w:adjustRightInd w:val="0"/>
              <w:snapToGrid w:val="0"/>
              <w:spacing w:before="0" w:beforeAutospacing="0" w:after="0" w:afterAutospacing="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bCs/>
                <w:color w:val="auto"/>
                <w:sz w:val="24"/>
                <w:szCs w:val="24"/>
                <w:highlight w:val="none"/>
                <w:lang w:val="en-US" w:eastAsia="zh-CN"/>
              </w:rPr>
              <w:t>工艺流程和产排污环节</w:t>
            </w:r>
          </w:p>
        </w:tc>
        <w:tc>
          <w:tcPr>
            <w:tcW w:w="4770" w:type="pct"/>
            <w:gridSpan w:val="2"/>
            <w:noWrap w:val="0"/>
            <w:vAlign w:val="top"/>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1、施工期</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工程施工期间主要为土地平整、厂房建设、设备安装等，施工过程中会产生噪声、扬尘、固体废物、少量污水和废气等污染物。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highlight w:val="none"/>
              </w:rPr>
              <w:drawing>
                <wp:inline distT="0" distB="0" distL="114300" distR="114300">
                  <wp:extent cx="3539490" cy="1893570"/>
                  <wp:effectExtent l="0" t="0" r="3810" b="11430"/>
                  <wp:docPr id="173"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3" name="图片 4"/>
                          <pic:cNvPicPr>
                            <a:picLocks noChangeAspect="true"/>
                          </pic:cNvPicPr>
                        </pic:nvPicPr>
                        <pic:blipFill>
                          <a:blip r:embed="rId24"/>
                          <a:srcRect r="4341"/>
                          <a:stretch>
                            <a:fillRect/>
                          </a:stretch>
                        </pic:blipFill>
                        <pic:spPr>
                          <a:xfrm>
                            <a:off x="0" y="0"/>
                            <a:ext cx="3539490" cy="1893570"/>
                          </a:xfrm>
                          <a:prstGeom prst="rect">
                            <a:avLst/>
                          </a:prstGeom>
                          <a:noFill/>
                          <a:ln>
                            <a:noFill/>
                          </a:ln>
                        </pic:spPr>
                      </pic:pic>
                    </a:graphicData>
                  </a:graphic>
                </wp:inline>
              </w:drawing>
            </w:r>
          </w:p>
          <w:p>
            <w:pPr>
              <w:spacing w:line="360" w:lineRule="auto"/>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highlight w:val="none"/>
              </w:rPr>
              <w:t>图2-</w:t>
            </w:r>
            <w:r>
              <w:rPr>
                <w:rFonts w:hint="default" w:ascii="Times New Roman" w:hAnsi="Times New Roman" w:eastAsia="宋体" w:cs="Times New Roman"/>
                <w:b/>
                <w:bCs/>
                <w:color w:val="auto"/>
                <w:highlight w:val="none"/>
                <w:lang w:val="en-US" w:eastAsia="zh-CN"/>
              </w:rPr>
              <w:t xml:space="preserve">4  </w:t>
            </w:r>
            <w:r>
              <w:rPr>
                <w:rFonts w:hint="default" w:ascii="Times New Roman" w:hAnsi="Times New Roman" w:eastAsia="宋体" w:cs="Times New Roman"/>
                <w:b/>
                <w:bCs/>
                <w:color w:val="auto"/>
                <w:highlight w:val="none"/>
              </w:rPr>
              <w:t xml:space="preserve"> 施工期工艺流程及排污节点图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本项目施工期污染源及污染因子汇总见下表2-8。</w:t>
            </w:r>
          </w:p>
          <w:p>
            <w:pPr>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表2-</w:t>
            </w:r>
            <w:r>
              <w:rPr>
                <w:rFonts w:hint="default" w:ascii="Times New Roman" w:hAnsi="Times New Roman" w:eastAsia="宋体" w:cs="Times New Roman"/>
                <w:b/>
                <w:bCs/>
                <w:color w:val="auto"/>
                <w:szCs w:val="21"/>
                <w:highlight w:val="none"/>
                <w:lang w:val="en-US" w:eastAsia="zh-CN"/>
              </w:rPr>
              <w:t xml:space="preserve">8  </w:t>
            </w:r>
            <w:r>
              <w:rPr>
                <w:rFonts w:hint="default" w:ascii="Times New Roman" w:hAnsi="Times New Roman" w:eastAsia="宋体" w:cs="Times New Roman"/>
                <w:b/>
                <w:bCs/>
                <w:color w:val="auto"/>
                <w:szCs w:val="21"/>
                <w:highlight w:val="none"/>
              </w:rPr>
              <w:t xml:space="preserve"> 施工期污染源及污染因子分析表</w:t>
            </w:r>
          </w:p>
          <w:tbl>
            <w:tblPr>
              <w:tblStyle w:val="33"/>
              <w:tblW w:w="4996" w:type="pct"/>
              <w:tblInd w:w="-17"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top w:w="0" w:type="dxa"/>
                <w:left w:w="108" w:type="dxa"/>
                <w:bottom w:w="0" w:type="dxa"/>
                <w:right w:w="108" w:type="dxa"/>
              </w:tblCellMar>
            </w:tblPr>
            <w:tblGrid>
              <w:gridCol w:w="978"/>
              <w:gridCol w:w="1477"/>
              <w:gridCol w:w="1369"/>
              <w:gridCol w:w="5326"/>
            </w:tblGrid>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534" w:type="pct"/>
                  <w:tcBorders>
                    <w:tl2br w:val="nil"/>
                    <w:tr2bl w:val="nil"/>
                  </w:tcBorders>
                  <w:vAlign w:val="center"/>
                </w:tcPr>
                <w:p>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项目</w:t>
                  </w:r>
                </w:p>
              </w:tc>
              <w:tc>
                <w:tcPr>
                  <w:tcW w:w="807" w:type="pct"/>
                  <w:tcBorders>
                    <w:tl2br w:val="nil"/>
                    <w:tr2bl w:val="nil"/>
                  </w:tcBorders>
                  <w:vAlign w:val="center"/>
                </w:tcPr>
                <w:p>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产污工序</w:t>
                  </w:r>
                </w:p>
              </w:tc>
              <w:tc>
                <w:tcPr>
                  <w:tcW w:w="748" w:type="pct"/>
                  <w:tcBorders>
                    <w:tl2br w:val="nil"/>
                    <w:tr2bl w:val="nil"/>
                  </w:tcBorders>
                  <w:vAlign w:val="center"/>
                </w:tcPr>
                <w:p>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污染物</w:t>
                  </w:r>
                </w:p>
              </w:tc>
              <w:tc>
                <w:tcPr>
                  <w:tcW w:w="2909" w:type="pct"/>
                  <w:tcBorders>
                    <w:tl2br w:val="nil"/>
                    <w:tr2bl w:val="nil"/>
                  </w:tcBorders>
                  <w:vAlign w:val="center"/>
                </w:tcPr>
                <w:p>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措施</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534" w:type="pct"/>
                  <w:tcBorders>
                    <w:tl2br w:val="nil"/>
                    <w:tr2bl w:val="nil"/>
                  </w:tcBorders>
                  <w:vAlign w:val="center"/>
                </w:tcPr>
                <w:p>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废气</w:t>
                  </w:r>
                </w:p>
              </w:tc>
              <w:tc>
                <w:tcPr>
                  <w:tcW w:w="807" w:type="pct"/>
                  <w:tcBorders>
                    <w:tl2br w:val="nil"/>
                    <w:tr2bl w:val="nil"/>
                  </w:tcBorders>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b w:val="0"/>
                      <w:bCs/>
                      <w:spacing w:val="7"/>
                      <w:sz w:val="21"/>
                      <w:szCs w:val="21"/>
                      <w:highlight w:val="none"/>
                    </w:rPr>
                    <w:t>建筑物施工</w:t>
                  </w:r>
                </w:p>
              </w:tc>
              <w:tc>
                <w:tcPr>
                  <w:tcW w:w="748" w:type="pct"/>
                  <w:tcBorders>
                    <w:tl2br w:val="nil"/>
                    <w:tr2bl w:val="nil"/>
                  </w:tcBorders>
                  <w:vAlign w:val="center"/>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扬尘</w:t>
                  </w:r>
                </w:p>
              </w:tc>
              <w:tc>
                <w:tcPr>
                  <w:tcW w:w="2909" w:type="pct"/>
                  <w:tcBorders>
                    <w:tl2br w:val="nil"/>
                    <w:tr2bl w:val="nil"/>
                  </w:tcBorders>
                  <w:vAlign w:val="center"/>
                </w:tcPr>
                <w:p>
                  <w:pPr>
                    <w:snapToGrid w:val="0"/>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b w:val="0"/>
                      <w:bCs/>
                      <w:color w:val="auto"/>
                      <w:sz w:val="21"/>
                      <w:szCs w:val="21"/>
                      <w:highlight w:val="none"/>
                    </w:rPr>
                    <w:t>覆盖防尘网</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定期喷水压尘</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设置围挡</w:t>
                  </w:r>
                  <w:r>
                    <w:rPr>
                      <w:rFonts w:hint="default" w:ascii="Times New Roman" w:hAnsi="Times New Roman" w:eastAsia="宋体" w:cs="Times New Roman"/>
                      <w:b w:val="0"/>
                      <w:bCs/>
                      <w:color w:val="auto"/>
                      <w:sz w:val="21"/>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534" w:type="pct"/>
                  <w:vMerge w:val="restart"/>
                  <w:tcBorders>
                    <w:tl2br w:val="nil"/>
                    <w:tr2bl w:val="nil"/>
                  </w:tcBorders>
                  <w:vAlign w:val="center"/>
                </w:tcPr>
                <w:p>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废水</w:t>
                  </w:r>
                </w:p>
              </w:tc>
              <w:tc>
                <w:tcPr>
                  <w:tcW w:w="807" w:type="pct"/>
                  <w:tcBorders>
                    <w:tl2br w:val="nil"/>
                    <w:tr2bl w:val="nil"/>
                  </w:tcBorders>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生活污水</w:t>
                  </w:r>
                </w:p>
              </w:tc>
              <w:tc>
                <w:tcPr>
                  <w:tcW w:w="748" w:type="pct"/>
                  <w:tcBorders>
                    <w:tl2br w:val="nil"/>
                    <w:tr2bl w:val="nil"/>
                  </w:tcBorders>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CODcr、NH</w:t>
                  </w:r>
                  <w:r>
                    <w:rPr>
                      <w:rFonts w:hint="default" w:ascii="Times New Roman" w:hAnsi="Times New Roman" w:eastAsia="宋体" w:cs="Times New Roman"/>
                      <w:color w:val="auto"/>
                      <w:szCs w:val="21"/>
                      <w:highlight w:val="none"/>
                      <w:vertAlign w:val="subscript"/>
                    </w:rPr>
                    <w:t>3</w:t>
                  </w:r>
                  <w:r>
                    <w:rPr>
                      <w:rFonts w:hint="default" w:ascii="Times New Roman" w:hAnsi="Times New Roman" w:eastAsia="宋体" w:cs="Times New Roman"/>
                      <w:color w:val="auto"/>
                      <w:szCs w:val="21"/>
                      <w:highlight w:val="none"/>
                    </w:rPr>
                    <w:t>-N</w:t>
                  </w:r>
                </w:p>
              </w:tc>
              <w:tc>
                <w:tcPr>
                  <w:tcW w:w="2909" w:type="pct"/>
                  <w:tcBorders>
                    <w:tl2br w:val="nil"/>
                    <w:tr2bl w:val="nil"/>
                  </w:tcBorders>
                  <w:vAlign w:val="center"/>
                </w:tcPr>
                <w:p>
                  <w:pPr>
                    <w:snapToGrid w:val="0"/>
                    <w:jc w:val="both"/>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施工人员生活污水</w:t>
                  </w:r>
                  <w:r>
                    <w:rPr>
                      <w:rFonts w:hint="default" w:ascii="Times New Roman" w:hAnsi="Times New Roman" w:eastAsia="宋体" w:cs="Times New Roman"/>
                      <w:b w:val="0"/>
                      <w:bCs/>
                      <w:color w:val="auto"/>
                      <w:sz w:val="21"/>
                      <w:szCs w:val="21"/>
                      <w:highlight w:val="none"/>
                      <w:lang w:val="en-US" w:eastAsia="zh-CN"/>
                    </w:rPr>
                    <w:t>经化粪池处理后排入太平区污水处理厂。</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534" w:type="pct"/>
                  <w:vMerge w:val="continue"/>
                  <w:tcBorders>
                    <w:tl2br w:val="nil"/>
                    <w:tr2bl w:val="nil"/>
                  </w:tcBorders>
                  <w:vAlign w:val="center"/>
                </w:tcPr>
                <w:p>
                  <w:pPr>
                    <w:jc w:val="center"/>
                    <w:rPr>
                      <w:rFonts w:hint="default" w:ascii="Times New Roman" w:hAnsi="Times New Roman" w:eastAsia="宋体" w:cs="Times New Roman"/>
                      <w:color w:val="auto"/>
                      <w:highlight w:val="none"/>
                    </w:rPr>
                  </w:pPr>
                </w:p>
              </w:tc>
              <w:tc>
                <w:tcPr>
                  <w:tcW w:w="807" w:type="pct"/>
                  <w:tcBorders>
                    <w:tl2br w:val="nil"/>
                    <w:tr2bl w:val="nil"/>
                  </w:tcBorders>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施工废水</w:t>
                  </w:r>
                </w:p>
              </w:tc>
              <w:tc>
                <w:tcPr>
                  <w:tcW w:w="748" w:type="pct"/>
                  <w:tcBorders>
                    <w:tl2br w:val="nil"/>
                    <w:tr2bl w:val="nil"/>
                  </w:tcBorders>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SS等</w:t>
                  </w:r>
                </w:p>
              </w:tc>
              <w:tc>
                <w:tcPr>
                  <w:tcW w:w="2909" w:type="pct"/>
                  <w:tcBorders>
                    <w:tl2br w:val="nil"/>
                    <w:tr2bl w:val="nil"/>
                  </w:tcBorders>
                  <w:vAlign w:val="center"/>
                </w:tcPr>
                <w:p>
                  <w:pPr>
                    <w:snapToGrid w:val="0"/>
                    <w:jc w:val="both"/>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施工废水经过沉淀池沉淀后用于场地洒水抑尘。</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534" w:type="pct"/>
                  <w:tcBorders>
                    <w:tl2br w:val="nil"/>
                    <w:tr2bl w:val="nil"/>
                  </w:tcBorders>
                  <w:vAlign w:val="center"/>
                </w:tcPr>
                <w:p>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噪声</w:t>
                  </w:r>
                </w:p>
              </w:tc>
              <w:tc>
                <w:tcPr>
                  <w:tcW w:w="807" w:type="pct"/>
                  <w:tcBorders>
                    <w:tl2br w:val="nil"/>
                    <w:tr2bl w:val="nil"/>
                  </w:tcBorders>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生产设备</w:t>
                  </w:r>
                </w:p>
              </w:tc>
              <w:tc>
                <w:tcPr>
                  <w:tcW w:w="748" w:type="pct"/>
                  <w:tcBorders>
                    <w:tl2br w:val="nil"/>
                    <w:tr2bl w:val="nil"/>
                  </w:tcBorders>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机械噪声</w:t>
                  </w:r>
                </w:p>
              </w:tc>
              <w:tc>
                <w:tcPr>
                  <w:tcW w:w="2909" w:type="pct"/>
                  <w:tcBorders>
                    <w:tl2br w:val="nil"/>
                    <w:tr2bl w:val="nil"/>
                  </w:tcBorders>
                  <w:vAlign w:val="center"/>
                </w:tcPr>
                <w:p>
                  <w:pPr>
                    <w:snapToGrid w:val="0"/>
                    <w:jc w:val="both"/>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尽量选择低噪声设备，合理布置施工场地，高噪声设备</w:t>
                  </w:r>
                  <w:r>
                    <w:rPr>
                      <w:rFonts w:hint="default" w:ascii="Times New Roman" w:hAnsi="Times New Roman" w:eastAsia="宋体" w:cs="Times New Roman"/>
                      <w:b w:val="0"/>
                      <w:bCs/>
                      <w:color w:val="auto"/>
                      <w:sz w:val="21"/>
                      <w:szCs w:val="21"/>
                      <w:highlight w:val="none"/>
                      <w:lang w:val="en-US" w:eastAsia="zh-CN"/>
                    </w:rPr>
                    <w:t>尽量远离厂界</w:t>
                  </w:r>
                  <w:r>
                    <w:rPr>
                      <w:rFonts w:hint="default" w:ascii="Times New Roman" w:hAnsi="Times New Roman" w:eastAsia="宋体" w:cs="Times New Roman"/>
                      <w:b w:val="0"/>
                      <w:bCs/>
                      <w:color w:val="auto"/>
                      <w:sz w:val="21"/>
                      <w:szCs w:val="21"/>
                      <w:highlight w:val="none"/>
                    </w:rPr>
                    <w:t>。</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534" w:type="pct"/>
                  <w:vMerge w:val="restart"/>
                  <w:tcBorders>
                    <w:tl2br w:val="nil"/>
                    <w:tr2bl w:val="nil"/>
                  </w:tcBorders>
                  <w:vAlign w:val="center"/>
                </w:tcPr>
                <w:p>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固废</w:t>
                  </w:r>
                </w:p>
              </w:tc>
              <w:tc>
                <w:tcPr>
                  <w:tcW w:w="1555" w:type="pct"/>
                  <w:gridSpan w:val="2"/>
                  <w:tcBorders>
                    <w:tl2br w:val="nil"/>
                    <w:tr2bl w:val="nil"/>
                  </w:tcBorders>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弃土</w:t>
                  </w:r>
                </w:p>
              </w:tc>
              <w:tc>
                <w:tcPr>
                  <w:tcW w:w="2909" w:type="pct"/>
                  <w:tcBorders>
                    <w:tl2br w:val="nil"/>
                    <w:tr2bl w:val="nil"/>
                  </w:tcBorders>
                  <w:vAlign w:val="center"/>
                </w:tcPr>
                <w:p>
                  <w:pPr>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回填和平整场地</w:t>
                  </w:r>
                  <w:r>
                    <w:rPr>
                      <w:rFonts w:hint="default" w:ascii="Times New Roman" w:hAnsi="Times New Roman" w:eastAsia="宋体" w:cs="Times New Roman"/>
                      <w:color w:val="auto"/>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534" w:type="pct"/>
                  <w:vMerge w:val="continue"/>
                  <w:tcBorders>
                    <w:tl2br w:val="nil"/>
                    <w:tr2bl w:val="nil"/>
                  </w:tcBorders>
                  <w:vAlign w:val="center"/>
                </w:tcPr>
                <w:p>
                  <w:pPr>
                    <w:jc w:val="center"/>
                    <w:rPr>
                      <w:rFonts w:hint="default" w:ascii="Times New Roman" w:hAnsi="Times New Roman" w:eastAsia="宋体" w:cs="Times New Roman"/>
                      <w:bCs/>
                      <w:color w:val="auto"/>
                      <w:szCs w:val="21"/>
                      <w:highlight w:val="none"/>
                    </w:rPr>
                  </w:pPr>
                </w:p>
              </w:tc>
              <w:tc>
                <w:tcPr>
                  <w:tcW w:w="1555" w:type="pct"/>
                  <w:gridSpan w:val="2"/>
                  <w:tcBorders>
                    <w:tl2br w:val="nil"/>
                    <w:tr2bl w:val="nil"/>
                  </w:tcBorders>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废弃边角料</w:t>
                  </w:r>
                </w:p>
              </w:tc>
              <w:tc>
                <w:tcPr>
                  <w:tcW w:w="2909" w:type="pct"/>
                  <w:tcBorders>
                    <w:tl2br w:val="nil"/>
                    <w:tr2bl w:val="nil"/>
                  </w:tcBorders>
                  <w:vAlign w:val="center"/>
                </w:tcPr>
                <w:p>
                  <w:pPr>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回收后外售综合利用</w:t>
                  </w:r>
                  <w:r>
                    <w:rPr>
                      <w:rFonts w:hint="default" w:ascii="Times New Roman" w:hAnsi="Times New Roman" w:eastAsia="宋体" w:cs="Times New Roman"/>
                      <w:color w:val="auto"/>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534" w:type="pct"/>
                  <w:vMerge w:val="continue"/>
                  <w:tcBorders>
                    <w:tl2br w:val="nil"/>
                    <w:tr2bl w:val="nil"/>
                  </w:tcBorders>
                  <w:vAlign w:val="center"/>
                </w:tcPr>
                <w:p>
                  <w:pPr>
                    <w:jc w:val="center"/>
                    <w:rPr>
                      <w:rFonts w:hint="default" w:ascii="Times New Roman" w:hAnsi="Times New Roman" w:eastAsia="宋体" w:cs="Times New Roman"/>
                      <w:bCs/>
                      <w:color w:val="auto"/>
                      <w:szCs w:val="21"/>
                      <w:highlight w:val="none"/>
                    </w:rPr>
                  </w:pPr>
                </w:p>
              </w:tc>
              <w:tc>
                <w:tcPr>
                  <w:tcW w:w="1555" w:type="pct"/>
                  <w:gridSpan w:val="2"/>
                  <w:tcBorders>
                    <w:tl2br w:val="nil"/>
                    <w:tr2bl w:val="nil"/>
                  </w:tcBorders>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生活垃圾</w:t>
                  </w:r>
                </w:p>
              </w:tc>
              <w:tc>
                <w:tcPr>
                  <w:tcW w:w="2909" w:type="pct"/>
                  <w:tcBorders>
                    <w:tl2br w:val="nil"/>
                    <w:tr2bl w:val="nil"/>
                  </w:tcBorders>
                  <w:vAlign w:val="center"/>
                </w:tcPr>
                <w:p>
                  <w:pPr>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生活垃圾由环卫部门统一收集处理</w:t>
                  </w:r>
                  <w:r>
                    <w:rPr>
                      <w:rFonts w:hint="default" w:ascii="Times New Roman" w:hAnsi="Times New Roman" w:eastAsia="宋体" w:cs="Times New Roman"/>
                      <w:color w:val="auto"/>
                      <w:szCs w:val="21"/>
                      <w:highlight w:val="none"/>
                      <w:lang w:eastAsia="zh-CN"/>
                    </w:rPr>
                    <w:t>。</w:t>
                  </w:r>
                </w:p>
              </w:tc>
            </w:tr>
          </w:tbl>
          <w:p>
            <w:pPr>
              <w:pStyle w:val="19"/>
              <w:ind w:left="0" w:leftChars="0" w:firstLine="0" w:firstLineChars="0"/>
              <w:rPr>
                <w:rFonts w:hint="default" w:ascii="Times New Roman" w:hAnsi="Times New Roman" w:eastAsia="宋体" w:cs="Times New Roman"/>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1750" w:hRule="atLeast"/>
          <w:jc w:val="center"/>
        </w:trPr>
        <w:tc>
          <w:tcPr>
            <w:tcW w:w="229" w:type="pct"/>
            <w:vMerge w:val="continue"/>
            <w:noWrap w:val="0"/>
            <w:vAlign w:val="center"/>
          </w:tcPr>
          <w:p>
            <w:pPr>
              <w:pStyle w:val="28"/>
              <w:adjustRightInd w:val="0"/>
              <w:snapToGrid w:val="0"/>
              <w:spacing w:before="0" w:beforeAutospacing="0" w:after="0" w:afterAutospacing="0"/>
              <w:jc w:val="center"/>
              <w:rPr>
                <w:rFonts w:hint="default" w:ascii="Times New Roman" w:hAnsi="Times New Roman" w:eastAsia="宋体" w:cs="Times New Roman"/>
                <w:color w:val="auto"/>
                <w:sz w:val="21"/>
                <w:szCs w:val="21"/>
                <w:highlight w:val="none"/>
                <w:lang w:val="en-US" w:eastAsia="zh-CN"/>
              </w:rPr>
            </w:pPr>
          </w:p>
        </w:tc>
        <w:tc>
          <w:tcPr>
            <w:tcW w:w="4769" w:type="pct"/>
            <w:noWrap w:val="0"/>
            <w:vAlign w:val="top"/>
          </w:tcPr>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运营期：</w:t>
            </w:r>
          </w:p>
          <w:p>
            <w:pPr>
              <w:keepNext w:val="0"/>
              <w:keepLines w:val="0"/>
              <w:pageBreakBefore w:val="0"/>
              <w:widowControl w:val="0"/>
              <w:numPr>
                <w:ilvl w:val="0"/>
                <w:numId w:val="6"/>
              </w:numPr>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运营期生产工艺流程及排污节点：</w:t>
            </w:r>
          </w:p>
          <w:p>
            <w:pPr>
              <w:pStyle w:val="19"/>
              <w:spacing w:line="240" w:lineRule="auto"/>
              <w:ind w:left="0" w:leftChars="0" w:firstLine="0" w:firstLine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21"/>
                <w:highlight w:val="none"/>
              </w:rPr>
              <mc:AlternateContent>
                <mc:Choice Requires="wpc">
                  <w:drawing>
                    <wp:inline distT="0" distB="0" distL="114300" distR="114300">
                      <wp:extent cx="5635625" cy="4507865"/>
                      <wp:effectExtent l="0" t="0" r="3175" b="6985"/>
                      <wp:docPr id="1" name="画布 1"/>
                      <wp:cNvGraphicFramePr/>
                      <a:graphic xmlns:a="http://schemas.openxmlformats.org/drawingml/2006/main">
                        <a:graphicData uri="http://schemas.microsoft.com/office/word/2010/wordprocessingCanvas">
                          <wpc:wpc>
                            <wpc:bg/>
                            <wpc:whole/>
                            <pic:pic xmlns:pic="http://schemas.openxmlformats.org/drawingml/2006/picture">
                              <pic:nvPicPr>
                                <pic:cNvPr id="250" name="图片 7"/>
                                <pic:cNvPicPr>
                                  <a:picLocks noChangeAspect="true"/>
                                </pic:cNvPicPr>
                              </pic:nvPicPr>
                              <pic:blipFill>
                                <a:blip r:embed="rId25"/>
                                <a:stretch>
                                  <a:fillRect/>
                                </a:stretch>
                              </pic:blipFill>
                              <pic:spPr>
                                <a:xfrm>
                                  <a:off x="0" y="0"/>
                                  <a:ext cx="5635625" cy="4154170"/>
                                </a:xfrm>
                                <a:prstGeom prst="rect">
                                  <a:avLst/>
                                </a:prstGeom>
                                <a:noFill/>
                                <a:ln>
                                  <a:noFill/>
                                </a:ln>
                              </pic:spPr>
                            </pic:pic>
                            <wps:wsp>
                              <wps:cNvPr id="135" name="矩形 4"/>
                              <wps:cNvSpPr/>
                              <wps:spPr>
                                <a:xfrm>
                                  <a:off x="1605915" y="127000"/>
                                  <a:ext cx="3957955" cy="3920490"/>
                                </a:xfrm>
                                <a:prstGeom prst="rect">
                                  <a:avLst/>
                                </a:pr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38" name="矩形 5"/>
                              <wps:cNvSpPr/>
                              <wps:spPr>
                                <a:xfrm>
                                  <a:off x="100330" y="115570"/>
                                  <a:ext cx="1470660" cy="3930015"/>
                                </a:xfrm>
                                <a:prstGeom prst="rect">
                                  <a:avLst/>
                                </a:prstGeom>
                                <a:noFill/>
                                <a:ln>
                                  <a:solidFill>
                                    <a:srgbClr val="00B0F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45" name="矩形 7"/>
                              <wps:cNvSpPr/>
                              <wps:spPr>
                                <a:xfrm>
                                  <a:off x="193675" y="4239895"/>
                                  <a:ext cx="407670" cy="195580"/>
                                </a:xfrm>
                                <a:prstGeom prst="rect">
                                  <a:avLst/>
                                </a:prstGeom>
                                <a:noFill/>
                                <a:ln>
                                  <a:solidFill>
                                    <a:srgbClr val="00B0F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48" name="矩形 9"/>
                              <wps:cNvSpPr/>
                              <wps:spPr>
                                <a:xfrm>
                                  <a:off x="2499360" y="4255135"/>
                                  <a:ext cx="407670" cy="195580"/>
                                </a:xfrm>
                                <a:prstGeom prst="rect">
                                  <a:avLst/>
                                </a:pr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53" name="矩形 10"/>
                              <wps:cNvSpPr/>
                              <wps:spPr>
                                <a:xfrm>
                                  <a:off x="624840" y="4172585"/>
                                  <a:ext cx="1626870" cy="324485"/>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both"/>
                                      <w:rPr>
                                        <w:rFonts w:hint="eastAsia" w:eastAsia="宋体"/>
                                        <w:lang w:eastAsia="zh-CN"/>
                                      </w:rPr>
                                    </w:pPr>
                                    <w:r>
                                      <w:rPr>
                                        <w:rFonts w:hint="eastAsia"/>
                                        <w:color w:val="000000" w:themeColor="text1"/>
                                        <w:lang w:eastAsia="zh-CN"/>
                                        <w14:textFill>
                                          <w14:solidFill>
                                            <w14:schemeClr w14:val="tx1"/>
                                          </w14:solidFill>
                                        </w14:textFill>
                                      </w:rPr>
                                      <w:t>蓝框内为回料再生工艺</w:t>
                                    </w:r>
                                    <w:r>
                                      <w:rPr>
                                        <w:rFonts w:hint="eastAsia"/>
                                        <w:lang w:eastAsia="zh-CN"/>
                                      </w:rPr>
                                      <w:t>再生</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s:wsp>
                              <wps:cNvPr id="167" name="矩形 12"/>
                              <wps:cNvSpPr/>
                              <wps:spPr>
                                <a:xfrm>
                                  <a:off x="2865120" y="4183380"/>
                                  <a:ext cx="2091055" cy="324485"/>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both"/>
                                      <w:rPr>
                                        <w:rFonts w:hint="eastAsia" w:eastAsia="宋体"/>
                                        <w:lang w:eastAsia="zh-CN"/>
                                      </w:rPr>
                                    </w:pPr>
                                    <w:r>
                                      <w:rPr>
                                        <w:rFonts w:hint="eastAsia"/>
                                        <w:color w:val="000000" w:themeColor="text1"/>
                                        <w:lang w:eastAsia="zh-CN"/>
                                        <w14:textFill>
                                          <w14:solidFill>
                                            <w14:schemeClr w14:val="tx1"/>
                                          </w14:solidFill>
                                        </w14:textFill>
                                      </w:rPr>
                                      <w:t>黄框内为沥青混凝土生产工艺</w:t>
                                    </w:r>
                                    <w:r>
                                      <w:rPr>
                                        <w:rFonts w:hint="eastAsia"/>
                                        <w:lang w:eastAsia="zh-CN"/>
                                      </w:rPr>
                                      <w:t>再生</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c:wpc>
                        </a:graphicData>
                      </a:graphic>
                    </wp:inline>
                  </w:drawing>
                </mc:Choice>
                <mc:Fallback>
                  <w:pict>
                    <v:group id="_x0000_s1026" o:spid="_x0000_s1026" o:spt="203" style="height:354.95pt;width:443.75pt;" coordsize="5635625,4507865" editas="canvas" o:gfxdata="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">
                      <o:lock v:ext="edit" aspectratio="f"/>
                      <v:shape id="_x0000_s1026" o:spid="_x0000_s1026" style="position:absolute;left:0;top:0;height:4507865;width:5635625;" filled="f" stroked="f" coordsize="21600,21600" o:gfxdata="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">
                        <v:fill on="f" focussize="0,0"/>
                        <v:stroke on="f"/>
                        <v:imagedata o:title=""/>
                        <o:lock v:ext="edit" aspectratio="f"/>
                      </v:shape>
                      <v:shape id="图片 7" o:spid="_x0000_s1026" o:spt="75" type="#_x0000_t75" style="position:absolute;left:0;top:0;height:4154170;width:5635625;" filled="f" o:preferrelative="t" stroked="f" coordsize="21600,21600" o:gfxdata="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">
                        <v:fill on="f" focussize="0,0"/>
                        <v:stroke on="f"/>
                        <v:imagedata r:id="rId25" o:title=""/>
                        <o:lock v:ext="edit" aspectratio="t"/>
                      </v:shape>
                      <v:rect id="矩形 4" o:spid="_x0000_s1026" o:spt="1" style="position:absolute;left:1605915;top:127000;height:3920490;width:3957955;v-text-anchor:middle;" filled="f" stroked="t" coordsize="21600,21600" o:gfxdata="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FgAAAGRycy9QSwEC&#10;FAAUAAAACACHTuJApVlkRdUAAAAFAQAADwAAAAAAAAABACAAAAA4AAAAZHJzL2Rvd25yZXYueG1s&#10;UEsBAhQAFAAAAAgAh07iQEnmwb5XAgAAgwQAAA4AAAAAAAAAAQAgAAAAOgEAAGRycy9lMm9Eb2Mu&#10;eG1sUEsFBgAAAAAGAAYAWQEAAAMGAAAAAA==&#10;">
                        <v:fill on="f" focussize="0,0"/>
                        <v:stroke weight="2pt" color="#FFFF00 [2404]" joinstyle="round"/>
                        <v:imagedata o:title=""/>
                        <o:lock v:ext="edit" aspectratio="f"/>
                      </v:rect>
                      <v:rect id="矩形 5" o:spid="_x0000_s1026" o:spt="1" style="position:absolute;left:100330;top:115570;height:3930015;width:1470660;v-text-anchor:middle;" filled="f" stroked="t" coordsize="21600,21600" o:gfxdata="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WAAAAZHJzL1BLAQIU&#10;ABQAAAAIAIdO4kAlMhn01QAAAAUBAAAPAAAAAAAAAAEAIAAAADgAAABkcnMvZG93bnJldi54bWxQ&#10;SwECFAAUAAAACACHTuJAeZPqpVYCAACCBAAADgAAAAAAAAABACAAAAA6AQAAZHJzL2Uyb0RvYy54&#10;bWxQSwUGAAAAAAYABgBZAQAAAgYAAAAA&#10;">
                        <v:fill on="f" focussize="0,0"/>
                        <v:stroke weight="2pt" color="#00B0F0 [2404]" joinstyle="round"/>
                        <v:imagedata o:title=""/>
                        <o:lock v:ext="edit" aspectratio="f"/>
                      </v:rect>
                      <v:rect id="矩形 7" o:spid="_x0000_s1026" o:spt="1" style="position:absolute;left:193675;top:4239895;height:195580;width:407670;v-text-anchor:middle;" filled="f" stroked="t" coordsize="21600,21600" o:gfxdata="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BYAAABkcnMvUEsB&#10;AhQAFAAAAAgAh07iQCUyGfTVAAAABQEAAA8AAAAAAAAAAQAgAAAAOAAAAGRycy9kb3ducmV2Lnht&#10;bFBLAQIUABQAAAAIAIdO4kAprkU3WAIAAIEEAAAOAAAAAAAAAAEAIAAAADoBAABkcnMvZTJvRG9j&#10;LnhtbFBLBQYAAAAABgAGAFkBAAAEBgAAAAA=&#10;">
                        <v:fill on="f" focussize="0,0"/>
                        <v:stroke weight="2pt" color="#00B0F0 [2404]" joinstyle="round"/>
                        <v:imagedata o:title=""/>
                        <o:lock v:ext="edit" aspectratio="f"/>
                      </v:rect>
                      <v:rect id="矩形 9" o:spid="_x0000_s1026" o:spt="1" style="position:absolute;left:2499360;top:4255135;height:195580;width:407670;v-text-anchor:middle;" filled="f" stroked="t" coordsize="21600,21600" o:gfxdata="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FgAAAGRycy9QSwEC&#10;FAAUAAAACACHTuJApVlkRdUAAAAFAQAADwAAAAAAAAABACAAAAA4AAAAZHJzL2Rvd25yZXYueG1s&#10;UEsBAhQAFAAAAAgAh07iQDijhR9XAgAAggQAAA4AAAAAAAAAAQAgAAAAOgEAAGRycy9lMm9Eb2Mu&#10;eG1sUEsFBgAAAAAGAAYAWQEAAAMGAAAAAA==&#10;">
                        <v:fill on="f" focussize="0,0"/>
                        <v:stroke weight="2pt" color="#FFFF00 [2404]" joinstyle="round"/>
                        <v:imagedata o:title=""/>
                        <o:lock v:ext="edit" aspectratio="f"/>
                      </v:rect>
                      <v:rect id="矩形 10" o:spid="_x0000_s1026" o:spt="1" style="position:absolute;left:624840;top:4172585;height:324485;width:1626870;v-text-anchor:middle;" filled="f" stroked="f" coordsize="21600,21600" o:gfxdata="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WAAAAZHJzL1BLAQIUABQAAAAIAIdO&#10;4kBy6iTP1gAAAAUBAAAPAAAAAAAAAAEAIAAAADgAAABkcnMvZG93bnJldi54bWxQSwECFAAUAAAA&#10;CACHTuJAsA44wkwCAABlBAAADgAAAAAAAAABACAAAAA7AQAAZHJzL2Uyb0RvYy54bWxQSwUGAAAA&#10;AAYABgBZAQAA+QUAAAAA&#10;">
                        <v:fill on="f" focussize="0,0"/>
                        <v:stroke on="f" weight="2pt"/>
                        <v:imagedata o:title=""/>
                        <o:lock v:ext="edit" aspectratio="f"/>
                        <v:textbox>
                          <w:txbxContent>
                            <w:p>
                              <w:pPr>
                                <w:jc w:val="both"/>
                                <w:rPr>
                                  <w:rFonts w:hint="eastAsia" w:eastAsia="宋体"/>
                                  <w:lang w:eastAsia="zh-CN"/>
                                </w:rPr>
                              </w:pPr>
                              <w:r>
                                <w:rPr>
                                  <w:rFonts w:hint="eastAsia"/>
                                  <w:color w:val="000000" w:themeColor="text1"/>
                                  <w:lang w:eastAsia="zh-CN"/>
                                  <w14:textFill>
                                    <w14:solidFill>
                                      <w14:schemeClr w14:val="tx1"/>
                                    </w14:solidFill>
                                  </w14:textFill>
                                </w:rPr>
                                <w:t>蓝框内为回料再生工艺</w:t>
                              </w:r>
                              <w:r>
                                <w:rPr>
                                  <w:rFonts w:hint="eastAsia"/>
                                  <w:lang w:eastAsia="zh-CN"/>
                                </w:rPr>
                                <w:t>再生</w:t>
                              </w:r>
                            </w:p>
                          </w:txbxContent>
                        </v:textbox>
                      </v:rect>
                      <v:rect id="矩形 12" o:spid="_x0000_s1026" o:spt="1" style="position:absolute;left:2865120;top:4183380;height:324485;width:2091055;v-text-anchor:middle;" filled="f" stroked="f" coordsize="21600,21600" o:gfxdata="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FgAAAGRycy9QSwECFAAUAAAACACH&#10;TuJAcuokz9YAAAAFAQAADwAAAAAAAAABACAAAAA4AAAAZHJzL2Rvd25yZXYueG1sUEsBAhQAFAAA&#10;AAgAh07iQE6OVhhNAgAAZgQAAA4AAAAAAAAAAQAgAAAAOwEAAGRycy9lMm9Eb2MueG1sUEsFBgAA&#10;AAAGAAYAWQEAAPoFAAAAAA==&#10;">
                        <v:fill on="f" focussize="0,0"/>
                        <v:stroke on="f" weight="2pt"/>
                        <v:imagedata o:title=""/>
                        <o:lock v:ext="edit" aspectratio="f"/>
                        <v:textbox>
                          <w:txbxContent>
                            <w:p>
                              <w:pPr>
                                <w:jc w:val="both"/>
                                <w:rPr>
                                  <w:rFonts w:hint="eastAsia" w:eastAsia="宋体"/>
                                  <w:lang w:eastAsia="zh-CN"/>
                                </w:rPr>
                              </w:pPr>
                              <w:r>
                                <w:rPr>
                                  <w:rFonts w:hint="eastAsia"/>
                                  <w:color w:val="000000" w:themeColor="text1"/>
                                  <w:lang w:eastAsia="zh-CN"/>
                                  <w14:textFill>
                                    <w14:solidFill>
                                      <w14:schemeClr w14:val="tx1"/>
                                    </w14:solidFill>
                                  </w14:textFill>
                                </w:rPr>
                                <w:t>黄框内为沥青混凝土生产工艺</w:t>
                              </w:r>
                              <w:r>
                                <w:rPr>
                                  <w:rFonts w:hint="eastAsia"/>
                                  <w:lang w:eastAsia="zh-CN"/>
                                </w:rPr>
                                <w:t>再生</w:t>
                              </w:r>
                            </w:p>
                          </w:txbxContent>
                        </v:textbox>
                      </v:rect>
                      <w10:wrap type="none"/>
                      <w10:anchorlock/>
                    </v:group>
                  </w:pict>
                </mc:Fallback>
              </mc:AlternateContent>
            </w:r>
          </w:p>
          <w:p>
            <w:pPr>
              <w:spacing w:line="360" w:lineRule="auto"/>
              <w:jc w:val="center"/>
              <w:rPr>
                <w:rFonts w:hint="default" w:ascii="Times New Roman" w:hAnsi="Times New Roman" w:eastAsia="宋体" w:cs="Times New Roman"/>
                <w:b/>
                <w:bCs/>
                <w:color w:val="auto"/>
                <w:highlight w:val="none"/>
                <w:lang w:eastAsia="zh-CN"/>
              </w:rPr>
            </w:pPr>
            <w:r>
              <w:rPr>
                <w:rFonts w:hint="default" w:ascii="Times New Roman" w:hAnsi="Times New Roman" w:eastAsia="宋体" w:cs="Times New Roman"/>
                <w:b/>
                <w:bCs/>
                <w:color w:val="auto"/>
                <w:highlight w:val="none"/>
              </w:rPr>
              <w:t>图</w:t>
            </w:r>
            <w:r>
              <w:rPr>
                <w:rFonts w:hint="default" w:ascii="Times New Roman" w:hAnsi="Times New Roman" w:eastAsia="宋体" w:cs="Times New Roman"/>
                <w:b/>
                <w:bCs/>
                <w:color w:val="auto"/>
                <w:highlight w:val="none"/>
                <w:lang w:val="en-US" w:eastAsia="zh-CN"/>
              </w:rPr>
              <w:t xml:space="preserve">2-5   </w:t>
            </w:r>
            <w:r>
              <w:rPr>
                <w:rFonts w:hint="default" w:ascii="Times New Roman" w:hAnsi="Times New Roman" w:eastAsia="宋体" w:cs="Times New Roman"/>
                <w:b/>
                <w:bCs/>
                <w:color w:val="auto"/>
                <w:highlight w:val="none"/>
                <w:lang w:eastAsia="zh-CN"/>
              </w:rPr>
              <w:t>沥青混凝土生产</w:t>
            </w:r>
            <w:r>
              <w:rPr>
                <w:rFonts w:hint="default" w:ascii="Times New Roman" w:hAnsi="Times New Roman" w:eastAsia="宋体" w:cs="Times New Roman"/>
                <w:b/>
                <w:bCs/>
                <w:color w:val="auto"/>
                <w:highlight w:val="none"/>
              </w:rPr>
              <w:t>工艺流程及排污节点示意图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color w:val="auto"/>
                <w:kern w:val="0"/>
                <w:sz w:val="24"/>
                <w:highlight w:val="none"/>
                <w:lang w:val="en-US" w:eastAsia="zh-CN" w:bidi="ar"/>
              </w:rPr>
              <w:t>沥青混凝土生产工艺简述：</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本项目采用一套XARP325H型沥青混凝土拌合站进行运营，生产出料为间歇式。骨回料再生采用RAPR120 RAP骨料再生设备。项目生产两大类产品：1.改性沥青混凝土、2.基质沥青混凝土。改性沥青混凝土生产使用再生骨料、原生骨料、矿粉、沥青等；基质沥青混凝土生产使用原生骨料、矿粉、沥青等。</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（1）回料再生工艺流程：</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cs="Times New Roman"/>
                <w:b w:val="0"/>
                <w:bCs w:val="0"/>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①</w:t>
            </w:r>
            <w:r>
              <w:rPr>
                <w:rFonts w:hint="eastAsia" w:cs="Times New Roman"/>
                <w:b w:val="0"/>
                <w:bCs w:val="0"/>
                <w:color w:val="auto"/>
                <w:kern w:val="0"/>
                <w:sz w:val="24"/>
                <w:highlight w:val="none"/>
                <w:lang w:val="en-US" w:eastAsia="zh-CN" w:bidi="ar"/>
              </w:rPr>
              <w:t>卸料</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cs="Times New Roman"/>
                <w:b w:val="0"/>
                <w:bCs w:val="0"/>
                <w:color w:val="auto"/>
                <w:kern w:val="0"/>
                <w:sz w:val="24"/>
                <w:highlight w:val="none"/>
                <w:lang w:val="en-US" w:eastAsia="zh-CN" w:bidi="ar"/>
              </w:rPr>
            </w:pPr>
            <w:r>
              <w:rPr>
                <w:rFonts w:hint="eastAsia" w:cs="Times New Roman"/>
                <w:b w:val="0"/>
                <w:bCs w:val="0"/>
                <w:color w:val="auto"/>
                <w:kern w:val="0"/>
                <w:sz w:val="24"/>
                <w:highlight w:val="none"/>
                <w:lang w:val="en-US" w:eastAsia="zh-CN" w:bidi="ar"/>
              </w:rPr>
              <w:t>项目原料车辆运至厂区，回收路面料在封闭库房内储存。</w:t>
            </w:r>
          </w:p>
          <w:p>
            <w:pPr>
              <w:widowControl/>
              <w:spacing w:before="120" w:beforeLines="50" w:line="360" w:lineRule="auto"/>
              <w:ind w:firstLine="480" w:firstLineChars="200"/>
              <w:rPr>
                <w:rFonts w:hint="default" w:cs="Times New Roman"/>
                <w:b w:val="0"/>
                <w:bCs w:val="0"/>
                <w:color w:val="auto"/>
                <w:kern w:val="0"/>
                <w:sz w:val="24"/>
                <w:highlight w:val="none"/>
                <w:lang w:val="en-US" w:eastAsia="zh-CN" w:bidi="ar"/>
              </w:rPr>
            </w:pPr>
            <w:r>
              <w:rPr>
                <w:rFonts w:hint="eastAsia" w:cs="Times New Roman"/>
                <w:b w:val="0"/>
                <w:bCs w:val="0"/>
                <w:color w:val="auto"/>
                <w:kern w:val="0"/>
                <w:sz w:val="24"/>
                <w:highlight w:val="none"/>
                <w:lang w:val="en-US" w:eastAsia="zh-CN" w:bidi="ar"/>
              </w:rPr>
              <w:t>此过程产生运输扬尘、卸料扬尘、落地灰。运输扬尘采取道路硬化，洒水抑尘措施。卸料扬尘采取</w:t>
            </w:r>
            <w:r>
              <w:rPr>
                <w:rFonts w:hint="default" w:cs="Times New Roman"/>
                <w:b w:val="0"/>
                <w:bCs w:val="0"/>
                <w:color w:val="auto"/>
                <w:kern w:val="0"/>
                <w:sz w:val="24"/>
                <w:highlight w:val="none"/>
                <w:lang w:val="en-US" w:eastAsia="zh-CN" w:bidi="ar"/>
              </w:rPr>
              <w:t>全封闭库房，洒水抑尘</w:t>
            </w:r>
            <w:r>
              <w:rPr>
                <w:rFonts w:hint="default" w:ascii="Times New Roman" w:hAnsi="Times New Roman" w:eastAsia="宋体" w:cs="Times New Roman"/>
                <w:b w:val="0"/>
                <w:bCs w:val="0"/>
                <w:color w:val="auto"/>
                <w:kern w:val="0"/>
                <w:sz w:val="24"/>
                <w:highlight w:val="none"/>
                <w:lang w:val="en-US" w:eastAsia="zh-CN" w:bidi="ar"/>
              </w:rPr>
              <w:t>；</w:t>
            </w:r>
            <w:r>
              <w:rPr>
                <w:rFonts w:hint="eastAsia" w:cs="Times New Roman"/>
                <w:b w:val="0"/>
                <w:bCs w:val="0"/>
                <w:color w:val="auto"/>
                <w:kern w:val="0"/>
                <w:sz w:val="24"/>
                <w:highlight w:val="none"/>
                <w:lang w:val="en-US" w:eastAsia="zh-CN" w:bidi="ar"/>
              </w:rPr>
              <w:t>降尘</w:t>
            </w:r>
            <w:r>
              <w:rPr>
                <w:rFonts w:hint="default" w:ascii="Times New Roman" w:hAnsi="Times New Roman" w:eastAsia="宋体" w:cs="Times New Roman"/>
                <w:b w:val="0"/>
                <w:bCs w:val="0"/>
                <w:color w:val="auto"/>
                <w:kern w:val="0"/>
                <w:sz w:val="24"/>
                <w:highlight w:val="none"/>
                <w:lang w:val="en-US" w:eastAsia="zh-CN" w:bidi="ar"/>
              </w:rPr>
              <w:t>产生的</w:t>
            </w:r>
            <w:r>
              <w:rPr>
                <w:rFonts w:hint="eastAsia" w:cs="Times New Roman"/>
                <w:b w:val="0"/>
                <w:bCs w:val="0"/>
                <w:color w:val="auto"/>
                <w:kern w:val="0"/>
                <w:sz w:val="24"/>
                <w:highlight w:val="none"/>
                <w:lang w:val="en-US" w:eastAsia="zh-CN" w:bidi="ar"/>
              </w:rPr>
              <w:t>落地灰</w:t>
            </w:r>
            <w:r>
              <w:rPr>
                <w:rFonts w:hint="default" w:ascii="Times New Roman" w:hAnsi="Times New Roman" w:eastAsia="宋体" w:cs="Times New Roman"/>
                <w:b w:val="0"/>
                <w:bCs w:val="0"/>
                <w:color w:val="auto"/>
                <w:kern w:val="0"/>
                <w:sz w:val="24"/>
                <w:highlight w:val="none"/>
                <w:lang w:val="en-US" w:eastAsia="zh-CN" w:bidi="ar"/>
              </w:rPr>
              <w:t>收集后作为矿粉回用生产。</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②</w:t>
            </w:r>
            <w:r>
              <w:rPr>
                <w:rFonts w:hint="default" w:ascii="Times New Roman" w:hAnsi="Times New Roman" w:eastAsia="宋体" w:cs="Times New Roman"/>
                <w:b w:val="0"/>
                <w:bCs w:val="0"/>
                <w:color w:val="auto"/>
                <w:kern w:val="0"/>
                <w:sz w:val="24"/>
                <w:highlight w:val="none"/>
                <w:lang w:val="en-US" w:eastAsia="zh-CN" w:bidi="ar"/>
              </w:rPr>
              <w:t>投料(计量配料)</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通过铲车将回收料从封闭原料库送入再生生产线的料斗内，随后料斗内回收料通过传送带输送入RAPR120型破碎筛分机内。</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此过程产生投料粉尘、设备噪声、落地灰、除尘灰。投料粉尘污染物为颗粒物，采取投料口设置集气罩，粉尘收集后经布袋除尘器（1#）处理后，通过15m高排气筒（DA001）排放；设备产生的噪声采取隔声措施；无组织沉降产生的落地灰及布袋除尘器产生的除尘灰收集后作为矿粉回用生产。</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③</w:t>
            </w:r>
            <w:r>
              <w:rPr>
                <w:rFonts w:hint="default" w:ascii="Times New Roman" w:hAnsi="Times New Roman" w:eastAsia="宋体" w:cs="Times New Roman"/>
                <w:b w:val="0"/>
                <w:bCs w:val="0"/>
                <w:color w:val="auto"/>
                <w:kern w:val="0"/>
                <w:sz w:val="24"/>
                <w:highlight w:val="none"/>
                <w:lang w:val="en-US" w:eastAsia="zh-CN" w:bidi="ar"/>
              </w:rPr>
              <w:t>破碎筛分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利用RAPR120型破碎筛分机对回收料再生，从上至下依次进行破碎和筛分作业，筛分出4种不同规格的再生料（0-3mm、3-5mm、5-10mm、10-20mm）。输送至沥青混凝土搅合区再生料干燥滚筒内。</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此过程产生破碎筛分粉尘、设备噪声、除尘灰。破碎筛分粉尘污染物为颗粒物，采取密闭设备连接封闭集尘管道收集，粉尘收集后经布袋除尘器（1#）处理后，通过15m高排气筒（DA001）排放；设备产生的噪声采取隔声措施；布袋除尘器产生的除尘灰收集后作为矿粉回用生产。</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（2）沥青混凝土生产工艺</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cs="Times New Roman"/>
                <w:b w:val="0"/>
                <w:bCs w:val="0"/>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①</w:t>
            </w:r>
            <w:r>
              <w:rPr>
                <w:rFonts w:hint="eastAsia" w:cs="Times New Roman"/>
                <w:b w:val="0"/>
                <w:bCs w:val="0"/>
                <w:color w:val="auto"/>
                <w:kern w:val="0"/>
                <w:sz w:val="24"/>
                <w:highlight w:val="none"/>
                <w:lang w:val="en-US" w:eastAsia="zh-CN" w:bidi="ar"/>
              </w:rPr>
              <w:t>卸料</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cs="Times New Roman"/>
                <w:b w:val="0"/>
                <w:bCs w:val="0"/>
                <w:color w:val="auto"/>
                <w:kern w:val="0"/>
                <w:sz w:val="24"/>
                <w:highlight w:val="none"/>
                <w:lang w:val="en-US" w:eastAsia="zh-CN" w:bidi="ar"/>
              </w:rPr>
            </w:pPr>
            <w:r>
              <w:rPr>
                <w:rFonts w:hint="eastAsia" w:cs="Times New Roman"/>
                <w:b w:val="0"/>
                <w:bCs w:val="0"/>
                <w:color w:val="auto"/>
                <w:kern w:val="0"/>
                <w:sz w:val="24"/>
                <w:highlight w:val="none"/>
                <w:lang w:val="en-US" w:eastAsia="zh-CN" w:bidi="ar"/>
              </w:rPr>
              <w:t>项目原料车辆运至厂区，石灰岩、玄武岩等集料在封闭库房内储存。矿粉在矿粉罐内储存。沥青在沥青储罐内储存。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cs="Times New Roman"/>
                <w:b w:val="0"/>
                <w:bCs w:val="0"/>
                <w:color w:val="auto"/>
                <w:kern w:val="0"/>
                <w:sz w:val="24"/>
                <w:highlight w:val="none"/>
                <w:lang w:val="en-US" w:eastAsia="zh-CN" w:bidi="ar"/>
              </w:rPr>
            </w:pPr>
            <w:r>
              <w:rPr>
                <w:rFonts w:hint="eastAsia" w:cs="Times New Roman"/>
                <w:b w:val="0"/>
                <w:bCs w:val="0"/>
                <w:color w:val="auto"/>
                <w:kern w:val="0"/>
                <w:sz w:val="24"/>
                <w:highlight w:val="none"/>
                <w:lang w:val="en-US" w:eastAsia="zh-CN" w:bidi="ar"/>
              </w:rPr>
              <w:t>此过程产生运输扬尘、卸料扬尘、</w:t>
            </w:r>
            <w:r>
              <w:rPr>
                <w:rFonts w:hint="default" w:ascii="Times New Roman" w:hAnsi="Times New Roman" w:eastAsia="宋体" w:cs="Times New Roman"/>
                <w:b w:val="0"/>
                <w:bCs w:val="0"/>
                <w:color w:val="auto"/>
                <w:kern w:val="0"/>
                <w:sz w:val="24"/>
                <w:highlight w:val="none"/>
                <w:lang w:val="en-US" w:eastAsia="zh-CN" w:bidi="ar"/>
              </w:rPr>
              <w:t>矿粉储罐储废气</w:t>
            </w:r>
            <w:r>
              <w:rPr>
                <w:rFonts w:hint="eastAsia" w:cs="Times New Roman"/>
                <w:b w:val="0"/>
                <w:bCs w:val="0"/>
                <w:color w:val="auto"/>
                <w:kern w:val="0"/>
                <w:sz w:val="24"/>
                <w:highlight w:val="none"/>
                <w:lang w:val="en-US" w:eastAsia="zh-CN" w:bidi="ar"/>
              </w:rPr>
              <w:t>、除尘灰、落地灰。运输扬尘采取道路硬化，洒水抑尘措施。卸料扬尘采取</w:t>
            </w:r>
            <w:r>
              <w:rPr>
                <w:rFonts w:hint="default" w:cs="Times New Roman"/>
                <w:b w:val="0"/>
                <w:bCs w:val="0"/>
                <w:color w:val="auto"/>
                <w:kern w:val="0"/>
                <w:sz w:val="24"/>
                <w:highlight w:val="none"/>
                <w:lang w:val="en-US" w:eastAsia="zh-CN" w:bidi="ar"/>
              </w:rPr>
              <w:t>全封闭库房，洒水抑尘。</w:t>
            </w:r>
            <w:r>
              <w:rPr>
                <w:rFonts w:hint="default" w:ascii="Times New Roman" w:hAnsi="Times New Roman" w:eastAsia="宋体" w:cs="Times New Roman"/>
                <w:b w:val="0"/>
                <w:bCs w:val="0"/>
                <w:color w:val="auto"/>
                <w:kern w:val="0"/>
                <w:sz w:val="24"/>
                <w:highlight w:val="none"/>
                <w:lang w:val="en-US" w:eastAsia="zh-CN" w:bidi="ar"/>
              </w:rPr>
              <w:t>矿粉储罐储废气污染物为颗粒物，收集后经罐顶除尘器处理后排放；除尘器产生的除尘灰</w:t>
            </w:r>
            <w:r>
              <w:rPr>
                <w:rFonts w:hint="eastAsia" w:cs="Times New Roman"/>
                <w:b w:val="0"/>
                <w:bCs w:val="0"/>
                <w:color w:val="auto"/>
                <w:kern w:val="0"/>
                <w:sz w:val="24"/>
                <w:highlight w:val="none"/>
                <w:lang w:val="en-US" w:eastAsia="zh-CN" w:bidi="ar"/>
              </w:rPr>
              <w:t>、落地灰</w:t>
            </w:r>
            <w:r>
              <w:rPr>
                <w:rFonts w:hint="default" w:ascii="Times New Roman" w:hAnsi="Times New Roman" w:eastAsia="宋体" w:cs="Times New Roman"/>
                <w:b w:val="0"/>
                <w:bCs w:val="0"/>
                <w:color w:val="auto"/>
                <w:kern w:val="0"/>
                <w:sz w:val="24"/>
                <w:highlight w:val="none"/>
                <w:lang w:val="en-US" w:eastAsia="zh-CN" w:bidi="ar"/>
              </w:rPr>
              <w:t>收集后作为矿粉回用生产。</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②</w:t>
            </w:r>
            <w:r>
              <w:rPr>
                <w:rFonts w:hint="default" w:ascii="Times New Roman" w:hAnsi="Times New Roman" w:eastAsia="宋体" w:cs="Times New Roman"/>
                <w:b w:val="0"/>
                <w:bCs w:val="0"/>
                <w:color w:val="auto"/>
                <w:kern w:val="0"/>
                <w:sz w:val="24"/>
                <w:highlight w:val="none"/>
                <w:lang w:val="en-US" w:eastAsia="zh-CN" w:bidi="ar"/>
              </w:rPr>
              <w:t>投料(计量配料)</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通过铲车按比例将不同粒径的骨料从封闭原料库投入冷料斗内，随后冷料斗内冷料通过传送带输送进干燥滚筒内。</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sz w:val="24"/>
                <w:szCs w:val="24"/>
                <w:highlight w:val="none"/>
                <w:lang w:eastAsia="zh-CN"/>
              </w:rPr>
              <w:t>使用再生料时，</w:t>
            </w:r>
            <w:r>
              <w:rPr>
                <w:rFonts w:hint="default" w:ascii="Times New Roman" w:hAnsi="Times New Roman" w:eastAsia="宋体" w:cs="Times New Roman"/>
                <w:sz w:val="24"/>
                <w:szCs w:val="24"/>
                <w:highlight w:val="none"/>
              </w:rPr>
              <w:t>再生料</w:t>
            </w:r>
            <w:r>
              <w:rPr>
                <w:rFonts w:hint="eastAsia" w:cs="Times New Roman"/>
                <w:sz w:val="24"/>
                <w:szCs w:val="24"/>
                <w:highlight w:val="none"/>
                <w:lang w:eastAsia="zh-CN"/>
              </w:rPr>
              <w:t>不在</w:t>
            </w:r>
            <w:r>
              <w:rPr>
                <w:rFonts w:hint="default" w:ascii="Times New Roman" w:hAnsi="Times New Roman" w:eastAsia="宋体" w:cs="Times New Roman"/>
                <w:sz w:val="24"/>
                <w:szCs w:val="24"/>
                <w:highlight w:val="none"/>
                <w:lang w:eastAsia="zh-CN"/>
              </w:rPr>
              <w:t>原生料干燥滚筒内</w:t>
            </w:r>
            <w:r>
              <w:rPr>
                <w:rFonts w:hint="default" w:ascii="Times New Roman" w:hAnsi="Times New Roman" w:eastAsia="宋体" w:cs="Times New Roman"/>
                <w:sz w:val="24"/>
                <w:szCs w:val="24"/>
                <w:highlight w:val="none"/>
              </w:rPr>
              <w:t>进行</w:t>
            </w:r>
            <w:r>
              <w:rPr>
                <w:rFonts w:hint="default" w:ascii="Times New Roman" w:hAnsi="Times New Roman" w:eastAsia="宋体" w:cs="Times New Roman"/>
                <w:sz w:val="24"/>
                <w:szCs w:val="24"/>
                <w:highlight w:val="none"/>
                <w:lang w:eastAsia="zh-CN"/>
              </w:rPr>
              <w:t>烘干及</w:t>
            </w:r>
            <w:r>
              <w:rPr>
                <w:rFonts w:hint="default" w:ascii="Times New Roman" w:hAnsi="Times New Roman" w:eastAsia="宋体" w:cs="Times New Roman"/>
                <w:sz w:val="24"/>
                <w:szCs w:val="24"/>
                <w:highlight w:val="none"/>
              </w:rPr>
              <w:t>筛分，</w:t>
            </w:r>
            <w:r>
              <w:rPr>
                <w:rFonts w:hint="default" w:ascii="Times New Roman" w:hAnsi="Times New Roman" w:eastAsia="宋体" w:cs="Times New Roman"/>
                <w:sz w:val="24"/>
                <w:szCs w:val="24"/>
                <w:highlight w:val="none"/>
                <w:lang w:eastAsia="zh-CN"/>
              </w:rPr>
              <w:t>在再生料干燥滚筒内烘干后，</w:t>
            </w:r>
            <w:r>
              <w:rPr>
                <w:rFonts w:hint="default" w:ascii="Times New Roman" w:hAnsi="Times New Roman" w:eastAsia="宋体" w:cs="Times New Roman"/>
                <w:sz w:val="24"/>
                <w:szCs w:val="24"/>
                <w:highlight w:val="none"/>
              </w:rPr>
              <w:t>直接进行称量，按比例与经称量后的原生料和粉料一并入搅拌罐中。</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此过程产生投料粉尘、设备噪声、落地灰、除尘灰。投料粉尘污染物为颗粒物，采取投料口设置集气罩，收集后经旋风除尘器（1#）+布袋除尘器（2#）</w:t>
            </w:r>
            <w:r>
              <w:rPr>
                <w:rFonts w:hint="eastAsia"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沥青烟气处理系统“电捕焦油器+</w:t>
            </w:r>
            <w:r>
              <w:rPr>
                <w:rFonts w:hint="eastAsia" w:cs="Times New Roman"/>
                <w:b w:val="0"/>
                <w:bCs w:val="0"/>
                <w:color w:val="auto"/>
                <w:kern w:val="0"/>
                <w:sz w:val="24"/>
                <w:highlight w:val="none"/>
                <w:lang w:val="en-US" w:eastAsia="zh-CN" w:bidi="ar"/>
              </w:rPr>
              <w:t>二级</w:t>
            </w:r>
            <w:r>
              <w:rPr>
                <w:rFonts w:hint="default" w:ascii="Times New Roman" w:hAnsi="Times New Roman" w:eastAsia="宋体" w:cs="Times New Roman"/>
                <w:b w:val="0"/>
                <w:bCs w:val="0"/>
                <w:color w:val="auto"/>
                <w:kern w:val="0"/>
                <w:sz w:val="24"/>
                <w:highlight w:val="none"/>
                <w:lang w:val="en-US" w:eastAsia="zh-CN" w:bidi="ar"/>
              </w:rPr>
              <w:t>活性炭吸附”处理装置处理后，通过15m高排气筒（DA002）排放；设备产生的噪声采取隔声措施；无组织沉降产生的落地灰及布袋除尘器产生的除尘灰收集后作为矿粉回用生产。</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②原生料烘干、再生烘干</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原生料进入干燥滚筒的同时，点燃以</w:t>
            </w:r>
            <w:r>
              <w:rPr>
                <w:rFonts w:hint="default" w:ascii="Times New Roman" w:hAnsi="Times New Roman" w:eastAsia="宋体" w:cs="Times New Roman"/>
                <w:sz w:val="24"/>
                <w:szCs w:val="24"/>
                <w:highlight w:val="none"/>
                <w:lang w:val="en-US" w:eastAsia="zh-CN"/>
              </w:rPr>
              <w:t>柴油</w:t>
            </w:r>
            <w:r>
              <w:rPr>
                <w:rFonts w:hint="default" w:ascii="Times New Roman" w:hAnsi="Times New Roman" w:eastAsia="宋体" w:cs="Times New Roman"/>
                <w:sz w:val="24"/>
                <w:szCs w:val="24"/>
                <w:highlight w:val="none"/>
              </w:rPr>
              <w:t>为燃料的燃烧器</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val="en-US" w:eastAsia="zh-CN"/>
              </w:rPr>
              <w:t>1#）</w:t>
            </w:r>
            <w:r>
              <w:rPr>
                <w:rFonts w:hint="default" w:ascii="Times New Roman" w:hAnsi="Times New Roman" w:eastAsia="宋体" w:cs="Times New Roman"/>
                <w:sz w:val="24"/>
                <w:szCs w:val="24"/>
                <w:highlight w:val="none"/>
              </w:rPr>
              <w:t>，</w:t>
            </w:r>
            <w:r>
              <w:rPr>
                <w:rFonts w:hint="default" w:ascii="Times New Roman" w:hAnsi="Times New Roman" w:eastAsia="宋体" w:cs="Times New Roman"/>
                <w:b w:val="0"/>
                <w:bCs w:val="0"/>
                <w:color w:val="auto"/>
                <w:kern w:val="0"/>
                <w:sz w:val="24"/>
                <w:highlight w:val="none"/>
                <w:lang w:val="en-US" w:eastAsia="zh-CN" w:bidi="ar"/>
              </w:rPr>
              <w:t>进行直接加热，对物料进行加热干燥，出料的物料温度约180℃。</w:t>
            </w:r>
            <w:r>
              <w:rPr>
                <w:rFonts w:hint="default" w:ascii="Times New Roman" w:hAnsi="Times New Roman" w:eastAsia="宋体" w:cs="Times New Roman"/>
                <w:sz w:val="24"/>
                <w:szCs w:val="24"/>
                <w:highlight w:val="none"/>
              </w:rPr>
              <w:t>烘干后的石料经热骨料提升机输送至振动筛</w:t>
            </w:r>
            <w:r>
              <w:rPr>
                <w:rFonts w:hint="default" w:ascii="Times New Roman" w:hAnsi="Times New Roman" w:eastAsia="宋体" w:cs="Times New Roman"/>
                <w:sz w:val="24"/>
                <w:szCs w:val="24"/>
                <w:highlight w:val="none"/>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b w:val="0"/>
                <w:bCs w:val="0"/>
                <w:color w:val="auto"/>
                <w:kern w:val="0"/>
                <w:sz w:val="24"/>
                <w:highlight w:val="none"/>
                <w:lang w:val="en-US" w:eastAsia="zh-CN" w:bidi="ar"/>
              </w:rPr>
              <w:t>在使用再生料时，再生料进入干燥滚筒的同时，点燃以柴油为燃料的燃烧器（2#），进行直接加热，对物料进行加热干燥，出料的物料温度约130℃。经加热干燥后的再生料经斗提入沥青拌合站主楼，从上至下依次进行称量、搅拌混合、成品仓和成品装车作业，即再生料入主楼后不再进行筛分，直接进行称量提入沥青拌合站主楼</w:t>
            </w:r>
            <w:r>
              <w:rPr>
                <w:rFonts w:hint="eastAsia" w:cs="Times New Roman"/>
                <w:b w:val="0"/>
                <w:bCs w:val="0"/>
                <w:color w:val="auto"/>
                <w:kern w:val="0"/>
                <w:sz w:val="24"/>
                <w:highlight w:val="none"/>
                <w:lang w:val="en-US" w:eastAsia="zh-CN" w:bidi="ar"/>
              </w:rPr>
              <w:t>再生料仓内</w:t>
            </w:r>
            <w:r>
              <w:rPr>
                <w:rFonts w:hint="default" w:ascii="Times New Roman" w:hAnsi="Times New Roman" w:eastAsia="宋体" w:cs="Times New Roman"/>
                <w:b w:val="0"/>
                <w:bCs w:val="0"/>
                <w:color w:val="auto"/>
                <w:kern w:val="0"/>
                <w:sz w:val="24"/>
                <w:highlight w:val="none"/>
                <w:lang w:val="en-US" w:eastAsia="zh-CN" w:bidi="ar"/>
              </w:rPr>
              <w:t>，</w:t>
            </w:r>
            <w:r>
              <w:rPr>
                <w:rFonts w:hint="eastAsia" w:cs="Times New Roman"/>
                <w:b w:val="0"/>
                <w:bCs w:val="0"/>
                <w:color w:val="auto"/>
                <w:kern w:val="0"/>
                <w:sz w:val="24"/>
                <w:highlight w:val="none"/>
                <w:lang w:val="en-US" w:eastAsia="zh-CN" w:bidi="ar"/>
              </w:rPr>
              <w:t>并在再生料仓内加入再生剂</w:t>
            </w:r>
            <w:r>
              <w:rPr>
                <w:rFonts w:hint="default" w:ascii="Times New Roman" w:hAnsi="Times New Roman" w:eastAsia="宋体" w:cs="Times New Roman"/>
                <w:b w:val="0"/>
                <w:bCs w:val="0"/>
                <w:color w:val="auto"/>
                <w:kern w:val="0"/>
                <w:sz w:val="24"/>
                <w:highlight w:val="none"/>
                <w:lang w:val="en-US" w:eastAsia="zh-CN" w:bidi="ar"/>
              </w:rPr>
              <w:t>，按比例与经称量后的原生料和粉料一并入搅拌罐中。</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此过程产生烘干废气及燃烧废气、设备噪声、除尘灰。原生料烘干废气及燃烧废气污染物包括颗粒物、SO</w:t>
            </w:r>
            <w:r>
              <w:rPr>
                <w:rFonts w:hint="default" w:ascii="Times New Roman" w:hAnsi="Times New Roman" w:eastAsia="宋体" w:cs="Times New Roman"/>
                <w:b w:val="0"/>
                <w:bCs w:val="0"/>
                <w:color w:val="auto"/>
                <w:kern w:val="0"/>
                <w:sz w:val="24"/>
                <w:highlight w:val="none"/>
                <w:vertAlign w:val="subscript"/>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、NO</w:t>
            </w:r>
            <w:r>
              <w:rPr>
                <w:rFonts w:hint="default" w:ascii="Times New Roman" w:hAnsi="Times New Roman" w:eastAsia="宋体" w:cs="Times New Roman"/>
                <w:b w:val="0"/>
                <w:bCs w:val="0"/>
                <w:color w:val="auto"/>
                <w:kern w:val="0"/>
                <w:sz w:val="24"/>
                <w:highlight w:val="none"/>
                <w:vertAlign w:val="subscript"/>
                <w:lang w:val="en-US" w:eastAsia="zh-CN" w:bidi="ar"/>
              </w:rPr>
              <w:t>X</w:t>
            </w:r>
            <w:r>
              <w:rPr>
                <w:rFonts w:hint="default" w:ascii="Times New Roman" w:hAnsi="Times New Roman" w:eastAsia="宋体" w:cs="Times New Roman"/>
                <w:b w:val="0"/>
                <w:bCs w:val="0"/>
                <w:color w:val="auto"/>
                <w:kern w:val="0"/>
                <w:sz w:val="24"/>
                <w:highlight w:val="none"/>
                <w:lang w:val="en-US" w:eastAsia="zh-CN" w:bidi="ar"/>
              </w:rPr>
              <w:t>，原生料烘干、燃烧工序采取密闭设备连接封闭集尘管道</w:t>
            </w:r>
            <w:r>
              <w:rPr>
                <w:rFonts w:hint="eastAsia" w:cs="Times New Roman"/>
                <w:b w:val="0"/>
                <w:bCs w:val="0"/>
                <w:color w:val="auto"/>
                <w:kern w:val="0"/>
                <w:sz w:val="24"/>
                <w:highlight w:val="none"/>
                <w:lang w:val="en-US" w:eastAsia="zh-CN" w:bidi="ar"/>
              </w:rPr>
              <w:t>收集</w:t>
            </w:r>
            <w:r>
              <w:rPr>
                <w:rFonts w:hint="default" w:ascii="Times New Roman" w:hAnsi="Times New Roman" w:eastAsia="宋体" w:cs="Times New Roman"/>
                <w:b w:val="0"/>
                <w:bCs w:val="0"/>
                <w:color w:val="auto"/>
                <w:kern w:val="0"/>
                <w:sz w:val="24"/>
                <w:highlight w:val="none"/>
                <w:lang w:val="en-US" w:eastAsia="zh-CN" w:bidi="ar"/>
              </w:rPr>
              <w:t>，粉尘收集后经旋风除尘器（1#）+布袋除尘器（2#）</w:t>
            </w:r>
            <w:r>
              <w:rPr>
                <w:rFonts w:hint="eastAsia"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沥青烟气处理系统“电捕焦油器+</w:t>
            </w:r>
            <w:r>
              <w:rPr>
                <w:rFonts w:hint="eastAsia" w:cs="Times New Roman"/>
                <w:b w:val="0"/>
                <w:bCs w:val="0"/>
                <w:color w:val="auto"/>
                <w:kern w:val="0"/>
                <w:sz w:val="24"/>
                <w:highlight w:val="none"/>
                <w:lang w:val="en-US" w:eastAsia="zh-CN" w:bidi="ar"/>
              </w:rPr>
              <w:t>二级</w:t>
            </w:r>
            <w:r>
              <w:rPr>
                <w:rFonts w:hint="default" w:ascii="Times New Roman" w:hAnsi="Times New Roman" w:eastAsia="宋体" w:cs="Times New Roman"/>
                <w:b w:val="0"/>
                <w:bCs w:val="0"/>
                <w:color w:val="auto"/>
                <w:kern w:val="0"/>
                <w:sz w:val="24"/>
                <w:highlight w:val="none"/>
                <w:lang w:val="en-US" w:eastAsia="zh-CN" w:bidi="ar"/>
              </w:rPr>
              <w:t>活性炭吸附”处理装置处理后，通过15m高排气筒（DA002）排放；；再生料烘干废气及燃烧废气污染物包括颗粒物、SO</w:t>
            </w:r>
            <w:r>
              <w:rPr>
                <w:rFonts w:hint="default" w:ascii="Times New Roman" w:hAnsi="Times New Roman" w:eastAsia="宋体" w:cs="Times New Roman"/>
                <w:b w:val="0"/>
                <w:bCs w:val="0"/>
                <w:color w:val="auto"/>
                <w:kern w:val="0"/>
                <w:sz w:val="24"/>
                <w:highlight w:val="none"/>
                <w:vertAlign w:val="subscript"/>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、NO</w:t>
            </w:r>
            <w:r>
              <w:rPr>
                <w:rFonts w:hint="default" w:ascii="Times New Roman" w:hAnsi="Times New Roman" w:eastAsia="宋体" w:cs="Times New Roman"/>
                <w:b w:val="0"/>
                <w:bCs w:val="0"/>
                <w:color w:val="auto"/>
                <w:kern w:val="0"/>
                <w:sz w:val="24"/>
                <w:highlight w:val="none"/>
                <w:vertAlign w:val="subscript"/>
                <w:lang w:val="en-US" w:eastAsia="zh-CN" w:bidi="ar"/>
              </w:rPr>
              <w:t>X</w:t>
            </w:r>
            <w:r>
              <w:rPr>
                <w:rFonts w:hint="default" w:ascii="Times New Roman" w:hAnsi="Times New Roman" w:eastAsia="宋体" w:cs="Times New Roman"/>
                <w:b w:val="0"/>
                <w:bCs w:val="0"/>
                <w:color w:val="auto"/>
                <w:kern w:val="0"/>
                <w:sz w:val="24"/>
                <w:highlight w:val="none"/>
                <w:lang w:val="en-US" w:eastAsia="zh-CN" w:bidi="ar"/>
              </w:rPr>
              <w:t>、沥青烟、苯并[a]芘，再生料烘干、燃烧工序采取密闭设备连接封闭集尘管道收集后</w:t>
            </w:r>
            <w:r>
              <w:rPr>
                <w:rFonts w:hint="eastAsia"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进入原生料烘干燃烧器（1#）</w:t>
            </w:r>
            <w:r>
              <w:rPr>
                <w:rFonts w:hint="eastAsia" w:cs="Times New Roman"/>
                <w:b w:val="0"/>
                <w:bCs w:val="0"/>
                <w:color w:val="auto"/>
                <w:kern w:val="0"/>
                <w:sz w:val="24"/>
                <w:highlight w:val="none"/>
                <w:lang w:val="en-US" w:eastAsia="zh-CN" w:bidi="ar"/>
              </w:rPr>
              <w:t>与</w:t>
            </w:r>
            <w:r>
              <w:rPr>
                <w:rFonts w:hint="default" w:ascii="Times New Roman" w:hAnsi="Times New Roman" w:eastAsia="宋体" w:cs="Times New Roman"/>
                <w:b w:val="0"/>
                <w:bCs w:val="0"/>
                <w:color w:val="auto"/>
                <w:kern w:val="0"/>
                <w:sz w:val="24"/>
                <w:highlight w:val="none"/>
                <w:lang w:val="en-US" w:eastAsia="zh-CN" w:bidi="ar"/>
              </w:rPr>
              <w:t>原生料烘干、燃烧工序</w:t>
            </w:r>
            <w:r>
              <w:rPr>
                <w:rFonts w:hint="eastAsia" w:cs="Times New Roman"/>
                <w:b w:val="0"/>
                <w:bCs w:val="0"/>
                <w:color w:val="auto"/>
                <w:kern w:val="0"/>
                <w:sz w:val="24"/>
                <w:highlight w:val="none"/>
                <w:lang w:val="en-US" w:eastAsia="zh-CN" w:bidi="ar"/>
              </w:rPr>
              <w:t>废气一起</w:t>
            </w:r>
            <w:r>
              <w:rPr>
                <w:rFonts w:hint="default" w:ascii="Times New Roman" w:hAnsi="Times New Roman" w:eastAsia="宋体" w:cs="Times New Roman"/>
                <w:b w:val="0"/>
                <w:bCs w:val="0"/>
                <w:color w:val="auto"/>
                <w:kern w:val="0"/>
                <w:sz w:val="24"/>
                <w:highlight w:val="none"/>
                <w:lang w:val="en-US" w:eastAsia="zh-CN" w:bidi="ar"/>
              </w:rPr>
              <w:t>经旋风除尘器（1#）+布袋除尘器（2#）</w:t>
            </w:r>
            <w:r>
              <w:rPr>
                <w:rFonts w:hint="eastAsia"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沥青烟气处理系统“电捕焦油器+</w:t>
            </w:r>
            <w:r>
              <w:rPr>
                <w:rFonts w:hint="eastAsia" w:cs="Times New Roman"/>
                <w:b w:val="0"/>
                <w:bCs w:val="0"/>
                <w:color w:val="auto"/>
                <w:kern w:val="0"/>
                <w:sz w:val="24"/>
                <w:highlight w:val="none"/>
                <w:lang w:val="en-US" w:eastAsia="zh-CN" w:bidi="ar"/>
              </w:rPr>
              <w:t>二级</w:t>
            </w:r>
            <w:r>
              <w:rPr>
                <w:rFonts w:hint="default" w:ascii="Times New Roman" w:hAnsi="Times New Roman" w:eastAsia="宋体" w:cs="Times New Roman"/>
                <w:b w:val="0"/>
                <w:bCs w:val="0"/>
                <w:color w:val="auto"/>
                <w:kern w:val="0"/>
                <w:sz w:val="24"/>
                <w:highlight w:val="none"/>
                <w:lang w:val="en-US" w:eastAsia="zh-CN" w:bidi="ar"/>
              </w:rPr>
              <w:t>活性炭吸附”处理装置处理后，通过15m高排气筒（DA002）排放；设备产生的噪声采取隔声措施；布袋除尘器产生的除尘灰收集后作为矿粉回用生产。</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③筛分</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烘干后的石料经热骨料提升机输送至振动筛，将热物料筛分，筛分出5种不同规格的原生热料分别入各自的料仓；对每种规格的物料分别进行称量，再与经称量后的粉料一并入搅拌罐中。</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使用再生料时，烘干筛分后的原生物料分别进行称量后，再与经称量后的粉料和再生料一并入搅拌罐中。再生料不需再筛分，直接加入搅拌罐。</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此过程产生筛分粉尘、设备噪声、除尘灰</w:t>
            </w:r>
            <w:r>
              <w:rPr>
                <w:rFonts w:hint="eastAsia" w:cs="Times New Roman"/>
                <w:b w:val="0"/>
                <w:bCs w:val="0"/>
                <w:color w:val="auto"/>
                <w:kern w:val="0"/>
                <w:sz w:val="24"/>
                <w:highlight w:val="none"/>
                <w:lang w:val="en-US" w:eastAsia="zh-CN" w:bidi="ar"/>
              </w:rPr>
              <w:t>、大颗粒石子</w:t>
            </w:r>
            <w:r>
              <w:rPr>
                <w:rFonts w:hint="default" w:ascii="Times New Roman" w:hAnsi="Times New Roman" w:eastAsia="宋体" w:cs="Times New Roman"/>
                <w:b w:val="0"/>
                <w:bCs w:val="0"/>
                <w:color w:val="auto"/>
                <w:kern w:val="0"/>
                <w:sz w:val="24"/>
                <w:highlight w:val="none"/>
                <w:lang w:val="en-US" w:eastAsia="zh-CN" w:bidi="ar"/>
              </w:rPr>
              <w:t>。筛分粉尘污染物为颗粒物，筛分工序采取密闭设备连接封闭集尘管道</w:t>
            </w:r>
            <w:r>
              <w:rPr>
                <w:rFonts w:hint="eastAsia" w:cs="Times New Roman"/>
                <w:b w:val="0"/>
                <w:bCs w:val="0"/>
                <w:color w:val="auto"/>
                <w:kern w:val="0"/>
                <w:sz w:val="24"/>
                <w:highlight w:val="none"/>
                <w:lang w:val="en-US" w:eastAsia="zh-CN" w:bidi="ar"/>
              </w:rPr>
              <w:t>收集</w:t>
            </w:r>
            <w:r>
              <w:rPr>
                <w:rFonts w:hint="default" w:ascii="Times New Roman" w:hAnsi="Times New Roman" w:eastAsia="宋体" w:cs="Times New Roman"/>
                <w:b w:val="0"/>
                <w:bCs w:val="0"/>
                <w:color w:val="auto"/>
                <w:kern w:val="0"/>
                <w:sz w:val="24"/>
                <w:highlight w:val="none"/>
                <w:lang w:val="en-US" w:eastAsia="zh-CN" w:bidi="ar"/>
              </w:rPr>
              <w:t>，</w:t>
            </w:r>
            <w:r>
              <w:rPr>
                <w:rFonts w:hint="eastAsia" w:cs="Times New Roman"/>
                <w:b w:val="0"/>
                <w:bCs w:val="0"/>
                <w:color w:val="auto"/>
                <w:kern w:val="0"/>
                <w:sz w:val="24"/>
                <w:highlight w:val="none"/>
                <w:lang w:val="en-US" w:eastAsia="zh-CN" w:bidi="ar"/>
              </w:rPr>
              <w:t>粉尘</w:t>
            </w:r>
            <w:r>
              <w:rPr>
                <w:rFonts w:hint="default" w:ascii="Times New Roman" w:hAnsi="Times New Roman" w:eastAsia="宋体" w:cs="Times New Roman"/>
                <w:b w:val="0"/>
                <w:bCs w:val="0"/>
                <w:color w:val="auto"/>
                <w:kern w:val="0"/>
                <w:sz w:val="24"/>
                <w:highlight w:val="none"/>
                <w:lang w:val="en-US" w:eastAsia="zh-CN" w:bidi="ar"/>
              </w:rPr>
              <w:t>经旋风除尘器（1#）+布袋除尘器（2#）</w:t>
            </w:r>
            <w:r>
              <w:rPr>
                <w:rFonts w:hint="eastAsia"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沥青烟气处理系统“电捕焦油器+</w:t>
            </w:r>
            <w:r>
              <w:rPr>
                <w:rFonts w:hint="eastAsia" w:cs="Times New Roman"/>
                <w:b w:val="0"/>
                <w:bCs w:val="0"/>
                <w:color w:val="auto"/>
                <w:kern w:val="0"/>
                <w:sz w:val="24"/>
                <w:highlight w:val="none"/>
                <w:lang w:val="en-US" w:eastAsia="zh-CN" w:bidi="ar"/>
              </w:rPr>
              <w:t>二级</w:t>
            </w:r>
            <w:r>
              <w:rPr>
                <w:rFonts w:hint="default" w:ascii="Times New Roman" w:hAnsi="Times New Roman" w:eastAsia="宋体" w:cs="Times New Roman"/>
                <w:b w:val="0"/>
                <w:bCs w:val="0"/>
                <w:color w:val="auto"/>
                <w:kern w:val="0"/>
                <w:sz w:val="24"/>
                <w:highlight w:val="none"/>
                <w:lang w:val="en-US" w:eastAsia="zh-CN" w:bidi="ar"/>
              </w:rPr>
              <w:t>活性炭吸附”处理装置处理后，通过15m高排气筒（DA002）排放；设备产生的噪声采取隔声措施；布袋除尘器产生的除尘灰收集后作为矿粉回用生产。</w:t>
            </w:r>
            <w:r>
              <w:rPr>
                <w:rFonts w:hint="eastAsia" w:cs="Times New Roman"/>
                <w:b w:val="0"/>
                <w:bCs w:val="0"/>
                <w:color w:val="auto"/>
                <w:kern w:val="0"/>
                <w:sz w:val="24"/>
                <w:highlight w:val="none"/>
                <w:lang w:val="en-US" w:eastAsia="zh-CN" w:bidi="ar"/>
              </w:rPr>
              <w:t>筛分出的大颗粒石子进入回料再生破碎机破碎后用于生产。</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④沥青加热保温</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使用的沥青原料进厂时为散装沥青，由专用沥青运输车将沥青通过密闭管道输送入沥青储罐。导热油炉以柴油为燃料，经导热油炉加热的导热油将沥青间接加热，使其保温至140℃左右。加热后的沥青由管路送入搅拌罐。</w:t>
            </w:r>
          </w:p>
          <w:p>
            <w:pPr>
              <w:widowControl/>
              <w:spacing w:before="120" w:beforeLines="50"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此过程产生沥青储罐呼吸废气及燃烧废气、设备噪声、废导热油、废活性炭。沥青储罐呼吸废气污染物为沥青烟、苯并[a]芘，沥青储罐呼吸孔通过管道收集，废气通过风管收集后进入沥青烟气处理系统“电捕焦油器+</w:t>
            </w:r>
            <w:r>
              <w:rPr>
                <w:rFonts w:hint="eastAsia" w:cs="Times New Roman"/>
                <w:b w:val="0"/>
                <w:bCs w:val="0"/>
                <w:color w:val="auto"/>
                <w:kern w:val="0"/>
                <w:sz w:val="24"/>
                <w:highlight w:val="none"/>
                <w:lang w:val="en-US" w:eastAsia="zh-CN" w:bidi="ar"/>
              </w:rPr>
              <w:t>二级</w:t>
            </w:r>
            <w:r>
              <w:rPr>
                <w:rFonts w:hint="default" w:ascii="Times New Roman" w:hAnsi="Times New Roman" w:eastAsia="宋体" w:cs="Times New Roman"/>
                <w:b w:val="0"/>
                <w:bCs w:val="0"/>
                <w:color w:val="auto"/>
                <w:kern w:val="0"/>
                <w:sz w:val="24"/>
                <w:highlight w:val="none"/>
                <w:lang w:val="en-US" w:eastAsia="zh-CN" w:bidi="ar"/>
              </w:rPr>
              <w:t>活性炭吸附”处理装置处理后，通过15m高排气筒（DA00</w:t>
            </w:r>
            <w:r>
              <w:rPr>
                <w:rFonts w:hint="eastAsia" w:cs="Times New Roman"/>
                <w:b w:val="0"/>
                <w:bCs w:val="0"/>
                <w:color w:val="auto"/>
                <w:kern w:val="0"/>
                <w:sz w:val="24"/>
                <w:highlight w:val="none"/>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）排放。导热油炉燃烧废气污染物为颗粒物、SO</w:t>
            </w:r>
            <w:r>
              <w:rPr>
                <w:rFonts w:hint="default" w:ascii="Times New Roman" w:hAnsi="Times New Roman" w:eastAsia="宋体" w:cs="Times New Roman"/>
                <w:b w:val="0"/>
                <w:bCs w:val="0"/>
                <w:color w:val="auto"/>
                <w:kern w:val="0"/>
                <w:sz w:val="24"/>
                <w:highlight w:val="none"/>
                <w:vertAlign w:val="subscript"/>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、NO</w:t>
            </w:r>
            <w:r>
              <w:rPr>
                <w:rFonts w:hint="default" w:ascii="Times New Roman" w:hAnsi="Times New Roman" w:eastAsia="宋体" w:cs="Times New Roman"/>
                <w:b w:val="0"/>
                <w:bCs w:val="0"/>
                <w:color w:val="auto"/>
                <w:kern w:val="0"/>
                <w:sz w:val="24"/>
                <w:highlight w:val="none"/>
                <w:vertAlign w:val="subscript"/>
                <w:lang w:val="en-US" w:eastAsia="zh-CN" w:bidi="ar"/>
              </w:rPr>
              <w:t>X</w:t>
            </w:r>
            <w:r>
              <w:rPr>
                <w:rFonts w:hint="default" w:ascii="Times New Roman" w:hAnsi="Times New Roman" w:eastAsia="宋体" w:cs="Times New Roman"/>
                <w:b w:val="0"/>
                <w:bCs w:val="0"/>
                <w:color w:val="auto"/>
                <w:kern w:val="0"/>
                <w:sz w:val="24"/>
                <w:highlight w:val="none"/>
                <w:lang w:val="en-US" w:eastAsia="zh-CN" w:bidi="ar"/>
              </w:rPr>
              <w:t>，通过8m高排气筒（DA00</w:t>
            </w:r>
            <w:r>
              <w:rPr>
                <w:rFonts w:hint="eastAsia" w:cs="Times New Roman"/>
                <w:b w:val="0"/>
                <w:bCs w:val="0"/>
                <w:color w:val="auto"/>
                <w:kern w:val="0"/>
                <w:sz w:val="24"/>
                <w:highlight w:val="none"/>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）排放；设备产生的噪声采取隔声措施；废导热油、废活性炭收集后暂存于危废贮存点内，定期交由有危废资质单位处理。</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⑤搅拌</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沥青、碎石骨料、矿粉通过计量系统自动计量，按照比例进入搅拌罐内，搅拌均匀后即为成品。混合拌料过程搅拌缸全程密闭。</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此过程产生搅拌废气、设备噪声、除尘灰。搅拌废气污染物为沥青烟、苯并[a]芘，通过密闭设备连接封闭集尘管道收集，废气通过风管收集后进入沥青烟气处理系统“电捕焦油器+</w:t>
            </w:r>
            <w:r>
              <w:rPr>
                <w:rFonts w:hint="eastAsia" w:cs="Times New Roman"/>
                <w:b w:val="0"/>
                <w:bCs w:val="0"/>
                <w:color w:val="auto"/>
                <w:kern w:val="0"/>
                <w:sz w:val="24"/>
                <w:highlight w:val="none"/>
                <w:lang w:val="en-US" w:eastAsia="zh-CN" w:bidi="ar"/>
              </w:rPr>
              <w:t>二级</w:t>
            </w:r>
            <w:r>
              <w:rPr>
                <w:rFonts w:hint="default" w:ascii="Times New Roman" w:hAnsi="Times New Roman" w:eastAsia="宋体" w:cs="Times New Roman"/>
                <w:b w:val="0"/>
                <w:bCs w:val="0"/>
                <w:color w:val="auto"/>
                <w:kern w:val="0"/>
                <w:sz w:val="24"/>
                <w:highlight w:val="none"/>
                <w:lang w:val="en-US" w:eastAsia="zh-CN" w:bidi="ar"/>
              </w:rPr>
              <w:t>活性炭吸附”处理装置处理后，通过15m高排气筒（DA00</w:t>
            </w:r>
            <w:r>
              <w:rPr>
                <w:rFonts w:hint="eastAsia" w:cs="Times New Roman"/>
                <w:b w:val="0"/>
                <w:bCs w:val="0"/>
                <w:color w:val="auto"/>
                <w:kern w:val="0"/>
                <w:sz w:val="24"/>
                <w:highlight w:val="none"/>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）排放；设备产生的噪声采取隔声措施；除尘器产生的除尘灰收集后作为矿粉回用生产。</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zh-CN" w:eastAsia="zh-CN" w:bidi="ar"/>
              </w:rPr>
              <w:t>⑥</w:t>
            </w:r>
            <w:r>
              <w:rPr>
                <w:rFonts w:hint="eastAsia" w:ascii="Times New Roman" w:hAnsi="Times New Roman" w:eastAsia="宋体" w:cs="Times New Roman"/>
                <w:b w:val="0"/>
                <w:bCs w:val="0"/>
                <w:color w:val="auto"/>
                <w:kern w:val="0"/>
                <w:sz w:val="24"/>
                <w:highlight w:val="none"/>
                <w:lang w:val="zh-CN" w:eastAsia="zh-CN" w:bidi="ar"/>
              </w:rPr>
              <w:t>实验</w:t>
            </w:r>
          </w:p>
          <w:p>
            <w:pPr>
              <w:widowControl/>
              <w:spacing w:before="120" w:beforeLines="50" w:line="360" w:lineRule="auto"/>
              <w:ind w:firstLine="480" w:firstLineChars="200"/>
              <w:rPr>
                <w:rFonts w:hint="eastAsia" w:cs="Times New Roman"/>
                <w:b w:val="0"/>
                <w:bCs w:val="0"/>
                <w:color w:val="auto"/>
                <w:kern w:val="0"/>
                <w:sz w:val="24"/>
                <w:highlight w:val="none"/>
                <w:lang w:val="en-US" w:eastAsia="zh-CN" w:bidi="ar"/>
              </w:rPr>
            </w:pPr>
            <w:r>
              <w:rPr>
                <w:rFonts w:hint="eastAsia" w:cs="Times New Roman"/>
                <w:b w:val="0"/>
                <w:bCs w:val="0"/>
                <w:color w:val="auto"/>
                <w:kern w:val="0"/>
                <w:sz w:val="24"/>
                <w:highlight w:val="none"/>
                <w:lang w:val="en-US" w:eastAsia="zh-CN" w:bidi="ar"/>
              </w:rPr>
              <w:t>搅拌后的沥青混</w:t>
            </w:r>
            <w:r>
              <w:rPr>
                <w:rFonts w:hint="eastAsia" w:ascii="Times New Roman" w:hAnsi="Times New Roman" w:eastAsia="宋体" w:cs="Times New Roman"/>
                <w:b w:val="0"/>
                <w:bCs w:val="0"/>
                <w:color w:val="auto"/>
                <w:kern w:val="0"/>
                <w:sz w:val="24"/>
                <w:highlight w:val="none"/>
                <w:lang w:val="en-US" w:eastAsia="zh-CN" w:bidi="ar"/>
              </w:rPr>
              <w:t>凝土进行物理性能化验。</w:t>
            </w:r>
            <w:r>
              <w:rPr>
                <w:rFonts w:ascii="Arial" w:hAnsi="Arial" w:eastAsia="Arial" w:cs="Arial"/>
                <w:i w:val="0"/>
                <w:iCs w:val="0"/>
                <w:caps w:val="0"/>
                <w:color w:val="333333"/>
                <w:spacing w:val="0"/>
                <w:sz w:val="24"/>
                <w:szCs w:val="24"/>
                <w:highlight w:val="none"/>
                <w:shd w:val="clear" w:fill="FFFFFF"/>
              </w:rPr>
              <w:t>评估沥青混凝土的高温稳定性、低温抗裂性、抗水损害能力。</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eastAsia" w:cs="Times New Roman"/>
                <w:b w:val="0"/>
                <w:bCs w:val="0"/>
                <w:color w:val="auto"/>
                <w:kern w:val="0"/>
                <w:sz w:val="24"/>
                <w:highlight w:val="none"/>
                <w:lang w:val="en-US" w:eastAsia="zh-CN" w:bidi="ar"/>
              </w:rPr>
              <w:t>此过程产生实验废料。实验废料进入回料再生破碎机破碎后用于生产。</w:t>
            </w:r>
          </w:p>
          <w:p>
            <w:pPr>
              <w:widowControl/>
              <w:spacing w:before="120" w:beforeLines="50" w:line="360" w:lineRule="auto"/>
              <w:ind w:firstLine="480" w:firstLineChars="200"/>
              <w:rPr>
                <w:rFonts w:hint="eastAsia" w:ascii="宋体" w:hAnsi="宋体" w:eastAsia="宋体" w:cs="宋体"/>
                <w:b w:val="0"/>
                <w:bCs w:val="0"/>
                <w:color w:val="auto"/>
                <w:kern w:val="0"/>
                <w:sz w:val="24"/>
                <w:highlight w:val="none"/>
                <w:lang w:val="zh-CN" w:eastAsia="zh-CN" w:bidi="ar"/>
              </w:rPr>
            </w:pP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zh-CN" w:eastAsia="zh-CN" w:bidi="ar"/>
              </w:rPr>
            </w:pPr>
            <w:r>
              <w:rPr>
                <w:rFonts w:hint="eastAsia" w:ascii="宋体" w:hAnsi="宋体" w:eastAsia="宋体" w:cs="宋体"/>
                <w:b w:val="0"/>
                <w:bCs w:val="0"/>
                <w:color w:val="auto"/>
                <w:kern w:val="0"/>
                <w:sz w:val="24"/>
                <w:highlight w:val="none"/>
                <w:lang w:val="zh-CN" w:eastAsia="zh-CN" w:bidi="ar"/>
              </w:rPr>
              <w:t>⑦</w:t>
            </w:r>
            <w:r>
              <w:rPr>
                <w:rFonts w:hint="default" w:ascii="Times New Roman" w:hAnsi="Times New Roman" w:eastAsia="宋体" w:cs="Times New Roman"/>
                <w:b w:val="0"/>
                <w:bCs w:val="0"/>
                <w:color w:val="auto"/>
                <w:kern w:val="0"/>
                <w:sz w:val="24"/>
                <w:highlight w:val="none"/>
                <w:lang w:val="zh-CN" w:eastAsia="zh-CN" w:bidi="ar"/>
              </w:rPr>
              <w:t>装车</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zh-CN" w:eastAsia="zh-CN" w:bidi="ar"/>
              </w:rPr>
            </w:pPr>
            <w:r>
              <w:rPr>
                <w:rFonts w:hint="default" w:ascii="Times New Roman" w:hAnsi="Times New Roman" w:eastAsia="宋体" w:cs="Times New Roman"/>
                <w:b w:val="0"/>
                <w:bCs w:val="0"/>
                <w:color w:val="auto"/>
                <w:kern w:val="0"/>
                <w:sz w:val="24"/>
                <w:highlight w:val="none"/>
                <w:lang w:val="zh-CN" w:eastAsia="zh-CN" w:bidi="ar"/>
              </w:rPr>
              <w:t>成品经过出料口直接进入运输车辆，然后通过专门的沥青混凝土</w:t>
            </w:r>
            <w:r>
              <w:rPr>
                <w:rFonts w:hint="eastAsia" w:cs="Times New Roman"/>
                <w:b w:val="0"/>
                <w:bCs w:val="0"/>
                <w:color w:val="auto"/>
                <w:kern w:val="0"/>
                <w:sz w:val="24"/>
                <w:highlight w:val="none"/>
                <w:lang w:val="zh-CN" w:eastAsia="zh-CN" w:bidi="ar"/>
              </w:rPr>
              <w:t>运输车辆</w:t>
            </w:r>
            <w:r>
              <w:rPr>
                <w:rFonts w:hint="default" w:ascii="Times New Roman" w:hAnsi="Times New Roman" w:eastAsia="宋体" w:cs="Times New Roman"/>
                <w:b w:val="0"/>
                <w:bCs w:val="0"/>
                <w:color w:val="auto"/>
                <w:kern w:val="0"/>
                <w:sz w:val="24"/>
                <w:highlight w:val="none"/>
                <w:lang w:val="zh-CN" w:eastAsia="zh-CN" w:bidi="ar"/>
              </w:rPr>
              <w:t>外运。沥青混凝土在装车棚内进行装车，沥青混凝土罐车进入后，首先关闭装车棚进出通道卷帘门，保持装车棚密闭，之后再进行装车作业。</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zh-CN" w:eastAsia="zh-CN" w:bidi="ar"/>
              </w:rPr>
              <w:t>此过程产生卸料废气、噪声。</w:t>
            </w:r>
            <w:r>
              <w:rPr>
                <w:rFonts w:hint="default" w:ascii="Times New Roman" w:hAnsi="Times New Roman" w:eastAsia="宋体" w:cs="Times New Roman"/>
                <w:b w:val="0"/>
                <w:bCs w:val="0"/>
                <w:color w:val="auto"/>
                <w:kern w:val="0"/>
                <w:sz w:val="24"/>
                <w:highlight w:val="none"/>
                <w:lang w:val="en-US" w:eastAsia="zh-CN" w:bidi="ar"/>
              </w:rPr>
              <w:t>卸料废气污染物为沥青烟、苯并[a]芘，</w:t>
            </w:r>
            <w:r>
              <w:rPr>
                <w:rFonts w:hint="default" w:ascii="Times New Roman" w:hAnsi="Times New Roman" w:eastAsia="宋体" w:cs="Times New Roman"/>
                <w:b w:val="0"/>
                <w:bCs w:val="0"/>
                <w:color w:val="auto"/>
                <w:kern w:val="0"/>
                <w:sz w:val="24"/>
                <w:highlight w:val="none"/>
                <w:lang w:val="zh-CN" w:eastAsia="zh-CN" w:bidi="ar"/>
              </w:rPr>
              <w:t>装车棚顶部设集气口</w:t>
            </w:r>
            <w:r>
              <w:rPr>
                <w:rFonts w:hint="default" w:ascii="Times New Roman" w:hAnsi="Times New Roman" w:eastAsia="宋体" w:cs="Times New Roman"/>
                <w:b w:val="0"/>
                <w:bCs w:val="0"/>
                <w:color w:val="auto"/>
                <w:kern w:val="0"/>
                <w:sz w:val="24"/>
                <w:highlight w:val="none"/>
                <w:lang w:val="en-US" w:eastAsia="zh-CN" w:bidi="ar"/>
              </w:rPr>
              <w:t>，废气通过风管收集后进入沥青烟气处理系统“电捕焦油器+</w:t>
            </w:r>
            <w:r>
              <w:rPr>
                <w:rFonts w:hint="eastAsia" w:cs="Times New Roman"/>
                <w:b w:val="0"/>
                <w:bCs w:val="0"/>
                <w:color w:val="auto"/>
                <w:kern w:val="0"/>
                <w:sz w:val="24"/>
                <w:highlight w:val="none"/>
                <w:lang w:val="en-US" w:eastAsia="zh-CN" w:bidi="ar"/>
              </w:rPr>
              <w:t>二级</w:t>
            </w:r>
            <w:r>
              <w:rPr>
                <w:rFonts w:hint="default" w:ascii="Times New Roman" w:hAnsi="Times New Roman" w:eastAsia="宋体" w:cs="Times New Roman"/>
                <w:b w:val="0"/>
                <w:bCs w:val="0"/>
                <w:color w:val="auto"/>
                <w:kern w:val="0"/>
                <w:sz w:val="24"/>
                <w:highlight w:val="none"/>
                <w:lang w:val="en-US" w:eastAsia="zh-CN" w:bidi="ar"/>
              </w:rPr>
              <w:t>活性炭吸附”处理装置处理后，通过15m高排气筒（DA00</w:t>
            </w:r>
            <w:r>
              <w:rPr>
                <w:rFonts w:hint="eastAsia" w:cs="Times New Roman"/>
                <w:b w:val="0"/>
                <w:bCs w:val="0"/>
                <w:color w:val="auto"/>
                <w:kern w:val="0"/>
                <w:sz w:val="24"/>
                <w:highlight w:val="none"/>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）排放；设备产生的噪声采取隔声措施。</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zh-CN" w:eastAsia="zh-CN" w:bidi="ar"/>
              </w:rPr>
              <w:t>项目运营期产污环节分析详见下表</w:t>
            </w:r>
            <w:r>
              <w:rPr>
                <w:rFonts w:hint="default" w:ascii="Times New Roman" w:hAnsi="Times New Roman" w:eastAsia="宋体" w:cs="Times New Roman"/>
                <w:b w:val="0"/>
                <w:bCs w:val="0"/>
                <w:color w:val="auto"/>
                <w:kern w:val="0"/>
                <w:sz w:val="24"/>
                <w:highlight w:val="none"/>
                <w:lang w:val="en-US" w:eastAsia="zh-CN" w:bidi="ar"/>
              </w:rPr>
              <w:t>2-9</w:t>
            </w:r>
            <w:r>
              <w:rPr>
                <w:rFonts w:hint="default" w:ascii="Times New Roman" w:hAnsi="Times New Roman" w:eastAsia="宋体" w:cs="Times New Roman"/>
                <w:b w:val="0"/>
                <w:bCs w:val="0"/>
                <w:color w:val="auto"/>
                <w:kern w:val="0"/>
                <w:sz w:val="24"/>
                <w:highlight w:val="none"/>
                <w:lang w:val="zh-CN" w:eastAsia="zh-CN" w:bidi="ar"/>
              </w:rPr>
              <w:t>。</w:t>
            </w:r>
          </w:p>
          <w:p>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宋体" w:cs="Times New Roman"/>
                <w:b/>
                <w:bCs w:val="0"/>
                <w:kern w:val="0"/>
                <w:sz w:val="21"/>
                <w:szCs w:val="21"/>
                <w:highlight w:val="none"/>
                <w:lang w:val="en-US" w:eastAsia="zh-CN" w:bidi="ar"/>
              </w:rPr>
            </w:pPr>
            <w:r>
              <w:rPr>
                <w:rFonts w:hint="default" w:ascii="Times New Roman" w:hAnsi="Times New Roman" w:eastAsia="宋体" w:cs="Times New Roman"/>
                <w:b/>
                <w:bCs w:val="0"/>
                <w:kern w:val="0"/>
                <w:sz w:val="21"/>
                <w:szCs w:val="21"/>
                <w:highlight w:val="none"/>
                <w:lang w:val="en-US" w:eastAsia="zh-CN" w:bidi="ar"/>
              </w:rPr>
              <w:t>表2-9   项目产污环节分析表</w:t>
            </w:r>
          </w:p>
          <w:tbl>
            <w:tblPr>
              <w:tblStyle w:val="33"/>
              <w:tblW w:w="4997"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16"/>
              <w:gridCol w:w="646"/>
              <w:gridCol w:w="1622"/>
              <w:gridCol w:w="1893"/>
              <w:gridCol w:w="427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类型</w:t>
                  </w: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污染产生环节</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污染因子</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
                      <w:bCs w:val="0"/>
                      <w:color w:val="auto"/>
                      <w:sz w:val="21"/>
                      <w:szCs w:val="21"/>
                      <w:highlight w:val="none"/>
                      <w:lang w:eastAsia="zh-CN"/>
                    </w:rPr>
                    <w:t>处理措施及去向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restart"/>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废气</w:t>
                  </w: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卸料</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全封闭库房，洒水抑尘。</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回料再生区废气</w:t>
                  </w:r>
                </w:p>
              </w:tc>
              <w:tc>
                <w:tcPr>
                  <w:tcW w:w="88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投料</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2334"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投料口设置集气罩，破碎、筛分工序密闭设备连接封闭集尘管道收集，收集后经布袋除尘器（1#）处理后，通过15m高排气筒（DA001）排放。</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破碎筛分</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沥青混凝土生产区废气</w:t>
                  </w:r>
                </w:p>
              </w:tc>
              <w:tc>
                <w:tcPr>
                  <w:tcW w:w="88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投料粉尘</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2334"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沥青混凝土生产工序投料口设置集气罩</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项目再生料烘干工序全过程全封闭，为密闭设备连接封闭集尘管道</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原生料烘干、筛分工序全过程全封闭，为密闭设备连接封闭集尘管道</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沥青拌合、成品卸料工序全过程全封闭，为密闭设备连接封闭集尘管道负压收集</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沥青储罐密闭设备连接封闭集尘管道收集</w:t>
                  </w:r>
                  <w:r>
                    <w:rPr>
                      <w:rFonts w:hint="eastAsia" w:ascii="Times New Roman" w:hAnsi="Times New Roman" w:eastAsia="宋体" w:cs="Times New Roman"/>
                      <w:b w:val="0"/>
                      <w:bCs/>
                      <w:color w:val="auto"/>
                      <w:sz w:val="21"/>
                      <w:szCs w:val="21"/>
                      <w:highlight w:val="none"/>
                      <w:lang w:val="en-US" w:eastAsia="zh-CN"/>
                    </w:rPr>
                    <w:t>；再生料</w:t>
                  </w:r>
                  <w:r>
                    <w:rPr>
                      <w:rFonts w:hint="default" w:ascii="Times New Roman" w:hAnsi="Times New Roman" w:eastAsia="宋体" w:cs="Times New Roman"/>
                      <w:b w:val="0"/>
                      <w:bCs/>
                      <w:color w:val="auto"/>
                      <w:sz w:val="21"/>
                      <w:szCs w:val="21"/>
                      <w:highlight w:val="none"/>
                      <w:lang w:val="en-US" w:eastAsia="zh-CN"/>
                    </w:rPr>
                    <w:t>烘干粉尘、沥青烟气、燃烧废气等通过风管收集后进入原生料烘干燃烧器（1#），</w:t>
                  </w:r>
                  <w:r>
                    <w:rPr>
                      <w:rFonts w:hint="eastAsia" w:ascii="Times New Roman" w:hAnsi="Times New Roman" w:eastAsia="宋体" w:cs="Times New Roman"/>
                      <w:b w:val="0"/>
                      <w:bCs/>
                      <w:color w:val="auto"/>
                      <w:sz w:val="21"/>
                      <w:szCs w:val="21"/>
                      <w:highlight w:val="none"/>
                      <w:lang w:val="en-US" w:eastAsia="zh-CN"/>
                    </w:rPr>
                    <w:t>与原生料</w:t>
                  </w:r>
                  <w:r>
                    <w:rPr>
                      <w:rFonts w:hint="default" w:ascii="Times New Roman" w:hAnsi="Times New Roman" w:eastAsia="宋体" w:cs="Times New Roman"/>
                      <w:b w:val="0"/>
                      <w:bCs/>
                      <w:color w:val="auto"/>
                      <w:sz w:val="21"/>
                      <w:szCs w:val="21"/>
                      <w:highlight w:val="none"/>
                      <w:lang w:val="en-US" w:eastAsia="zh-CN"/>
                    </w:rPr>
                    <w:t>烘干粉尘、燃烧</w:t>
                  </w:r>
                  <w:r>
                    <w:rPr>
                      <w:rFonts w:hint="eastAsia" w:ascii="Times New Roman" w:hAnsi="Times New Roman" w:eastAsia="宋体" w:cs="Times New Roman"/>
                      <w:b w:val="0"/>
                      <w:bCs/>
                      <w:color w:val="auto"/>
                      <w:sz w:val="21"/>
                      <w:szCs w:val="21"/>
                      <w:highlight w:val="none"/>
                      <w:lang w:val="en-US" w:eastAsia="zh-CN"/>
                    </w:rPr>
                    <w:t>废气、投料粉尘、筛分粉尘一同进入</w:t>
                  </w:r>
                  <w:r>
                    <w:rPr>
                      <w:rFonts w:hint="default" w:ascii="Times New Roman" w:hAnsi="Times New Roman" w:eastAsia="宋体" w:cs="Times New Roman"/>
                      <w:b w:val="0"/>
                      <w:bCs/>
                      <w:color w:val="auto"/>
                      <w:sz w:val="21"/>
                      <w:szCs w:val="21"/>
                      <w:highlight w:val="none"/>
                      <w:lang w:val="en-US" w:eastAsia="zh-CN"/>
                    </w:rPr>
                    <w:t>旋风除尘器（1#）+布袋除尘器（2#）</w:t>
                  </w:r>
                  <w:r>
                    <w:rPr>
                      <w:rFonts w:hint="eastAsia" w:ascii="Times New Roman" w:hAnsi="Times New Roman" w:eastAsia="宋体" w:cs="Times New Roman"/>
                      <w:b w:val="0"/>
                      <w:bCs/>
                      <w:color w:val="auto"/>
                      <w:sz w:val="21"/>
                      <w:szCs w:val="21"/>
                      <w:highlight w:val="none"/>
                      <w:lang w:val="en-US" w:eastAsia="zh-CN"/>
                    </w:rPr>
                    <w:t>处理，再与</w:t>
                  </w:r>
                  <w:r>
                    <w:rPr>
                      <w:rFonts w:hint="default" w:ascii="Times New Roman" w:hAnsi="Times New Roman" w:eastAsia="宋体" w:cs="Times New Roman"/>
                      <w:b w:val="0"/>
                      <w:bCs/>
                      <w:color w:val="auto"/>
                      <w:sz w:val="21"/>
                      <w:szCs w:val="21"/>
                      <w:highlight w:val="none"/>
                      <w:lang w:val="en-US" w:eastAsia="zh-CN"/>
                    </w:rPr>
                    <w:t>沥青</w:t>
                  </w:r>
                  <w:r>
                    <w:rPr>
                      <w:rFonts w:hint="eastAsia" w:ascii="Times New Roman" w:hAnsi="Times New Roman" w:eastAsia="宋体" w:cs="Times New Roman"/>
                      <w:b w:val="0"/>
                      <w:bCs/>
                      <w:color w:val="auto"/>
                      <w:sz w:val="21"/>
                      <w:szCs w:val="21"/>
                      <w:highlight w:val="none"/>
                      <w:lang w:val="en-US" w:eastAsia="zh-CN"/>
                    </w:rPr>
                    <w:t>搅拌/</w:t>
                  </w:r>
                  <w:r>
                    <w:rPr>
                      <w:rFonts w:hint="default" w:ascii="Times New Roman" w:hAnsi="Times New Roman" w:eastAsia="宋体" w:cs="Times New Roman"/>
                      <w:b w:val="0"/>
                      <w:bCs/>
                      <w:color w:val="auto"/>
                      <w:sz w:val="21"/>
                      <w:szCs w:val="21"/>
                      <w:highlight w:val="none"/>
                      <w:lang w:val="en-US" w:eastAsia="zh-CN"/>
                    </w:rPr>
                    <w:t>成品卸料废气</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沥青储罐废气</w:t>
                  </w:r>
                  <w:r>
                    <w:rPr>
                      <w:rFonts w:hint="eastAsia" w:ascii="Times New Roman" w:hAnsi="Times New Roman" w:eastAsia="宋体" w:cs="Times New Roman"/>
                      <w:b w:val="0"/>
                      <w:bCs/>
                      <w:color w:val="auto"/>
                      <w:sz w:val="21"/>
                      <w:szCs w:val="21"/>
                      <w:highlight w:val="none"/>
                      <w:lang w:val="en-US" w:eastAsia="zh-CN"/>
                    </w:rPr>
                    <w:t>进入</w:t>
                  </w:r>
                  <w:r>
                    <w:rPr>
                      <w:rFonts w:hint="default" w:ascii="Times New Roman" w:hAnsi="Times New Roman" w:eastAsia="宋体" w:cs="Times New Roman"/>
                      <w:b w:val="0"/>
                      <w:bCs/>
                      <w:color w:val="auto"/>
                      <w:sz w:val="21"/>
                      <w:szCs w:val="21"/>
                      <w:highlight w:val="none"/>
                      <w:lang w:val="en-US" w:eastAsia="zh-CN"/>
                    </w:rPr>
                    <w:t>沥青烟气处理系统“电捕焦油器+</w:t>
                  </w:r>
                  <w:r>
                    <w:rPr>
                      <w:rFonts w:hint="eastAsia" w:ascii="Times New Roman" w:hAnsi="Times New Roman" w:eastAsia="宋体" w:cs="Times New Roman"/>
                      <w:b w:val="0"/>
                      <w:bCs/>
                      <w:color w:val="auto"/>
                      <w:sz w:val="21"/>
                      <w:szCs w:val="21"/>
                      <w:highlight w:val="none"/>
                      <w:lang w:val="en-US" w:eastAsia="zh-CN"/>
                    </w:rPr>
                    <w:t>二级</w:t>
                  </w:r>
                  <w:r>
                    <w:rPr>
                      <w:rFonts w:hint="default" w:ascii="Times New Roman" w:hAnsi="Times New Roman" w:eastAsia="宋体" w:cs="Times New Roman"/>
                      <w:b w:val="0"/>
                      <w:bCs/>
                      <w:color w:val="auto"/>
                      <w:sz w:val="21"/>
                      <w:szCs w:val="21"/>
                      <w:highlight w:val="none"/>
                      <w:lang w:val="en-US" w:eastAsia="zh-CN"/>
                    </w:rPr>
                    <w:t>活性炭吸附”处理装置处理后，通过15m高排气筒（DA002）排放</w:t>
                  </w:r>
                  <w:r>
                    <w:rPr>
                      <w:rFonts w:hint="eastAsia" w:ascii="Times New Roman" w:hAnsi="Times New Roman" w:eastAsia="宋体" w:cs="Times New Roman"/>
                      <w:b w:val="0"/>
                      <w:bCs/>
                      <w:color w:val="auto"/>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烘干废气</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筛分粉尘</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原生料烘干燃烧废气</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en-US"/>
                    </w:rPr>
                  </w:pPr>
                  <w:r>
                    <w:rPr>
                      <w:rFonts w:hint="default" w:ascii="Times New Roman" w:hAnsi="Times New Roman" w:eastAsia="宋体" w:cs="Times New Roman"/>
                      <w:b w:val="0"/>
                      <w:bCs/>
                      <w:color w:val="auto"/>
                      <w:sz w:val="21"/>
                      <w:szCs w:val="21"/>
                      <w:highlight w:val="none"/>
                      <w:lang w:val="en-US" w:eastAsia="zh-CN"/>
                    </w:rPr>
                    <w:t>颗粒物、SO</w:t>
                  </w:r>
                  <w:r>
                    <w:rPr>
                      <w:rFonts w:hint="default" w:ascii="Times New Roman" w:hAnsi="Times New Roman" w:eastAsia="宋体" w:cs="Times New Roman"/>
                      <w:b w:val="0"/>
                      <w:bCs/>
                      <w:color w:val="auto"/>
                      <w:sz w:val="21"/>
                      <w:szCs w:val="21"/>
                      <w:highlight w:val="none"/>
                      <w:vertAlign w:val="subscript"/>
                      <w:lang w:val="en-US" w:eastAsia="zh-CN"/>
                    </w:rPr>
                    <w:t>2</w:t>
                  </w:r>
                  <w:r>
                    <w:rPr>
                      <w:rFonts w:hint="default" w:ascii="Times New Roman" w:hAnsi="Times New Roman" w:eastAsia="宋体" w:cs="Times New Roman"/>
                      <w:b w:val="0"/>
                      <w:bCs/>
                      <w:color w:val="auto"/>
                      <w:sz w:val="21"/>
                      <w:szCs w:val="21"/>
                      <w:highlight w:val="none"/>
                      <w:lang w:val="en-US" w:eastAsia="zh-CN"/>
                    </w:rPr>
                    <w:t>、NO</w:t>
                  </w:r>
                  <w:r>
                    <w:rPr>
                      <w:rFonts w:hint="default" w:ascii="Times New Roman" w:hAnsi="Times New Roman" w:eastAsia="宋体" w:cs="Times New Roman"/>
                      <w:b w:val="0"/>
                      <w:bCs/>
                      <w:color w:val="auto"/>
                      <w:sz w:val="21"/>
                      <w:szCs w:val="21"/>
                      <w:highlight w:val="none"/>
                      <w:vertAlign w:val="subscript"/>
                      <w:lang w:val="en-US" w:eastAsia="zh-CN"/>
                    </w:rPr>
                    <w:t>X</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回料烘干</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燃烧废气</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颗粒物、SO</w:t>
                  </w:r>
                  <w:r>
                    <w:rPr>
                      <w:rFonts w:hint="default" w:ascii="Times New Roman" w:hAnsi="Times New Roman" w:eastAsia="宋体" w:cs="Times New Roman"/>
                      <w:b w:val="0"/>
                      <w:bCs/>
                      <w:color w:val="auto"/>
                      <w:sz w:val="21"/>
                      <w:szCs w:val="21"/>
                      <w:highlight w:val="none"/>
                      <w:vertAlign w:val="subscript"/>
                      <w:lang w:val="en-US" w:eastAsia="zh-CN"/>
                    </w:rPr>
                    <w:t>2</w:t>
                  </w:r>
                  <w:r>
                    <w:rPr>
                      <w:rFonts w:hint="default" w:ascii="Times New Roman" w:hAnsi="Times New Roman" w:eastAsia="宋体" w:cs="Times New Roman"/>
                      <w:b w:val="0"/>
                      <w:bCs/>
                      <w:color w:val="auto"/>
                      <w:sz w:val="21"/>
                      <w:szCs w:val="21"/>
                      <w:highlight w:val="none"/>
                      <w:lang w:val="en-US" w:eastAsia="zh-CN"/>
                    </w:rPr>
                    <w:t>、NO</w:t>
                  </w:r>
                  <w:r>
                    <w:rPr>
                      <w:rFonts w:hint="default" w:ascii="Times New Roman" w:hAnsi="Times New Roman" w:eastAsia="宋体" w:cs="Times New Roman"/>
                      <w:b w:val="0"/>
                      <w:bCs/>
                      <w:color w:val="auto"/>
                      <w:sz w:val="21"/>
                      <w:szCs w:val="21"/>
                      <w:highlight w:val="none"/>
                      <w:vertAlign w:val="subscript"/>
                      <w:lang w:val="en-US" w:eastAsia="zh-CN"/>
                    </w:rPr>
                    <w:t>X</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回料烘干废气</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颗粒物、沥青烟、苯并[a]芘</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78"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搅合、卸料废气</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沥青烟、苯并[a]芘</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bidi="ar"/>
                    </w:rPr>
                    <w:t>沥青储罐废气</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沥青烟、苯并[a]芘</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导热油炉</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燃烧废气</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颗粒物、SO</w:t>
                  </w:r>
                  <w:r>
                    <w:rPr>
                      <w:rFonts w:hint="default" w:ascii="Times New Roman" w:hAnsi="Times New Roman" w:eastAsia="宋体" w:cs="Times New Roman"/>
                      <w:b w:val="0"/>
                      <w:bCs/>
                      <w:color w:val="auto"/>
                      <w:sz w:val="21"/>
                      <w:szCs w:val="21"/>
                      <w:highlight w:val="none"/>
                      <w:vertAlign w:val="subscript"/>
                      <w:lang w:val="en-US" w:eastAsia="zh-CN"/>
                    </w:rPr>
                    <w:t>2</w:t>
                  </w:r>
                  <w:r>
                    <w:rPr>
                      <w:rFonts w:hint="default" w:ascii="Times New Roman" w:hAnsi="Times New Roman" w:eastAsia="宋体" w:cs="Times New Roman"/>
                      <w:b w:val="0"/>
                      <w:bCs/>
                      <w:color w:val="auto"/>
                      <w:sz w:val="21"/>
                      <w:szCs w:val="21"/>
                      <w:highlight w:val="none"/>
                      <w:lang w:val="en-US" w:eastAsia="zh-CN"/>
                    </w:rPr>
                    <w:t>、NO</w:t>
                  </w:r>
                  <w:r>
                    <w:rPr>
                      <w:rFonts w:hint="default" w:ascii="Times New Roman" w:hAnsi="Times New Roman" w:eastAsia="宋体" w:cs="Times New Roman"/>
                      <w:b w:val="0"/>
                      <w:bCs/>
                      <w:color w:val="auto"/>
                      <w:sz w:val="21"/>
                      <w:szCs w:val="21"/>
                      <w:highlight w:val="none"/>
                      <w:vertAlign w:val="subscript"/>
                      <w:lang w:val="en-US" w:eastAsia="zh-CN"/>
                    </w:rPr>
                    <w:t>X</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采用轻质柴油，并安装低氮燃烧器，废气通过8m高排气筒（DA00</w:t>
                  </w:r>
                  <w:r>
                    <w:rPr>
                      <w:rFonts w:hint="eastAsia" w:cs="Times New Roman"/>
                      <w:b w:val="0"/>
                      <w:bCs/>
                      <w:color w:val="auto"/>
                      <w:sz w:val="21"/>
                      <w:szCs w:val="21"/>
                      <w:highlight w:val="none"/>
                      <w:lang w:val="en-US" w:eastAsia="zh-CN"/>
                    </w:rPr>
                    <w:t>3</w:t>
                  </w:r>
                  <w:r>
                    <w:rPr>
                      <w:rFonts w:hint="default" w:ascii="Times New Roman" w:hAnsi="Times New Roman" w:eastAsia="宋体" w:cs="Times New Roman"/>
                      <w:b w:val="0"/>
                      <w:bCs/>
                      <w:color w:val="auto"/>
                      <w:sz w:val="21"/>
                      <w:szCs w:val="21"/>
                      <w:highlight w:val="none"/>
                      <w:lang w:val="en-US" w:eastAsia="zh-CN"/>
                    </w:rPr>
                    <w:t>）排放。</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矿粉罐呼吸</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bidi="ar"/>
                    </w:rPr>
                    <w:t>粉尘</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bidi="ar"/>
                    </w:rPr>
                    <w:t>罐顶除尘器处理后排放。</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柴油储罐废气</w:t>
                  </w:r>
                </w:p>
              </w:tc>
              <w:tc>
                <w:tcPr>
                  <w:tcW w:w="1034" w:type="pc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非甲烷总烃</w:t>
                  </w:r>
                </w:p>
              </w:tc>
              <w:tc>
                <w:tcPr>
                  <w:tcW w:w="2334" w:type="pc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highlight w:val="none"/>
                      <w:lang w:val="en-US" w:eastAsia="zh-CN"/>
                    </w:rPr>
                    <w:t>设置油气回收装置。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pStyle w:val="1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p>
              </w:tc>
              <w:tc>
                <w:tcPr>
                  <w:tcW w:w="353"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886"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运输扬尘</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道路硬化、洒水抑尘。</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噪声</w:t>
                  </w: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生产</w:t>
                  </w:r>
                  <w:r>
                    <w:rPr>
                      <w:rFonts w:hint="default" w:ascii="Times New Roman" w:hAnsi="Times New Roman" w:eastAsia="宋体" w:cs="Times New Roman"/>
                      <w:b w:val="0"/>
                      <w:bCs/>
                      <w:color w:val="auto"/>
                      <w:sz w:val="21"/>
                      <w:szCs w:val="21"/>
                      <w:highlight w:val="none"/>
                      <w:lang w:eastAsia="zh-CN"/>
                    </w:rPr>
                    <w:t>设备</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Leq（A）</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both"/>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墙体隔声、基础减振、选用低噪声设备等。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废水</w:t>
                  </w: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生活</w:t>
                  </w:r>
                  <w:r>
                    <w:rPr>
                      <w:rFonts w:hint="default" w:ascii="Times New Roman" w:hAnsi="Times New Roman" w:eastAsia="宋体" w:cs="Times New Roman"/>
                      <w:b w:val="0"/>
                      <w:bCs/>
                      <w:color w:val="auto"/>
                      <w:spacing w:val="-1"/>
                      <w:sz w:val="21"/>
                      <w:szCs w:val="21"/>
                      <w:highlight w:val="none"/>
                      <w:lang w:eastAsia="zh-CN"/>
                    </w:rPr>
                    <w:t>污水</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COD、氨氮</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eastAsia="zh-CN"/>
                    </w:rPr>
                    <w:t>经化粪池处理后</w:t>
                  </w:r>
                  <w:r>
                    <w:rPr>
                      <w:rFonts w:hint="default" w:ascii="Times New Roman" w:hAnsi="Times New Roman" w:eastAsia="宋体" w:cs="Times New Roman"/>
                      <w:b w:val="0"/>
                      <w:bCs/>
                      <w:color w:val="auto"/>
                      <w:sz w:val="21"/>
                      <w:szCs w:val="21"/>
                      <w:highlight w:val="none"/>
                      <w:lang w:val="en-US" w:eastAsia="zh-CN"/>
                    </w:rPr>
                    <w:t>，排入太平区污水处理厂。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固废</w:t>
                  </w: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职工生活</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生活垃圾</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both"/>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暂存于</w:t>
                  </w:r>
                  <w:r>
                    <w:rPr>
                      <w:rFonts w:hint="default" w:ascii="Times New Roman" w:hAnsi="Times New Roman" w:eastAsia="宋体" w:cs="Times New Roman"/>
                      <w:b w:val="0"/>
                      <w:bCs/>
                      <w:color w:val="auto"/>
                      <w:sz w:val="21"/>
                      <w:szCs w:val="21"/>
                      <w:highlight w:val="none"/>
                      <w:lang w:val="en-US" w:eastAsia="zh-CN"/>
                    </w:rPr>
                    <w:t>生活垃圾箱，由环卫部门定期清运。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rPr>
                  </w:pP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除尘</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除尘灰</w:t>
                  </w:r>
                </w:p>
              </w:tc>
              <w:tc>
                <w:tcPr>
                  <w:tcW w:w="2334"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全部作矿粉回用于生产。</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rPr>
                  </w:pP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降尘</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落地灰</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both"/>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rPr>
                  </w:pP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筛分</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大颗粒石子</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both"/>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破碎后回用于生产。</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rPr>
                  </w:pP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除尘</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废布袋</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both"/>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厂家回收利用或处置。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rPr>
                  </w:pP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实验</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实验废料</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both"/>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破碎后回用于生产。</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rPr>
                  </w:pP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导热油炉</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废导热油</w:t>
                  </w:r>
                </w:p>
              </w:tc>
              <w:tc>
                <w:tcPr>
                  <w:tcW w:w="2334"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危废贮存点暂存，委托有资质单位处置。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rPr>
                  </w:pPr>
                </w:p>
              </w:tc>
              <w:tc>
                <w:tcPr>
                  <w:tcW w:w="1239" w:type="pct"/>
                  <w:gridSpan w:val="2"/>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废气处理</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废活性炭</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highlight w:val="none"/>
                    </w:rPr>
                  </w:pPr>
                </w:p>
              </w:tc>
              <w:tc>
                <w:tcPr>
                  <w:tcW w:w="1239" w:type="pct"/>
                  <w:gridSpan w:val="2"/>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highlight w:val="none"/>
                    </w:rPr>
                  </w:pP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焦油</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rPr>
                  </w:pPr>
                </w:p>
              </w:tc>
              <w:tc>
                <w:tcPr>
                  <w:tcW w:w="1239" w:type="pct"/>
                  <w:gridSpan w:val="2"/>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设备维护</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废机油</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rPr>
                  </w:pPr>
                </w:p>
              </w:tc>
              <w:tc>
                <w:tcPr>
                  <w:tcW w:w="1239" w:type="pct"/>
                  <w:gridSpan w:val="2"/>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废机油桶</w:t>
                  </w:r>
                </w:p>
              </w:tc>
              <w:tc>
                <w:tcPr>
                  <w:tcW w:w="233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391"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rPr>
                  </w:pPr>
                </w:p>
              </w:tc>
              <w:tc>
                <w:tcPr>
                  <w:tcW w:w="1239" w:type="pct"/>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柴油储罐</w:t>
                  </w:r>
                </w:p>
              </w:tc>
              <w:tc>
                <w:tcPr>
                  <w:tcW w:w="10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清洗废液</w:t>
                  </w:r>
                </w:p>
              </w:tc>
              <w:tc>
                <w:tcPr>
                  <w:tcW w:w="2334"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both"/>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由</w:t>
                  </w:r>
                  <w:r>
                    <w:rPr>
                      <w:rFonts w:hint="default" w:ascii="Times New Roman" w:hAnsi="Times New Roman" w:eastAsia="宋体" w:cs="Times New Roman"/>
                      <w:b w:val="0"/>
                      <w:bCs/>
                      <w:color w:val="auto"/>
                      <w:sz w:val="21"/>
                      <w:szCs w:val="21"/>
                      <w:highlight w:val="none"/>
                      <w:lang w:val="en-US" w:eastAsia="zh-CN"/>
                    </w:rPr>
                    <w:t>油罐清洗单位统一处理，不在项目场区内贮存。</w:t>
                  </w:r>
                </w:p>
              </w:tc>
            </w:tr>
          </w:tbl>
          <w:p>
            <w:pPr>
              <w:pStyle w:val="9"/>
              <w:ind w:left="0" w:leftChars="0" w:firstLine="0" w:firstLineChars="0"/>
              <w:rPr>
                <w:rFonts w:hint="default" w:ascii="Times New Roman" w:hAnsi="Times New Roman" w:eastAsia="宋体" w:cs="Times New Roman"/>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2101" w:hRule="atLeast"/>
          <w:jc w:val="center"/>
        </w:trPr>
        <w:tc>
          <w:tcPr>
            <w:tcW w:w="229" w:type="pct"/>
            <w:noWrap w:val="0"/>
            <w:vAlign w:val="center"/>
          </w:tcPr>
          <w:p>
            <w:pPr>
              <w:pStyle w:val="28"/>
              <w:adjustRightInd w:val="0"/>
              <w:snapToGrid w:val="0"/>
              <w:spacing w:before="0" w:beforeAutospacing="0" w:after="0" w:afterAutospacing="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bCs w:val="0"/>
                <w:color w:val="auto"/>
                <w:kern w:val="2"/>
                <w:sz w:val="24"/>
                <w:szCs w:val="24"/>
                <w:highlight w:val="none"/>
                <w:lang w:val="en-US" w:eastAsia="zh-CN"/>
              </w:rPr>
              <w:t>与项目有关的原有环境污染问题</w:t>
            </w:r>
          </w:p>
        </w:tc>
        <w:tc>
          <w:tcPr>
            <w:tcW w:w="476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本项目为新建项目，占地范围内为空地，不存在原有污染问题。</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highlight w:val="none"/>
                <w:lang w:val="en-US" w:eastAsia="zh-CN"/>
              </w:rPr>
            </w:pPr>
          </w:p>
          <w:p>
            <w:pPr>
              <w:pStyle w:val="19"/>
              <w:rPr>
                <w:rFonts w:hint="default" w:ascii="Times New Roman" w:hAnsi="Times New Roman" w:eastAsia="宋体" w:cs="Times New Roman"/>
                <w:color w:val="auto"/>
                <w:sz w:val="24"/>
                <w:szCs w:val="24"/>
                <w:highlight w:val="none"/>
                <w:lang w:val="en-US" w:eastAsia="zh-CN"/>
              </w:rPr>
            </w:pPr>
          </w:p>
          <w:p>
            <w:pPr>
              <w:rPr>
                <w:rFonts w:hint="default" w:ascii="Times New Roman" w:hAnsi="Times New Roman" w:eastAsia="宋体" w:cs="Times New Roman"/>
                <w:color w:val="auto"/>
                <w:sz w:val="24"/>
                <w:szCs w:val="24"/>
                <w:highlight w:val="none"/>
                <w:lang w:val="en-US" w:eastAsia="zh-CN"/>
              </w:rPr>
            </w:pPr>
          </w:p>
          <w:p>
            <w:pPr>
              <w:rPr>
                <w:rFonts w:hint="default" w:ascii="Times New Roman" w:hAnsi="Times New Roman" w:eastAsia="宋体" w:cs="Times New Roman"/>
                <w:color w:val="auto"/>
                <w:sz w:val="24"/>
                <w:szCs w:val="24"/>
                <w:highlight w:val="none"/>
                <w:lang w:val="en-US" w:eastAsia="zh-CN"/>
              </w:rPr>
            </w:pPr>
          </w:p>
          <w:p>
            <w:pPr>
              <w:pStyle w:val="19"/>
              <w:ind w:left="0" w:leftChars="0" w:firstLine="0" w:firstLineChars="0"/>
              <w:rPr>
                <w:rFonts w:hint="default" w:ascii="Times New Roman" w:hAnsi="Times New Roman" w:eastAsia="宋体" w:cs="Times New Roman"/>
                <w:highlight w:val="none"/>
                <w:lang w:val="en-US" w:eastAsia="zh-CN"/>
              </w:rPr>
            </w:pPr>
          </w:p>
        </w:tc>
      </w:tr>
    </w:tbl>
    <w:p>
      <w:pPr>
        <w:pStyle w:val="28"/>
        <w:jc w:val="center"/>
        <w:rPr>
          <w:rFonts w:hint="default" w:ascii="Times New Roman" w:hAnsi="Times New Roman" w:eastAsia="宋体" w:cs="Times New Roman"/>
          <w:snapToGrid w:val="0"/>
          <w:color w:val="auto"/>
          <w:sz w:val="36"/>
          <w:szCs w:val="36"/>
          <w:highlight w:val="none"/>
        </w:rPr>
        <w:sectPr>
          <w:footerReference r:id="rId6" w:type="default"/>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p>
    <w:p>
      <w:pPr>
        <w:snapToGrid w:val="0"/>
        <w:jc w:val="left"/>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三、区域环境质量现状、环境保护目标及评价标准</w:t>
      </w:r>
    </w:p>
    <w:tbl>
      <w:tblPr>
        <w:tblStyle w:val="33"/>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57"/>
        <w:gridCol w:w="939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noWrap w:val="0"/>
            <w:vAlign w:val="center"/>
          </w:tcPr>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区域</w:t>
            </w:r>
          </w:p>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环境</w:t>
            </w:r>
          </w:p>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质量</w:t>
            </w:r>
          </w:p>
          <w:p>
            <w:pPr>
              <w:adjustRightInd w:val="0"/>
              <w:snapToGrid w:val="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b/>
                <w:bCs/>
                <w:color w:val="auto"/>
                <w:kern w:val="0"/>
                <w:sz w:val="24"/>
                <w:szCs w:val="24"/>
                <w:highlight w:val="none"/>
              </w:rPr>
              <w:t>现状</w:t>
            </w:r>
          </w:p>
        </w:tc>
        <w:tc>
          <w:tcPr>
            <w:tcW w:w="4767" w:type="pct"/>
            <w:noWrap w:val="0"/>
            <w:vAlign w:val="center"/>
          </w:tcPr>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1、大气环境质量状况</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（1）区域环境空气质量达标判断</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项目所在区域环境空气质量现状采用2025年阜新市环境监测中心站监测出具的阜新市环境空气质量监测数据，监测数据结果见表3-1。</w:t>
            </w:r>
          </w:p>
          <w:p>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宋体" w:cs="Times New Roman"/>
                <w:b/>
                <w:bCs w:val="0"/>
                <w:kern w:val="0"/>
                <w:sz w:val="21"/>
                <w:szCs w:val="21"/>
                <w:highlight w:val="none"/>
                <w:lang w:val="en-US" w:eastAsia="zh-CN" w:bidi="ar"/>
              </w:rPr>
            </w:pPr>
            <w:r>
              <w:rPr>
                <w:rFonts w:hint="default" w:ascii="Times New Roman" w:hAnsi="Times New Roman" w:eastAsia="宋体" w:cs="Times New Roman"/>
                <w:b/>
                <w:bCs w:val="0"/>
                <w:kern w:val="0"/>
                <w:sz w:val="21"/>
                <w:szCs w:val="21"/>
                <w:highlight w:val="none"/>
                <w:lang w:val="en-US" w:eastAsia="zh-CN" w:bidi="ar"/>
              </w:rPr>
              <w:t>表3-1   阜新市区2025年环境空气污染物监测数据统计表</w:t>
            </w:r>
          </w:p>
          <w:tbl>
            <w:tblPr>
              <w:tblStyle w:val="33"/>
              <w:tblW w:w="5000" w:type="pct"/>
              <w:tblInd w:w="-1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23"/>
              <w:gridCol w:w="1792"/>
              <w:gridCol w:w="1276"/>
              <w:gridCol w:w="1424"/>
              <w:gridCol w:w="1321"/>
              <w:gridCol w:w="1195"/>
              <w:gridCol w:w="101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61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b/>
                      <w:bCs w:val="0"/>
                      <w:kern w:val="2"/>
                      <w:sz w:val="21"/>
                      <w:szCs w:val="21"/>
                      <w:highlight w:val="none"/>
                      <w:lang w:val="en-US" w:eastAsia="zh-CN" w:bidi="ar"/>
                    </w:rPr>
                    <w:t>污染物</w:t>
                  </w:r>
                </w:p>
              </w:tc>
              <w:tc>
                <w:tcPr>
                  <w:tcW w:w="979"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年评价</w:t>
                  </w:r>
                </w:p>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指标</w:t>
                  </w:r>
                </w:p>
              </w:tc>
              <w:tc>
                <w:tcPr>
                  <w:tcW w:w="697"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评价标准/（µg/m</w:t>
                  </w:r>
                  <w:r>
                    <w:rPr>
                      <w:rFonts w:hint="default" w:ascii="Times New Roman" w:hAnsi="Times New Roman" w:eastAsia="宋体" w:cs="Times New Roman"/>
                      <w:b/>
                      <w:bCs w:val="0"/>
                      <w:kern w:val="2"/>
                      <w:sz w:val="21"/>
                      <w:szCs w:val="21"/>
                      <w:highlight w:val="none"/>
                      <w:vertAlign w:val="superscript"/>
                      <w:lang w:val="en-US" w:eastAsia="zh-CN" w:bidi="ar"/>
                    </w:rPr>
                    <w:t>3</w:t>
                  </w:r>
                  <w:r>
                    <w:rPr>
                      <w:rFonts w:hint="default" w:ascii="Times New Roman" w:hAnsi="Times New Roman" w:eastAsia="宋体" w:cs="Times New Roman"/>
                      <w:b/>
                      <w:bCs w:val="0"/>
                      <w:kern w:val="2"/>
                      <w:sz w:val="21"/>
                      <w:szCs w:val="21"/>
                      <w:highlight w:val="none"/>
                      <w:lang w:val="en-US" w:eastAsia="zh-CN" w:bidi="ar"/>
                    </w:rPr>
                    <w:t>）</w:t>
                  </w:r>
                </w:p>
              </w:tc>
              <w:tc>
                <w:tcPr>
                  <w:tcW w:w="778"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现状浓度/（µg/m</w:t>
                  </w:r>
                  <w:r>
                    <w:rPr>
                      <w:rFonts w:hint="default" w:ascii="Times New Roman" w:hAnsi="Times New Roman" w:eastAsia="宋体" w:cs="Times New Roman"/>
                      <w:b/>
                      <w:bCs w:val="0"/>
                      <w:kern w:val="2"/>
                      <w:sz w:val="21"/>
                      <w:szCs w:val="21"/>
                      <w:highlight w:val="none"/>
                      <w:vertAlign w:val="superscript"/>
                      <w:lang w:val="en-US" w:eastAsia="zh-CN" w:bidi="ar"/>
                    </w:rPr>
                    <w:t>3</w:t>
                  </w:r>
                  <w:r>
                    <w:rPr>
                      <w:rFonts w:hint="default" w:ascii="Times New Roman" w:hAnsi="Times New Roman" w:eastAsia="宋体" w:cs="Times New Roman"/>
                      <w:b/>
                      <w:bCs w:val="0"/>
                      <w:kern w:val="2"/>
                      <w:sz w:val="21"/>
                      <w:szCs w:val="21"/>
                      <w:highlight w:val="none"/>
                      <w:lang w:val="en-US" w:eastAsia="zh-CN" w:bidi="ar"/>
                    </w:rPr>
                    <w:t>）</w:t>
                  </w:r>
                </w:p>
              </w:tc>
              <w:tc>
                <w:tcPr>
                  <w:tcW w:w="722"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最大浓度占标率/%</w:t>
                  </w:r>
                </w:p>
              </w:tc>
              <w:tc>
                <w:tcPr>
                  <w:tcW w:w="653"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超标倍数</w:t>
                  </w:r>
                </w:p>
              </w:tc>
              <w:tc>
                <w:tcPr>
                  <w:tcW w:w="55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达标</w:t>
                  </w:r>
                </w:p>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21"/>
                      <w:szCs w:val="21"/>
                      <w:highlight w:val="none"/>
                      <w:lang w:val="en-US"/>
                    </w:rPr>
                  </w:pPr>
                  <w:r>
                    <w:rPr>
                      <w:rFonts w:hint="default" w:ascii="Times New Roman" w:hAnsi="Times New Roman" w:eastAsia="宋体" w:cs="Times New Roman"/>
                      <w:b/>
                      <w:bCs w:val="0"/>
                      <w:kern w:val="2"/>
                      <w:sz w:val="21"/>
                      <w:szCs w:val="21"/>
                      <w:highlight w:val="none"/>
                      <w:lang w:val="en-US" w:eastAsia="zh-CN" w:bidi="ar"/>
                    </w:rPr>
                    <w:t>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283" w:hRule="atLeast"/>
              </w:trPr>
              <w:tc>
                <w:tcPr>
                  <w:tcW w:w="61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vertAlign w:val="subscript"/>
                      <w:lang w:val="en-US"/>
                    </w:rPr>
                  </w:pPr>
                  <w:r>
                    <w:rPr>
                      <w:rFonts w:hint="default" w:ascii="Times New Roman" w:hAnsi="Times New Roman" w:eastAsia="宋体" w:cs="Times New Roman"/>
                      <w:kern w:val="2"/>
                      <w:sz w:val="21"/>
                      <w:szCs w:val="21"/>
                      <w:highlight w:val="none"/>
                      <w:lang w:val="en-US" w:eastAsia="zh-CN" w:bidi="ar"/>
                    </w:rPr>
                    <w:t>PM</w:t>
                  </w:r>
                  <w:r>
                    <w:rPr>
                      <w:rFonts w:hint="default" w:ascii="Times New Roman" w:hAnsi="Times New Roman" w:eastAsia="宋体" w:cs="Times New Roman"/>
                      <w:kern w:val="2"/>
                      <w:sz w:val="21"/>
                      <w:szCs w:val="21"/>
                      <w:highlight w:val="none"/>
                      <w:vertAlign w:val="subscript"/>
                      <w:lang w:val="en-US" w:eastAsia="zh-CN" w:bidi="ar"/>
                    </w:rPr>
                    <w:t>10</w:t>
                  </w:r>
                </w:p>
              </w:tc>
              <w:tc>
                <w:tcPr>
                  <w:tcW w:w="979"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年均值</w:t>
                  </w:r>
                </w:p>
              </w:tc>
              <w:tc>
                <w:tcPr>
                  <w:tcW w:w="697"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60</w:t>
                  </w:r>
                </w:p>
              </w:tc>
              <w:tc>
                <w:tcPr>
                  <w:tcW w:w="778"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53</w:t>
                  </w:r>
                </w:p>
              </w:tc>
              <w:tc>
                <w:tcPr>
                  <w:tcW w:w="722" w:type="pct"/>
                  <w:tcBorders>
                    <w:tl2br w:val="nil"/>
                    <w:tr2bl w:val="nil"/>
                  </w:tcBorders>
                  <w:shd w:val="clear" w:color="auto" w:fill="auto"/>
                  <w:tcMar>
                    <w:left w:w="0" w:type="dxa"/>
                    <w:right w:w="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88.3</w:t>
                  </w:r>
                </w:p>
              </w:tc>
              <w:tc>
                <w:tcPr>
                  <w:tcW w:w="653"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283" w:hRule="atLeast"/>
              </w:trPr>
              <w:tc>
                <w:tcPr>
                  <w:tcW w:w="61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vertAlign w:val="subscript"/>
                      <w:lang w:val="en-US"/>
                    </w:rPr>
                  </w:pPr>
                  <w:r>
                    <w:rPr>
                      <w:rFonts w:hint="default" w:ascii="Times New Roman" w:hAnsi="Times New Roman" w:eastAsia="宋体" w:cs="Times New Roman"/>
                      <w:kern w:val="2"/>
                      <w:sz w:val="21"/>
                      <w:szCs w:val="21"/>
                      <w:highlight w:val="none"/>
                      <w:lang w:val="en-US" w:eastAsia="zh-CN" w:bidi="ar"/>
                    </w:rPr>
                    <w:t>PM</w:t>
                  </w:r>
                  <w:r>
                    <w:rPr>
                      <w:rFonts w:hint="default" w:ascii="Times New Roman" w:hAnsi="Times New Roman" w:eastAsia="宋体" w:cs="Times New Roman"/>
                      <w:kern w:val="2"/>
                      <w:sz w:val="21"/>
                      <w:szCs w:val="21"/>
                      <w:highlight w:val="none"/>
                      <w:vertAlign w:val="subscript"/>
                      <w:lang w:val="en-US" w:eastAsia="zh-CN" w:bidi="ar"/>
                    </w:rPr>
                    <w:t>2.5</w:t>
                  </w:r>
                </w:p>
              </w:tc>
              <w:tc>
                <w:tcPr>
                  <w:tcW w:w="979"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年均值</w:t>
                  </w:r>
                </w:p>
              </w:tc>
              <w:tc>
                <w:tcPr>
                  <w:tcW w:w="697"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30</w:t>
                  </w:r>
                </w:p>
              </w:tc>
              <w:tc>
                <w:tcPr>
                  <w:tcW w:w="778"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28</w:t>
                  </w:r>
                </w:p>
              </w:tc>
              <w:tc>
                <w:tcPr>
                  <w:tcW w:w="722" w:type="pct"/>
                  <w:tcBorders>
                    <w:tl2br w:val="nil"/>
                    <w:tr2bl w:val="nil"/>
                  </w:tcBorders>
                  <w:shd w:val="clear" w:color="auto" w:fill="auto"/>
                  <w:tcMar>
                    <w:left w:w="0" w:type="dxa"/>
                    <w:right w:w="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93.3</w:t>
                  </w:r>
                </w:p>
              </w:tc>
              <w:tc>
                <w:tcPr>
                  <w:tcW w:w="653"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283" w:hRule="atLeast"/>
              </w:trPr>
              <w:tc>
                <w:tcPr>
                  <w:tcW w:w="61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vertAlign w:val="subscript"/>
                      <w:lang w:val="en-US"/>
                    </w:rPr>
                  </w:pPr>
                  <w:r>
                    <w:rPr>
                      <w:rFonts w:hint="default" w:ascii="Times New Roman" w:hAnsi="Times New Roman" w:eastAsia="宋体" w:cs="Times New Roman"/>
                      <w:kern w:val="2"/>
                      <w:sz w:val="21"/>
                      <w:szCs w:val="21"/>
                      <w:highlight w:val="none"/>
                      <w:lang w:val="en-US" w:eastAsia="zh-CN" w:bidi="ar"/>
                    </w:rPr>
                    <w:t>SO</w:t>
                  </w:r>
                  <w:r>
                    <w:rPr>
                      <w:rFonts w:hint="default" w:ascii="Times New Roman" w:hAnsi="Times New Roman" w:eastAsia="宋体" w:cs="Times New Roman"/>
                      <w:kern w:val="2"/>
                      <w:sz w:val="21"/>
                      <w:szCs w:val="21"/>
                      <w:highlight w:val="none"/>
                      <w:vertAlign w:val="subscript"/>
                      <w:lang w:val="en-US" w:eastAsia="zh-CN" w:bidi="ar"/>
                    </w:rPr>
                    <w:t>2</w:t>
                  </w:r>
                </w:p>
              </w:tc>
              <w:tc>
                <w:tcPr>
                  <w:tcW w:w="979"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年均值</w:t>
                  </w:r>
                </w:p>
              </w:tc>
              <w:tc>
                <w:tcPr>
                  <w:tcW w:w="697"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60</w:t>
                  </w:r>
                </w:p>
              </w:tc>
              <w:tc>
                <w:tcPr>
                  <w:tcW w:w="778"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13</w:t>
                  </w:r>
                </w:p>
              </w:tc>
              <w:tc>
                <w:tcPr>
                  <w:tcW w:w="722" w:type="pct"/>
                  <w:tcBorders>
                    <w:tl2br w:val="nil"/>
                    <w:tr2bl w:val="nil"/>
                  </w:tcBorders>
                  <w:shd w:val="clear" w:color="auto" w:fill="auto"/>
                  <w:tcMar>
                    <w:left w:w="0" w:type="dxa"/>
                    <w:right w:w="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21.7</w:t>
                  </w:r>
                </w:p>
              </w:tc>
              <w:tc>
                <w:tcPr>
                  <w:tcW w:w="653"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283" w:hRule="atLeast"/>
              </w:trPr>
              <w:tc>
                <w:tcPr>
                  <w:tcW w:w="61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vertAlign w:val="subscript"/>
                      <w:lang w:val="en-US"/>
                    </w:rPr>
                  </w:pPr>
                  <w:r>
                    <w:rPr>
                      <w:rFonts w:hint="default" w:ascii="Times New Roman" w:hAnsi="Times New Roman" w:eastAsia="宋体" w:cs="Times New Roman"/>
                      <w:kern w:val="2"/>
                      <w:sz w:val="21"/>
                      <w:szCs w:val="21"/>
                      <w:highlight w:val="none"/>
                      <w:lang w:val="en-US" w:eastAsia="zh-CN" w:bidi="ar"/>
                    </w:rPr>
                    <w:t>NO</w:t>
                  </w:r>
                  <w:r>
                    <w:rPr>
                      <w:rFonts w:hint="default" w:ascii="Times New Roman" w:hAnsi="Times New Roman" w:eastAsia="宋体" w:cs="Times New Roman"/>
                      <w:kern w:val="2"/>
                      <w:sz w:val="21"/>
                      <w:szCs w:val="21"/>
                      <w:highlight w:val="none"/>
                      <w:vertAlign w:val="subscript"/>
                      <w:lang w:val="en-US" w:eastAsia="zh-CN" w:bidi="ar"/>
                    </w:rPr>
                    <w:t>2</w:t>
                  </w:r>
                </w:p>
              </w:tc>
              <w:tc>
                <w:tcPr>
                  <w:tcW w:w="979"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年均值</w:t>
                  </w:r>
                </w:p>
              </w:tc>
              <w:tc>
                <w:tcPr>
                  <w:tcW w:w="697"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40</w:t>
                  </w:r>
                </w:p>
              </w:tc>
              <w:tc>
                <w:tcPr>
                  <w:tcW w:w="778"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20</w:t>
                  </w:r>
                </w:p>
              </w:tc>
              <w:tc>
                <w:tcPr>
                  <w:tcW w:w="722" w:type="pct"/>
                  <w:tcBorders>
                    <w:tl2br w:val="nil"/>
                    <w:tr2bl w:val="nil"/>
                  </w:tcBorders>
                  <w:shd w:val="clear" w:color="auto" w:fill="auto"/>
                  <w:tcMar>
                    <w:left w:w="0" w:type="dxa"/>
                    <w:right w:w="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50</w:t>
                  </w:r>
                </w:p>
              </w:tc>
              <w:tc>
                <w:tcPr>
                  <w:tcW w:w="653"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283" w:hRule="atLeast"/>
              </w:trPr>
              <w:tc>
                <w:tcPr>
                  <w:tcW w:w="61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CO*</w:t>
                  </w:r>
                </w:p>
              </w:tc>
              <w:tc>
                <w:tcPr>
                  <w:tcW w:w="979" w:type="pct"/>
                  <w:vMerge w:val="restar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百分位数</w:t>
                  </w:r>
                </w:p>
              </w:tc>
              <w:tc>
                <w:tcPr>
                  <w:tcW w:w="697"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4.0</w:t>
                  </w:r>
                </w:p>
              </w:tc>
              <w:tc>
                <w:tcPr>
                  <w:tcW w:w="778"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1.3</w:t>
                  </w:r>
                </w:p>
              </w:tc>
              <w:tc>
                <w:tcPr>
                  <w:tcW w:w="722" w:type="pct"/>
                  <w:tcBorders>
                    <w:tl2br w:val="nil"/>
                    <w:tr2bl w:val="nil"/>
                  </w:tcBorders>
                  <w:shd w:val="clear" w:color="auto" w:fill="auto"/>
                  <w:tcMar>
                    <w:left w:w="0" w:type="dxa"/>
                    <w:right w:w="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32.5</w:t>
                  </w:r>
                </w:p>
              </w:tc>
              <w:tc>
                <w:tcPr>
                  <w:tcW w:w="653"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283" w:hRule="atLeast"/>
              </w:trPr>
              <w:tc>
                <w:tcPr>
                  <w:tcW w:w="61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vertAlign w:val="subscript"/>
                      <w:lang w:val="en-US"/>
                    </w:rPr>
                  </w:pPr>
                  <w:r>
                    <w:rPr>
                      <w:rFonts w:hint="default" w:ascii="Times New Roman" w:hAnsi="Times New Roman" w:eastAsia="宋体" w:cs="Times New Roman"/>
                      <w:kern w:val="2"/>
                      <w:sz w:val="21"/>
                      <w:szCs w:val="21"/>
                      <w:highlight w:val="none"/>
                      <w:lang w:val="en-US" w:eastAsia="zh-CN" w:bidi="ar"/>
                    </w:rPr>
                    <w:t>O</w:t>
                  </w:r>
                  <w:r>
                    <w:rPr>
                      <w:rFonts w:hint="default" w:ascii="Times New Roman" w:hAnsi="Times New Roman" w:eastAsia="宋体" w:cs="Times New Roman"/>
                      <w:kern w:val="2"/>
                      <w:sz w:val="21"/>
                      <w:szCs w:val="21"/>
                      <w:highlight w:val="none"/>
                      <w:vertAlign w:val="subscript"/>
                      <w:lang w:val="en-US" w:eastAsia="zh-CN" w:bidi="ar"/>
                    </w:rPr>
                    <w:t>3</w:t>
                  </w:r>
                  <w:r>
                    <w:rPr>
                      <w:rFonts w:hint="default" w:ascii="Times New Roman" w:hAnsi="Times New Roman" w:eastAsia="宋体" w:cs="Times New Roman"/>
                      <w:kern w:val="2"/>
                      <w:sz w:val="21"/>
                      <w:szCs w:val="21"/>
                      <w:highlight w:val="none"/>
                      <w:lang w:val="en-US" w:eastAsia="zh-CN" w:bidi="ar"/>
                    </w:rPr>
                    <w:t>*</w:t>
                  </w:r>
                </w:p>
              </w:tc>
              <w:tc>
                <w:tcPr>
                  <w:tcW w:w="979" w:type="pct"/>
                  <w:vMerge w:val="continue"/>
                  <w:tcBorders>
                    <w:tl2br w:val="nil"/>
                    <w:tr2bl w:val="nil"/>
                  </w:tcBorders>
                  <w:shd w:val="clear" w:color="auto" w:fill="auto"/>
                  <w:tcMar>
                    <w:left w:w="0" w:type="dxa"/>
                    <w:right w:w="0" w:type="dxa"/>
                  </w:tcMar>
                  <w:vAlign w:val="center"/>
                </w:tcPr>
                <w:p>
                  <w:pPr>
                    <w:keepNext w:val="0"/>
                    <w:keepLines w:val="0"/>
                    <w:suppressLineNumbers w:val="0"/>
                    <w:spacing w:before="0" w:beforeAutospacing="0" w:after="0" w:afterAutospacing="0"/>
                    <w:ind w:left="0" w:right="0"/>
                    <w:rPr>
                      <w:rFonts w:hint="default" w:ascii="Times New Roman" w:hAnsi="Times New Roman" w:eastAsia="宋体" w:cs="Times New Roman"/>
                      <w:sz w:val="21"/>
                      <w:szCs w:val="21"/>
                      <w:highlight w:val="none"/>
                    </w:rPr>
                  </w:pPr>
                </w:p>
              </w:tc>
              <w:tc>
                <w:tcPr>
                  <w:tcW w:w="697"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160</w:t>
                  </w:r>
                </w:p>
              </w:tc>
              <w:tc>
                <w:tcPr>
                  <w:tcW w:w="778"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140</w:t>
                  </w:r>
                </w:p>
              </w:tc>
              <w:tc>
                <w:tcPr>
                  <w:tcW w:w="722" w:type="pct"/>
                  <w:tcBorders>
                    <w:tl2br w:val="nil"/>
                    <w:tr2bl w:val="nil"/>
                  </w:tcBorders>
                  <w:shd w:val="clear" w:color="auto" w:fill="auto"/>
                  <w:tcMar>
                    <w:left w:w="0" w:type="dxa"/>
                    <w:right w:w="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87..5</w:t>
                  </w:r>
                </w:p>
              </w:tc>
              <w:tc>
                <w:tcPr>
                  <w:tcW w:w="653"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0</w:t>
                  </w:r>
                </w:p>
              </w:tc>
              <w:tc>
                <w:tcPr>
                  <w:tcW w:w="554" w:type="pct"/>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21"/>
                      <w:szCs w:val="21"/>
                      <w:highlight w:val="none"/>
                      <w:lang w:val="en-US" w:eastAsia="zh-CN" w:bidi="ar"/>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283" w:hRule="atLeast"/>
              </w:trPr>
              <w:tc>
                <w:tcPr>
                  <w:tcW w:w="5000" w:type="pct"/>
                  <w:gridSpan w:val="7"/>
                  <w:tcBorders>
                    <w:tl2br w:val="nil"/>
                    <w:tr2bl w:val="nil"/>
                  </w:tcBorders>
                  <w:shd w:val="clear" w:color="auto" w:fill="auto"/>
                  <w:tcMar>
                    <w:left w:w="0" w:type="dxa"/>
                    <w:right w:w="0" w:type="dxa"/>
                  </w:tcMar>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kern w:val="2"/>
                      <w:sz w:val="18"/>
                      <w:szCs w:val="18"/>
                      <w:highlight w:val="none"/>
                      <w:lang w:val="en-US" w:eastAsia="zh-CN" w:bidi="ar"/>
                    </w:rPr>
                    <w:t>*：CO年评价采用24小时平均第95百分位数；臭氧年评价采用日最大8小时滑动平均值的第90百分位数</w:t>
                  </w:r>
                </w:p>
              </w:tc>
            </w:tr>
          </w:tbl>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bookmarkStart w:id="15" w:name="OLE_LINK383"/>
            <w:r>
              <w:rPr>
                <w:rFonts w:hint="default" w:ascii="Times New Roman" w:hAnsi="Times New Roman" w:eastAsia="宋体" w:cs="Times New Roman"/>
                <w:color w:val="auto"/>
                <w:kern w:val="0"/>
                <w:sz w:val="24"/>
                <w:highlight w:val="none"/>
                <w:lang w:val="en-US" w:eastAsia="zh-CN" w:bidi="ar"/>
              </w:rPr>
              <w:t>由监测结果可知，2025年阜新市全部污染物年均浓度值符合《环境空气质量标准》（GB3095-2026）中过渡阶段二级浓度限值，故项目评价区域为达标区。</w:t>
            </w:r>
            <w:bookmarkEnd w:id="15"/>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（2）其他污染物环境现状</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eastAsia" w:ascii="Times New Roman" w:hAnsi="Times New Roman" w:eastAsia="宋体" w:cs="Times New Roman"/>
                <w:color w:val="auto"/>
                <w:kern w:val="0"/>
                <w:sz w:val="24"/>
                <w:highlight w:val="none"/>
                <w:lang w:val="en-US" w:eastAsia="zh-CN" w:bidi="ar"/>
              </w:rPr>
              <w:t>本项目在生产运行过程中会产生颗粒物、非甲烷总烃和苯并</w:t>
            </w:r>
            <w:r>
              <w:rPr>
                <w:rFonts w:hint="default" w:ascii="Times New Roman" w:hAnsi="Times New Roman" w:eastAsia="宋体" w:cs="Times New Roman"/>
                <w:color w:val="auto"/>
                <w:kern w:val="0"/>
                <w:sz w:val="24"/>
                <w:highlight w:val="none"/>
                <w:lang w:val="en-US" w:eastAsia="zh-CN" w:bidi="ar"/>
              </w:rPr>
              <w:t>[a]</w:t>
            </w:r>
            <w:r>
              <w:rPr>
                <w:rFonts w:hint="eastAsia" w:ascii="Times New Roman" w:hAnsi="Times New Roman" w:eastAsia="宋体" w:cs="Times New Roman"/>
                <w:color w:val="auto"/>
                <w:kern w:val="0"/>
                <w:sz w:val="24"/>
                <w:highlight w:val="none"/>
                <w:lang w:val="en-US" w:eastAsia="zh-CN" w:bidi="ar"/>
              </w:rPr>
              <w:t>芘。</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本项目环境空气质量</w:t>
            </w:r>
            <w:r>
              <w:rPr>
                <w:rFonts w:hint="eastAsia" w:cs="Times New Roman"/>
                <w:color w:val="auto"/>
                <w:kern w:val="0"/>
                <w:sz w:val="24"/>
                <w:highlight w:val="none"/>
                <w:lang w:val="en-US" w:eastAsia="zh-CN" w:bidi="ar"/>
              </w:rPr>
              <w:t>其他</w:t>
            </w:r>
            <w:r>
              <w:rPr>
                <w:rFonts w:hint="default" w:ascii="Times New Roman" w:hAnsi="Times New Roman" w:eastAsia="宋体" w:cs="Times New Roman"/>
                <w:color w:val="auto"/>
                <w:kern w:val="0"/>
                <w:sz w:val="24"/>
                <w:highlight w:val="none"/>
                <w:lang w:val="en-US" w:eastAsia="zh-CN" w:bidi="ar"/>
              </w:rPr>
              <w:t>污染物现状评价采用阜新鑫源检验检测技术有限公司于2026年6月4日至2026年6月6日对项目所在地厂区下风向监测数据，</w:t>
            </w:r>
            <w:r>
              <w:rPr>
                <w:rFonts w:hint="default" w:ascii="Times New Roman" w:hAnsi="Times New Roman" w:eastAsia="宋体" w:cs="Times New Roman"/>
                <w:b w:val="0"/>
                <w:bCs w:val="0"/>
                <w:color w:val="auto"/>
                <w:kern w:val="0"/>
                <w:sz w:val="24"/>
                <w:highlight w:val="none"/>
                <w:lang w:val="en-US" w:eastAsia="zh-CN" w:bidi="ar"/>
              </w:rPr>
              <w:t>监测</w:t>
            </w:r>
            <w:r>
              <w:rPr>
                <w:rFonts w:hint="eastAsia" w:cs="Times New Roman"/>
                <w:b w:val="0"/>
                <w:bCs w:val="0"/>
                <w:color w:val="auto"/>
                <w:kern w:val="0"/>
                <w:sz w:val="24"/>
                <w:highlight w:val="none"/>
                <w:lang w:val="en-US" w:eastAsia="zh-CN" w:bidi="ar"/>
              </w:rPr>
              <w:t>数据</w:t>
            </w:r>
            <w:r>
              <w:rPr>
                <w:rFonts w:hint="default" w:ascii="Times New Roman" w:hAnsi="Times New Roman" w:eastAsia="宋体" w:cs="Times New Roman"/>
                <w:b w:val="0"/>
                <w:bCs w:val="0"/>
                <w:color w:val="auto"/>
                <w:kern w:val="0"/>
                <w:sz w:val="24"/>
                <w:highlight w:val="none"/>
                <w:lang w:val="en-US" w:eastAsia="zh-CN" w:bidi="ar"/>
              </w:rPr>
              <w:t>结果见表</w:t>
            </w:r>
            <w:r>
              <w:rPr>
                <w:rFonts w:hint="default" w:ascii="Times New Roman" w:hAnsi="Times New Roman" w:eastAsia="宋体" w:cs="Times New Roman"/>
                <w:color w:val="auto"/>
                <w:kern w:val="0"/>
                <w:sz w:val="24"/>
                <w:highlight w:val="none"/>
                <w:lang w:val="en-US" w:eastAsia="zh-CN" w:bidi="ar"/>
              </w:rPr>
              <w:t>3-2。</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eastAsia" w:ascii="Times New Roman" w:hAnsi="Times New Roman" w:eastAsia="宋体" w:cs="Times New Roman"/>
                <w:color w:val="auto"/>
                <w:kern w:val="0"/>
                <w:sz w:val="24"/>
                <w:highlight w:val="none"/>
                <w:lang w:val="en-US" w:eastAsia="zh-CN" w:bidi="ar"/>
              </w:rPr>
              <w:t>引用《年产</w:t>
            </w:r>
            <w:r>
              <w:rPr>
                <w:rFonts w:hint="default" w:ascii="Times New Roman" w:hAnsi="Times New Roman" w:eastAsia="宋体" w:cs="Times New Roman"/>
                <w:color w:val="auto"/>
                <w:kern w:val="0"/>
                <w:sz w:val="24"/>
                <w:highlight w:val="none"/>
                <w:lang w:val="en-US" w:eastAsia="zh-CN" w:bidi="ar"/>
              </w:rPr>
              <w:t>5</w:t>
            </w:r>
            <w:r>
              <w:rPr>
                <w:rFonts w:hint="eastAsia" w:ascii="Times New Roman" w:hAnsi="Times New Roman" w:eastAsia="宋体" w:cs="Times New Roman"/>
                <w:color w:val="auto"/>
                <w:kern w:val="0"/>
                <w:sz w:val="24"/>
                <w:highlight w:val="none"/>
                <w:lang w:val="en-US" w:eastAsia="zh-CN" w:bidi="ar"/>
              </w:rPr>
              <w:t>万吨沥青混凝土产品项目环境影响报告表》中监测数据，该报告监测数据是由辽宁中怿检测有限公司于</w:t>
            </w:r>
            <w:r>
              <w:rPr>
                <w:rFonts w:hint="default" w:ascii="Times New Roman" w:hAnsi="Times New Roman" w:eastAsia="宋体" w:cs="Times New Roman"/>
                <w:color w:val="auto"/>
                <w:kern w:val="0"/>
                <w:sz w:val="24"/>
                <w:highlight w:val="none"/>
                <w:lang w:val="en-US" w:eastAsia="zh-CN" w:bidi="ar"/>
              </w:rPr>
              <w:t>2024</w:t>
            </w:r>
            <w:r>
              <w:rPr>
                <w:rFonts w:hint="eastAsia" w:ascii="Times New Roman" w:hAnsi="Times New Roman" w:eastAsia="宋体" w:cs="Times New Roman"/>
                <w:color w:val="auto"/>
                <w:kern w:val="0"/>
                <w:sz w:val="24"/>
                <w:highlight w:val="none"/>
                <w:lang w:val="en-US" w:eastAsia="zh-CN" w:bidi="ar"/>
              </w:rPr>
              <w:t>年</w:t>
            </w:r>
            <w:r>
              <w:rPr>
                <w:rFonts w:hint="default" w:ascii="Times New Roman" w:hAnsi="Times New Roman" w:eastAsia="宋体" w:cs="Times New Roman"/>
                <w:color w:val="auto"/>
                <w:kern w:val="0"/>
                <w:sz w:val="24"/>
                <w:highlight w:val="none"/>
                <w:lang w:val="en-US" w:eastAsia="zh-CN" w:bidi="ar"/>
              </w:rPr>
              <w:t>1</w:t>
            </w:r>
            <w:r>
              <w:rPr>
                <w:rFonts w:hint="eastAsia" w:ascii="Times New Roman" w:hAnsi="Times New Roman" w:eastAsia="宋体" w:cs="Times New Roman"/>
                <w:color w:val="auto"/>
                <w:kern w:val="0"/>
                <w:sz w:val="24"/>
                <w:highlight w:val="none"/>
                <w:lang w:val="en-US" w:eastAsia="zh-CN" w:bidi="ar"/>
              </w:rPr>
              <w:t>月</w:t>
            </w:r>
            <w:r>
              <w:rPr>
                <w:rFonts w:hint="default" w:ascii="Times New Roman" w:hAnsi="Times New Roman" w:eastAsia="宋体" w:cs="Times New Roman"/>
                <w:color w:val="auto"/>
                <w:kern w:val="0"/>
                <w:sz w:val="24"/>
                <w:highlight w:val="none"/>
                <w:lang w:val="en-US" w:eastAsia="zh-CN" w:bidi="ar"/>
              </w:rPr>
              <w:t>17</w:t>
            </w:r>
            <w:r>
              <w:rPr>
                <w:rFonts w:hint="eastAsia" w:ascii="Times New Roman" w:hAnsi="Times New Roman" w:eastAsia="宋体" w:cs="Times New Roman"/>
                <w:color w:val="auto"/>
                <w:kern w:val="0"/>
                <w:sz w:val="24"/>
                <w:highlight w:val="none"/>
                <w:lang w:val="en-US" w:eastAsia="zh-CN" w:bidi="ar"/>
              </w:rPr>
              <w:t>日至</w:t>
            </w:r>
            <w:r>
              <w:rPr>
                <w:rFonts w:hint="default" w:ascii="Times New Roman" w:hAnsi="Times New Roman" w:eastAsia="宋体" w:cs="Times New Roman"/>
                <w:color w:val="auto"/>
                <w:kern w:val="0"/>
                <w:sz w:val="24"/>
                <w:highlight w:val="none"/>
                <w:lang w:val="en-US" w:eastAsia="zh-CN" w:bidi="ar"/>
              </w:rPr>
              <w:t>1</w:t>
            </w:r>
            <w:r>
              <w:rPr>
                <w:rFonts w:hint="eastAsia" w:ascii="Times New Roman" w:hAnsi="Times New Roman" w:eastAsia="宋体" w:cs="Times New Roman"/>
                <w:color w:val="auto"/>
                <w:kern w:val="0"/>
                <w:sz w:val="24"/>
                <w:highlight w:val="none"/>
                <w:lang w:val="en-US" w:eastAsia="zh-CN" w:bidi="ar"/>
              </w:rPr>
              <w:t>月</w:t>
            </w:r>
            <w:r>
              <w:rPr>
                <w:rFonts w:hint="default" w:ascii="Times New Roman" w:hAnsi="Times New Roman" w:eastAsia="宋体" w:cs="Times New Roman"/>
                <w:color w:val="auto"/>
                <w:kern w:val="0"/>
                <w:sz w:val="24"/>
                <w:highlight w:val="none"/>
                <w:lang w:val="en-US" w:eastAsia="zh-CN" w:bidi="ar"/>
              </w:rPr>
              <w:t>26</w:t>
            </w:r>
            <w:r>
              <w:rPr>
                <w:rFonts w:hint="eastAsia" w:ascii="Times New Roman" w:hAnsi="Times New Roman" w:eastAsia="宋体" w:cs="Times New Roman"/>
                <w:color w:val="auto"/>
                <w:kern w:val="0"/>
                <w:sz w:val="24"/>
                <w:highlight w:val="none"/>
                <w:lang w:val="en-US" w:eastAsia="zh-CN" w:bidi="ar"/>
              </w:rPr>
              <w:t>日进行检测，引用监测数据满足导则时限要求，阜新市政工程建设有限公司距本项目距离约390</w:t>
            </w:r>
            <w:r>
              <w:rPr>
                <w:rFonts w:hint="default" w:ascii="Times New Roman" w:hAnsi="Times New Roman" w:eastAsia="宋体" w:cs="Times New Roman"/>
                <w:color w:val="auto"/>
                <w:kern w:val="0"/>
                <w:sz w:val="24"/>
                <w:highlight w:val="none"/>
                <w:lang w:val="en-US" w:eastAsia="zh-CN" w:bidi="ar"/>
              </w:rPr>
              <w:t>m</w:t>
            </w:r>
            <w:r>
              <w:rPr>
                <w:rFonts w:hint="eastAsia" w:ascii="Times New Roman" w:hAnsi="Times New Roman" w:eastAsia="宋体" w:cs="Times New Roman"/>
                <w:color w:val="auto"/>
                <w:kern w:val="0"/>
                <w:sz w:val="24"/>
                <w:highlight w:val="none"/>
                <w:lang w:val="en-US" w:eastAsia="zh-CN" w:bidi="ar"/>
              </w:rPr>
              <w:t>，满足导则引用建设项目周边</w:t>
            </w:r>
            <w:r>
              <w:rPr>
                <w:rFonts w:hint="default" w:ascii="Times New Roman" w:hAnsi="Times New Roman" w:eastAsia="宋体" w:cs="Times New Roman"/>
                <w:color w:val="auto"/>
                <w:kern w:val="0"/>
                <w:sz w:val="24"/>
                <w:highlight w:val="none"/>
                <w:lang w:val="en-US" w:eastAsia="zh-CN" w:bidi="ar"/>
              </w:rPr>
              <w:t>5km</w:t>
            </w:r>
            <w:r>
              <w:rPr>
                <w:rFonts w:hint="eastAsia" w:ascii="Times New Roman" w:hAnsi="Times New Roman" w:eastAsia="宋体" w:cs="Times New Roman"/>
                <w:color w:val="auto"/>
                <w:kern w:val="0"/>
                <w:sz w:val="24"/>
                <w:highlight w:val="none"/>
                <w:lang w:val="en-US" w:eastAsia="zh-CN" w:bidi="ar"/>
              </w:rPr>
              <w:t>范围内的现有监测数据要求。</w:t>
            </w:r>
            <w:r>
              <w:rPr>
                <w:rFonts w:hint="default" w:ascii="Times New Roman" w:hAnsi="Times New Roman" w:eastAsia="宋体" w:cs="Times New Roman"/>
                <w:b w:val="0"/>
                <w:bCs w:val="0"/>
                <w:color w:val="auto"/>
                <w:kern w:val="0"/>
                <w:sz w:val="24"/>
                <w:highlight w:val="none"/>
                <w:lang w:val="en-US" w:eastAsia="zh-CN" w:bidi="ar"/>
              </w:rPr>
              <w:t>监测</w:t>
            </w:r>
            <w:r>
              <w:rPr>
                <w:rFonts w:hint="eastAsia" w:cs="Times New Roman"/>
                <w:b w:val="0"/>
                <w:bCs w:val="0"/>
                <w:color w:val="auto"/>
                <w:kern w:val="0"/>
                <w:sz w:val="24"/>
                <w:highlight w:val="none"/>
                <w:lang w:val="en-US" w:eastAsia="zh-CN" w:bidi="ar"/>
              </w:rPr>
              <w:t>胡数据</w:t>
            </w:r>
            <w:r>
              <w:rPr>
                <w:rFonts w:hint="default" w:ascii="Times New Roman" w:hAnsi="Times New Roman" w:eastAsia="宋体" w:cs="Times New Roman"/>
                <w:b w:val="0"/>
                <w:bCs w:val="0"/>
                <w:color w:val="auto"/>
                <w:kern w:val="0"/>
                <w:sz w:val="24"/>
                <w:highlight w:val="none"/>
                <w:lang w:val="en-US" w:eastAsia="zh-CN" w:bidi="ar"/>
              </w:rPr>
              <w:t>结果见表</w:t>
            </w:r>
            <w:r>
              <w:rPr>
                <w:rFonts w:hint="default" w:ascii="Times New Roman" w:hAnsi="Times New Roman" w:eastAsia="宋体" w:cs="Times New Roman"/>
                <w:color w:val="auto"/>
                <w:kern w:val="0"/>
                <w:sz w:val="24"/>
                <w:highlight w:val="none"/>
                <w:lang w:val="en-US" w:eastAsia="zh-CN" w:bidi="ar"/>
              </w:rPr>
              <w:t>3-</w:t>
            </w:r>
            <w:r>
              <w:rPr>
                <w:rFonts w:hint="eastAsia" w:cs="Times New Roman"/>
                <w:color w:val="auto"/>
                <w:kern w:val="0"/>
                <w:sz w:val="24"/>
                <w:highlight w:val="none"/>
                <w:lang w:val="en-US" w:eastAsia="zh-CN" w:bidi="ar"/>
              </w:rPr>
              <w:t>3</w:t>
            </w:r>
            <w:r>
              <w:rPr>
                <w:rFonts w:hint="default" w:ascii="Times New Roman" w:hAnsi="Times New Roman" w:eastAsia="宋体" w:cs="Times New Roman"/>
                <w:color w:val="auto"/>
                <w:kern w:val="0"/>
                <w:sz w:val="24"/>
                <w:highlight w:val="none"/>
                <w:lang w:val="en-US" w:eastAsia="zh-CN" w:bidi="ar"/>
              </w:rPr>
              <w:t>。</w:t>
            </w:r>
          </w:p>
          <w:p>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宋体" w:cs="Times New Roman"/>
                <w:b/>
                <w:bCs w:val="0"/>
                <w:kern w:val="0"/>
                <w:sz w:val="21"/>
                <w:szCs w:val="21"/>
                <w:highlight w:val="none"/>
                <w:lang w:val="en-US" w:eastAsia="zh-CN" w:bidi="ar"/>
              </w:rPr>
            </w:pPr>
            <w:r>
              <w:rPr>
                <w:rFonts w:hint="default" w:ascii="Times New Roman" w:hAnsi="Times New Roman" w:eastAsia="宋体" w:cs="Times New Roman"/>
                <w:b/>
                <w:bCs w:val="0"/>
                <w:kern w:val="0"/>
                <w:sz w:val="21"/>
                <w:szCs w:val="21"/>
                <w:highlight w:val="none"/>
                <w:lang w:val="en-US" w:eastAsia="zh-CN" w:bidi="ar"/>
              </w:rPr>
              <w:t>表3-2   特征污染物检测结果表</w:t>
            </w:r>
          </w:p>
          <w:tbl>
            <w:tblPr>
              <w:tblStyle w:val="33"/>
              <w:tblW w:w="4996" w:type="pct"/>
              <w:tblInd w:w="-1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59"/>
              <w:gridCol w:w="1800"/>
              <w:gridCol w:w="2188"/>
              <w:gridCol w:w="1646"/>
              <w:gridCol w:w="135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blHeader/>
              </w:trPr>
              <w:tc>
                <w:tcPr>
                  <w:tcW w:w="1180"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b/>
                      <w:bCs/>
                      <w:color w:val="000000"/>
                      <w:szCs w:val="21"/>
                      <w:highlight w:val="none"/>
                    </w:rPr>
                  </w:pPr>
                  <w:r>
                    <w:rPr>
                      <w:rFonts w:hint="default" w:ascii="Times New Roman" w:hAnsi="Times New Roman" w:eastAsia="宋体" w:cs="Times New Roman"/>
                      <w:b/>
                      <w:bCs/>
                      <w:color w:val="000000"/>
                      <w:szCs w:val="21"/>
                      <w:highlight w:val="none"/>
                    </w:rPr>
                    <w:t>采样日期</w:t>
                  </w:r>
                </w:p>
              </w:tc>
              <w:tc>
                <w:tcPr>
                  <w:tcW w:w="984"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b/>
                      <w:bCs/>
                      <w:color w:val="000000"/>
                      <w:szCs w:val="21"/>
                      <w:highlight w:val="none"/>
                    </w:rPr>
                  </w:pPr>
                  <w:r>
                    <w:rPr>
                      <w:rFonts w:hint="default" w:ascii="Times New Roman" w:hAnsi="Times New Roman" w:eastAsia="宋体" w:cs="Times New Roman"/>
                      <w:b/>
                      <w:bCs/>
                      <w:color w:val="000000"/>
                      <w:szCs w:val="21"/>
                      <w:highlight w:val="none"/>
                    </w:rPr>
                    <w:t>检测项目</w:t>
                  </w:r>
                </w:p>
              </w:tc>
              <w:tc>
                <w:tcPr>
                  <w:tcW w:w="2096" w:type="pct"/>
                  <w:gridSpan w:val="2"/>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Times New Roman" w:hAnsi="Times New Roman" w:eastAsia="宋体" w:cs="Times New Roman"/>
                      <w:b/>
                      <w:bCs/>
                      <w:color w:val="000000"/>
                      <w:kern w:val="0"/>
                      <w:sz w:val="22"/>
                      <w:szCs w:val="22"/>
                      <w:highlight w:val="none"/>
                      <w:lang w:bidi="ar"/>
                    </w:rPr>
                  </w:pPr>
                  <w:r>
                    <w:rPr>
                      <w:rFonts w:hint="default" w:ascii="Times New Roman" w:hAnsi="Times New Roman" w:eastAsia="宋体" w:cs="Times New Roman"/>
                      <w:b/>
                      <w:bCs/>
                      <w:color w:val="000000"/>
                      <w:szCs w:val="21"/>
                      <w:highlight w:val="none"/>
                    </w:rPr>
                    <w:t>采样点位</w:t>
                  </w:r>
                </w:p>
              </w:tc>
              <w:tc>
                <w:tcPr>
                  <w:tcW w:w="738" w:type="pct"/>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Times New Roman" w:hAnsi="Times New Roman" w:eastAsia="宋体" w:cs="Times New Roman"/>
                      <w:color w:val="000000"/>
                      <w:kern w:val="0"/>
                      <w:sz w:val="22"/>
                      <w:szCs w:val="22"/>
                      <w:highlight w:val="none"/>
                      <w:lang w:bidi="ar"/>
                    </w:rPr>
                  </w:pPr>
                  <w:r>
                    <w:rPr>
                      <w:rFonts w:hint="default" w:ascii="Times New Roman" w:hAnsi="Times New Roman" w:eastAsia="宋体" w:cs="Times New Roman"/>
                      <w:b/>
                      <w:bCs/>
                      <w:color w:val="000000"/>
                      <w:kern w:val="0"/>
                      <w:sz w:val="22"/>
                      <w:szCs w:val="22"/>
                      <w:highlight w:val="none"/>
                      <w:lang w:bidi="ar"/>
                    </w:rPr>
                    <w:t>单位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blHeader/>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b/>
                      <w:bCs/>
                      <w:color w:val="000000"/>
                      <w:szCs w:val="21"/>
                      <w:highlight w:val="none"/>
                    </w:rPr>
                  </w:pPr>
                </w:p>
              </w:tc>
              <w:tc>
                <w:tcPr>
                  <w:tcW w:w="98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b/>
                      <w:bCs/>
                      <w:color w:val="000000"/>
                      <w:szCs w:val="21"/>
                      <w:highlight w:val="none"/>
                    </w:rPr>
                  </w:pPr>
                </w:p>
              </w:tc>
              <w:tc>
                <w:tcPr>
                  <w:tcW w:w="2096" w:type="pct"/>
                  <w:gridSpan w:val="2"/>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Times New Roman" w:hAnsi="Times New Roman" w:eastAsia="宋体" w:cs="Times New Roman"/>
                      <w:b/>
                      <w:bCs/>
                      <w:highlight w:val="none"/>
                      <w:lang w:eastAsia="zh-CN"/>
                    </w:rPr>
                  </w:pPr>
                  <w:r>
                    <w:rPr>
                      <w:rFonts w:hint="default" w:ascii="Times New Roman" w:hAnsi="Times New Roman" w:eastAsia="宋体" w:cs="Times New Roman"/>
                      <w:b/>
                      <w:bCs/>
                      <w:color w:val="auto"/>
                      <w:sz w:val="21"/>
                      <w:szCs w:val="21"/>
                      <w:highlight w:val="none"/>
                      <w:vertAlign w:val="baseline"/>
                      <w:lang w:val="en-US" w:eastAsia="zh-CN"/>
                    </w:rPr>
                    <w:t>厂区下风向</w:t>
                  </w:r>
                </w:p>
              </w:tc>
              <w:tc>
                <w:tcPr>
                  <w:tcW w:w="738"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Times New Roman" w:hAnsi="Times New Roman" w:eastAsia="宋体" w:cs="Times New Roman"/>
                      <w:color w:val="000000"/>
                      <w:kern w:val="0"/>
                      <w:sz w:val="22"/>
                      <w:szCs w:val="22"/>
                      <w:highlight w:val="none"/>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b/>
                      <w:bCs/>
                      <w:color w:val="000000"/>
                      <w:szCs w:val="21"/>
                      <w:highlight w:val="none"/>
                    </w:rPr>
                  </w:pPr>
                </w:p>
              </w:tc>
              <w:tc>
                <w:tcPr>
                  <w:tcW w:w="98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b/>
                      <w:bCs/>
                      <w:color w:val="000000"/>
                      <w:szCs w:val="21"/>
                      <w:highlight w:val="none"/>
                    </w:rPr>
                  </w:pPr>
                </w:p>
              </w:tc>
              <w:tc>
                <w:tcPr>
                  <w:tcW w:w="1196"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Times New Roman" w:hAnsi="Times New Roman" w:eastAsia="宋体" w:cs="Times New Roman"/>
                      <w:b/>
                      <w:bCs/>
                      <w:color w:val="000000"/>
                      <w:szCs w:val="21"/>
                      <w:highlight w:val="none"/>
                    </w:rPr>
                  </w:pPr>
                  <w:r>
                    <w:rPr>
                      <w:rFonts w:hint="default" w:ascii="Times New Roman" w:hAnsi="Times New Roman" w:eastAsia="宋体" w:cs="Times New Roman"/>
                      <w:b/>
                      <w:bCs/>
                      <w:color w:val="000000"/>
                      <w:szCs w:val="21"/>
                      <w:highlight w:val="none"/>
                    </w:rPr>
                    <w:t>样品编号</w:t>
                  </w:r>
                </w:p>
              </w:tc>
              <w:tc>
                <w:tcPr>
                  <w:tcW w:w="900"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Times New Roman" w:hAnsi="Times New Roman" w:eastAsia="宋体" w:cs="Times New Roman"/>
                      <w:b/>
                      <w:bCs/>
                      <w:color w:val="000000"/>
                      <w:szCs w:val="21"/>
                      <w:highlight w:val="none"/>
                    </w:rPr>
                  </w:pPr>
                  <w:r>
                    <w:rPr>
                      <w:rFonts w:hint="default" w:ascii="Times New Roman" w:hAnsi="Times New Roman" w:eastAsia="宋体" w:cs="Times New Roman"/>
                      <w:b/>
                      <w:bCs/>
                      <w:color w:val="000000"/>
                      <w:szCs w:val="21"/>
                      <w:highlight w:val="none"/>
                    </w:rPr>
                    <w:t>检测结果</w:t>
                  </w:r>
                </w:p>
              </w:tc>
              <w:tc>
                <w:tcPr>
                  <w:tcW w:w="738"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Times New Roman" w:hAnsi="Times New Roman" w:eastAsia="宋体" w:cs="Times New Roman"/>
                      <w:color w:val="000000"/>
                      <w:kern w:val="0"/>
                      <w:sz w:val="22"/>
                      <w:szCs w:val="22"/>
                      <w:highlight w:val="none"/>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180"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kern w:val="0"/>
                      <w:szCs w:val="21"/>
                      <w:highlight w:val="none"/>
                      <w:lang w:eastAsia="zh-CN" w:bidi="ar"/>
                    </w:rPr>
                    <w:t>2026年06月04日</w:t>
                  </w:r>
                </w:p>
              </w:tc>
              <w:tc>
                <w:tcPr>
                  <w:tcW w:w="9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 w:val="21"/>
                      <w:szCs w:val="21"/>
                      <w:highlight w:val="none"/>
                      <w:vertAlign w:val="baseline"/>
                      <w:lang w:val="en-US" w:eastAsia="zh-CN"/>
                    </w:rPr>
                    <w:t>总悬浮颗粒物</w:t>
                  </w:r>
                </w:p>
              </w:tc>
              <w:tc>
                <w:tcPr>
                  <w:tcW w:w="1196" w:type="pct"/>
                  <w:tcBorders>
                    <w:tl2br w:val="nil"/>
                    <w:tr2bl w:val="nil"/>
                  </w:tcBorders>
                  <w:noWrap w:val="0"/>
                  <w:vAlign w:val="center"/>
                </w:tcPr>
                <w:p>
                  <w:pPr>
                    <w:keepNext w:val="0"/>
                    <w:keepLines w:val="0"/>
                    <w:pageBreakBefore w:val="0"/>
                    <w:tabs>
                      <w:tab w:val="center" w:pos="1313"/>
                      <w:tab w:val="right" w:pos="2507"/>
                    </w:tabs>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FW0600605003</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174</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kern w:val="0"/>
                      <w:szCs w:val="21"/>
                      <w:highlight w:val="none"/>
                      <w:lang w:bidi="ar"/>
                    </w:rPr>
                  </w:pPr>
                </w:p>
              </w:tc>
              <w:tc>
                <w:tcPr>
                  <w:tcW w:w="9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苯并[a]芘</w:t>
                  </w: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FW0600605004</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szCs w:val="21"/>
                      <w:highlight w:val="none"/>
                      <w:lang w:val="en-US" w:eastAsia="zh-CN"/>
                    </w:rPr>
                    <w:t>0.009（L）</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kern w:val="0"/>
                      <w:szCs w:val="21"/>
                      <w:highlight w:val="none"/>
                      <w:lang w:bidi="ar"/>
                    </w:rPr>
                  </w:pPr>
                  <w:r>
                    <w:rPr>
                      <w:rFonts w:hint="default" w:ascii="Times New Roman" w:hAnsi="Times New Roman" w:eastAsia="宋体" w:cs="Times New Roman"/>
                      <w:color w:val="000000"/>
                      <w:szCs w:val="21"/>
                      <w:highlight w:val="none"/>
                      <w:lang w:val="en-US" w:eastAsia="zh-CN"/>
                    </w:rPr>
                    <w:t>2026年06月05日</w:t>
                  </w:r>
                </w:p>
              </w:tc>
              <w:tc>
                <w:tcPr>
                  <w:tcW w:w="9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 w:val="21"/>
                      <w:szCs w:val="21"/>
                      <w:highlight w:val="none"/>
                      <w:vertAlign w:val="baseline"/>
                      <w:lang w:val="en-US" w:eastAsia="zh-CN"/>
                    </w:rPr>
                    <w:t>总悬浮颗粒物</w:t>
                  </w: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FW0600605012</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182</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p>
              </w:tc>
              <w:tc>
                <w:tcPr>
                  <w:tcW w:w="9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苯并[a]芘</w:t>
                  </w: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FW0600605013</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szCs w:val="21"/>
                      <w:highlight w:val="none"/>
                      <w:lang w:val="en-US" w:eastAsia="zh-CN"/>
                    </w:rPr>
                    <w:t>0.009（L）</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2026年06月06日</w:t>
                  </w:r>
                </w:p>
              </w:tc>
              <w:tc>
                <w:tcPr>
                  <w:tcW w:w="9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 w:val="21"/>
                      <w:szCs w:val="21"/>
                      <w:highlight w:val="none"/>
                      <w:vertAlign w:val="baseline"/>
                      <w:lang w:val="en-US" w:eastAsia="zh-CN"/>
                    </w:rPr>
                    <w:t>总悬浮颗粒物</w:t>
                  </w: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FW0600605021</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179</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p>
              </w:tc>
              <w:tc>
                <w:tcPr>
                  <w:tcW w:w="9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苯并[a]芘</w:t>
                  </w: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FW0600605022</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szCs w:val="21"/>
                      <w:highlight w:val="none"/>
                      <w:lang w:val="en-US" w:eastAsia="zh-CN"/>
                    </w:rPr>
                    <w:t>0.009（L）</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blHeader/>
              </w:trPr>
              <w:tc>
                <w:tcPr>
                  <w:tcW w:w="1180"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采样日期</w:t>
                  </w:r>
                </w:p>
              </w:tc>
              <w:tc>
                <w:tcPr>
                  <w:tcW w:w="984"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检测项目</w:t>
                  </w:r>
                </w:p>
              </w:tc>
              <w:tc>
                <w:tcPr>
                  <w:tcW w:w="2096" w:type="pct"/>
                  <w:gridSpan w:val="2"/>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b/>
                      <w:bCs/>
                      <w:color w:val="000000"/>
                      <w:kern w:val="0"/>
                      <w:sz w:val="22"/>
                      <w:szCs w:val="22"/>
                      <w:highlight w:val="none"/>
                      <w:lang w:bidi="ar"/>
                    </w:rPr>
                  </w:pPr>
                  <w:r>
                    <w:rPr>
                      <w:rFonts w:hint="default" w:ascii="Times New Roman" w:hAnsi="Times New Roman" w:eastAsia="宋体" w:cs="Times New Roman"/>
                      <w:b/>
                      <w:bCs/>
                      <w:color w:val="000000"/>
                      <w:sz w:val="21"/>
                      <w:szCs w:val="21"/>
                      <w:highlight w:val="none"/>
                    </w:rPr>
                    <w:t>采样点位</w:t>
                  </w:r>
                </w:p>
              </w:tc>
              <w:tc>
                <w:tcPr>
                  <w:tcW w:w="738" w:type="pct"/>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b/>
                      <w:bCs/>
                      <w:color w:val="000000"/>
                      <w:kern w:val="0"/>
                      <w:sz w:val="22"/>
                      <w:szCs w:val="22"/>
                      <w:highlight w:val="none"/>
                      <w:lang w:bidi="ar"/>
                    </w:rPr>
                  </w:pPr>
                  <w:r>
                    <w:rPr>
                      <w:rFonts w:hint="default" w:ascii="Times New Roman" w:hAnsi="Times New Roman" w:eastAsia="宋体" w:cs="Times New Roman"/>
                      <w:b/>
                      <w:bCs/>
                      <w:color w:val="000000"/>
                      <w:kern w:val="0"/>
                      <w:sz w:val="22"/>
                      <w:szCs w:val="22"/>
                      <w:highlight w:val="none"/>
                      <w:lang w:bidi="ar"/>
                    </w:rPr>
                    <w:t>单位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blHeader/>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rPr>
                  </w:pPr>
                </w:p>
              </w:tc>
              <w:tc>
                <w:tcPr>
                  <w:tcW w:w="98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rPr>
                  </w:pPr>
                </w:p>
              </w:tc>
              <w:tc>
                <w:tcPr>
                  <w:tcW w:w="2096" w:type="pct"/>
                  <w:gridSpan w:val="2"/>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b/>
                      <w:bCs/>
                      <w:sz w:val="21"/>
                      <w:szCs w:val="20"/>
                      <w:highlight w:val="none"/>
                      <w:lang w:eastAsia="zh-CN"/>
                    </w:rPr>
                  </w:pPr>
                  <w:r>
                    <w:rPr>
                      <w:rFonts w:hint="default" w:ascii="Times New Roman" w:hAnsi="Times New Roman" w:eastAsia="宋体" w:cs="Times New Roman"/>
                      <w:b/>
                      <w:bCs/>
                      <w:sz w:val="21"/>
                      <w:szCs w:val="20"/>
                      <w:highlight w:val="none"/>
                      <w:lang w:eastAsia="zh-CN"/>
                    </w:rPr>
                    <w:t>厂区下风向</w:t>
                  </w:r>
                </w:p>
              </w:tc>
              <w:tc>
                <w:tcPr>
                  <w:tcW w:w="738"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000000"/>
                      <w:kern w:val="0"/>
                      <w:sz w:val="22"/>
                      <w:szCs w:val="22"/>
                      <w:highlight w:val="none"/>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rPr>
                  </w:pPr>
                </w:p>
              </w:tc>
              <w:tc>
                <w:tcPr>
                  <w:tcW w:w="984"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rPr>
                  </w:pPr>
                </w:p>
              </w:tc>
              <w:tc>
                <w:tcPr>
                  <w:tcW w:w="1196"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样品编号</w:t>
                  </w:r>
                </w:p>
              </w:tc>
              <w:tc>
                <w:tcPr>
                  <w:tcW w:w="900"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检测结果</w:t>
                  </w:r>
                </w:p>
              </w:tc>
              <w:tc>
                <w:tcPr>
                  <w:tcW w:w="738"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000000"/>
                      <w:kern w:val="0"/>
                      <w:sz w:val="22"/>
                      <w:szCs w:val="22"/>
                      <w:highlight w:val="none"/>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180"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kern w:val="0"/>
                      <w:sz w:val="21"/>
                      <w:szCs w:val="21"/>
                      <w:highlight w:val="none"/>
                      <w:lang w:eastAsia="zh-CN" w:bidi="ar"/>
                    </w:rPr>
                    <w:t>2026年06月04日</w:t>
                  </w:r>
                </w:p>
              </w:tc>
              <w:tc>
                <w:tcPr>
                  <w:tcW w:w="984" w:type="pct"/>
                  <w:vMerge w:val="restart"/>
                  <w:tcBorders>
                    <w:tl2br w:val="nil"/>
                    <w:tr2bl w:val="nil"/>
                  </w:tcBorders>
                  <w:noWrap w:val="0"/>
                  <w:vAlign w:val="center"/>
                </w:tcPr>
                <w:p>
                  <w:pPr>
                    <w:keepNext w:val="0"/>
                    <w:keepLines w:val="0"/>
                    <w:pageBreakBefore w:val="0"/>
                    <w:widowControl w:val="0"/>
                    <w:tabs>
                      <w:tab w:val="left" w:pos="346"/>
                    </w:tabs>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eastAsia="zh-CN"/>
                    </w:rPr>
                    <w:t>非甲烷总烃</w:t>
                  </w: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FW0600605001</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0.93</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0"/>
                      <w:sz w:val="21"/>
                      <w:szCs w:val="21"/>
                      <w:highlight w:val="none"/>
                      <w:lang w:bidi="ar"/>
                    </w:rPr>
                  </w:pPr>
                </w:p>
              </w:tc>
              <w:tc>
                <w:tcPr>
                  <w:tcW w:w="98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FW0600605005</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0.98</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0"/>
                      <w:sz w:val="21"/>
                      <w:szCs w:val="21"/>
                      <w:highlight w:val="none"/>
                      <w:lang w:bidi="ar"/>
                    </w:rPr>
                  </w:pPr>
                </w:p>
              </w:tc>
              <w:tc>
                <w:tcPr>
                  <w:tcW w:w="98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FW0600605008</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0.93</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0"/>
                      <w:sz w:val="21"/>
                      <w:szCs w:val="21"/>
                      <w:highlight w:val="none"/>
                      <w:lang w:bidi="ar"/>
                    </w:rPr>
                  </w:pPr>
                </w:p>
              </w:tc>
              <w:tc>
                <w:tcPr>
                  <w:tcW w:w="98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FW0600605009</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0.91</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0"/>
                      <w:sz w:val="21"/>
                      <w:szCs w:val="21"/>
                      <w:highlight w:val="none"/>
                      <w:lang w:bidi="ar"/>
                    </w:rPr>
                  </w:pPr>
                  <w:r>
                    <w:rPr>
                      <w:rFonts w:hint="default" w:ascii="Times New Roman" w:hAnsi="Times New Roman" w:eastAsia="宋体" w:cs="Times New Roman"/>
                      <w:color w:val="000000"/>
                      <w:sz w:val="21"/>
                      <w:szCs w:val="21"/>
                      <w:highlight w:val="none"/>
                      <w:lang w:val="en-US" w:eastAsia="zh-CN"/>
                    </w:rPr>
                    <w:t>2026年06月05日</w:t>
                  </w:r>
                </w:p>
              </w:tc>
              <w:tc>
                <w:tcPr>
                  <w:tcW w:w="984"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lang w:eastAsia="zh-CN"/>
                    </w:rPr>
                    <w:t>非甲烷总烃</w:t>
                  </w: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FW0600605010</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0.90</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98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FW0600605014</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0.95</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0"/>
                      <w:sz w:val="21"/>
                      <w:szCs w:val="21"/>
                      <w:highlight w:val="none"/>
                      <w:lang w:bidi="ar"/>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98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FW0600605017</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0.85</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98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FW0600605018</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0.92</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2026年06月06日</w:t>
                  </w:r>
                </w:p>
              </w:tc>
              <w:tc>
                <w:tcPr>
                  <w:tcW w:w="984"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lang w:eastAsia="zh-CN"/>
                    </w:rPr>
                    <w:t>非甲烷总烃</w:t>
                  </w: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FW0600605019</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0.94</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0"/>
                      <w:sz w:val="21"/>
                      <w:szCs w:val="21"/>
                      <w:highlight w:val="none"/>
                      <w:lang w:bidi="ar"/>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98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FW0600605023</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0.86</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0"/>
                      <w:sz w:val="21"/>
                      <w:szCs w:val="21"/>
                      <w:highlight w:val="none"/>
                      <w:lang w:bidi="ar"/>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98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FW0600605026</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0.90</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80"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98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19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FW0600605027</w:t>
                  </w:r>
                </w:p>
              </w:tc>
              <w:tc>
                <w:tcPr>
                  <w:tcW w:w="90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0.87</w:t>
                  </w:r>
                </w:p>
              </w:tc>
              <w:tc>
                <w:tcPr>
                  <w:tcW w:w="7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bl>
          <w:p>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宋体" w:cs="Times New Roman"/>
                <w:b/>
                <w:bCs w:val="0"/>
                <w:kern w:val="0"/>
                <w:sz w:val="21"/>
                <w:szCs w:val="21"/>
                <w:highlight w:val="none"/>
                <w:lang w:val="en-US" w:eastAsia="zh-CN" w:bidi="ar"/>
              </w:rPr>
            </w:pPr>
          </w:p>
          <w:p>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宋体" w:cs="Times New Roman"/>
                <w:b/>
                <w:bCs w:val="0"/>
                <w:kern w:val="0"/>
                <w:sz w:val="21"/>
                <w:szCs w:val="21"/>
                <w:highlight w:val="none"/>
                <w:lang w:val="en-US" w:eastAsia="zh-CN" w:bidi="ar"/>
              </w:rPr>
            </w:pPr>
            <w:r>
              <w:rPr>
                <w:rFonts w:hint="default" w:ascii="Times New Roman" w:hAnsi="Times New Roman" w:eastAsia="宋体" w:cs="Times New Roman"/>
                <w:b/>
                <w:bCs w:val="0"/>
                <w:kern w:val="0"/>
                <w:sz w:val="21"/>
                <w:szCs w:val="21"/>
                <w:highlight w:val="none"/>
                <w:lang w:val="en-US" w:eastAsia="zh-CN" w:bidi="ar"/>
              </w:rPr>
              <w:t>表3-</w:t>
            </w:r>
            <w:r>
              <w:rPr>
                <w:rFonts w:hint="eastAsia" w:cs="Times New Roman"/>
                <w:b/>
                <w:bCs w:val="0"/>
                <w:kern w:val="0"/>
                <w:sz w:val="21"/>
                <w:szCs w:val="21"/>
                <w:highlight w:val="none"/>
                <w:lang w:val="en-US" w:eastAsia="zh-CN" w:bidi="ar"/>
              </w:rPr>
              <w:t>3</w:t>
            </w:r>
            <w:r>
              <w:rPr>
                <w:rFonts w:hint="default" w:ascii="Times New Roman" w:hAnsi="Times New Roman" w:eastAsia="宋体" w:cs="Times New Roman"/>
                <w:b/>
                <w:bCs w:val="0"/>
                <w:kern w:val="0"/>
                <w:sz w:val="21"/>
                <w:szCs w:val="21"/>
                <w:highlight w:val="none"/>
                <w:lang w:val="en-US" w:eastAsia="zh-CN" w:bidi="ar"/>
              </w:rPr>
              <w:t xml:space="preserve">   </w:t>
            </w:r>
            <w:r>
              <w:rPr>
                <w:rFonts w:hint="eastAsia" w:cs="Times New Roman"/>
                <w:b/>
                <w:bCs w:val="0"/>
                <w:kern w:val="0"/>
                <w:sz w:val="21"/>
                <w:szCs w:val="21"/>
                <w:highlight w:val="none"/>
                <w:lang w:val="en-US" w:eastAsia="zh-CN" w:bidi="ar"/>
              </w:rPr>
              <w:t>引用</w:t>
            </w:r>
            <w:r>
              <w:rPr>
                <w:rFonts w:hint="default" w:ascii="Times New Roman" w:hAnsi="Times New Roman" w:eastAsia="宋体" w:cs="Times New Roman"/>
                <w:b/>
                <w:bCs w:val="0"/>
                <w:kern w:val="0"/>
                <w:sz w:val="21"/>
                <w:szCs w:val="21"/>
                <w:highlight w:val="none"/>
                <w:lang w:val="en-US" w:eastAsia="zh-CN" w:bidi="ar"/>
              </w:rPr>
              <w:t>特征污染物检测结果表</w:t>
            </w:r>
          </w:p>
          <w:tbl>
            <w:tblPr>
              <w:tblStyle w:val="33"/>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2723"/>
              <w:gridCol w:w="2492"/>
              <w:gridCol w:w="17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blHeader/>
              </w:trPr>
              <w:tc>
                <w:tcPr>
                  <w:tcW w:w="117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b/>
                      <w:bCs/>
                      <w:color w:val="000000"/>
                      <w:szCs w:val="21"/>
                      <w:highlight w:val="none"/>
                    </w:rPr>
                  </w:pPr>
                  <w:r>
                    <w:rPr>
                      <w:rFonts w:hint="default" w:ascii="Times New Roman" w:hAnsi="Times New Roman" w:eastAsia="宋体" w:cs="Times New Roman"/>
                      <w:b/>
                      <w:bCs/>
                      <w:color w:val="000000"/>
                      <w:szCs w:val="21"/>
                      <w:highlight w:val="none"/>
                    </w:rPr>
                    <w:t>采样日期</w:t>
                  </w:r>
                </w:p>
              </w:tc>
              <w:tc>
                <w:tcPr>
                  <w:tcW w:w="148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b/>
                      <w:bCs/>
                      <w:color w:val="000000"/>
                      <w:szCs w:val="21"/>
                      <w:highlight w:val="none"/>
                    </w:rPr>
                  </w:pPr>
                  <w:r>
                    <w:rPr>
                      <w:rFonts w:hint="default" w:ascii="Times New Roman" w:hAnsi="Times New Roman" w:eastAsia="宋体" w:cs="Times New Roman"/>
                      <w:b/>
                      <w:bCs/>
                      <w:color w:val="000000"/>
                      <w:szCs w:val="21"/>
                      <w:highlight w:val="none"/>
                    </w:rPr>
                    <w:t>检测项目</w:t>
                  </w:r>
                </w:p>
              </w:tc>
              <w:tc>
                <w:tcPr>
                  <w:tcW w:w="1362"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Times New Roman" w:hAnsi="Times New Roman" w:eastAsia="宋体" w:cs="Times New Roman"/>
                      <w:b/>
                      <w:bCs/>
                      <w:color w:val="000000"/>
                      <w:kern w:val="0"/>
                      <w:sz w:val="22"/>
                      <w:szCs w:val="22"/>
                      <w:highlight w:val="none"/>
                      <w:lang w:bidi="ar"/>
                    </w:rPr>
                  </w:pPr>
                  <w:r>
                    <w:rPr>
                      <w:rFonts w:hint="default" w:ascii="Times New Roman" w:hAnsi="Times New Roman" w:eastAsia="宋体" w:cs="Times New Roman"/>
                      <w:b/>
                      <w:bCs/>
                      <w:color w:val="000000"/>
                      <w:szCs w:val="21"/>
                      <w:highlight w:val="none"/>
                    </w:rPr>
                    <w:t>检测结果</w:t>
                  </w:r>
                </w:p>
              </w:tc>
              <w:tc>
                <w:tcPr>
                  <w:tcW w:w="970"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Times New Roman" w:hAnsi="Times New Roman" w:eastAsia="宋体" w:cs="Times New Roman"/>
                      <w:color w:val="000000"/>
                      <w:kern w:val="0"/>
                      <w:sz w:val="22"/>
                      <w:szCs w:val="22"/>
                      <w:highlight w:val="none"/>
                      <w:lang w:bidi="ar"/>
                    </w:rPr>
                  </w:pPr>
                  <w:r>
                    <w:rPr>
                      <w:rFonts w:hint="default" w:ascii="Times New Roman" w:hAnsi="Times New Roman" w:eastAsia="宋体" w:cs="Times New Roman"/>
                      <w:b/>
                      <w:bCs/>
                      <w:color w:val="000000"/>
                      <w:kern w:val="0"/>
                      <w:sz w:val="22"/>
                      <w:szCs w:val="22"/>
                      <w:highlight w:val="none"/>
                      <w:lang w:bidi="ar"/>
                    </w:rPr>
                    <w:t>单位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17</w:t>
                  </w:r>
                  <w:r>
                    <w:rPr>
                      <w:rFonts w:hint="default" w:ascii="Times New Roman" w:hAnsi="Times New Roman" w:eastAsia="宋体" w:cs="Times New Roman"/>
                      <w:color w:val="000000"/>
                      <w:kern w:val="0"/>
                      <w:sz w:val="21"/>
                      <w:szCs w:val="21"/>
                      <w:highlight w:val="none"/>
                      <w:lang w:eastAsia="zh-CN" w:bidi="ar"/>
                    </w:rPr>
                    <w:t>日</w:t>
                  </w: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 w:val="21"/>
                      <w:szCs w:val="21"/>
                      <w:highlight w:val="none"/>
                      <w:vertAlign w:val="baseline"/>
                      <w:lang w:val="en-US" w:eastAsia="zh-CN"/>
                    </w:rPr>
                    <w:t>总悬浮颗粒物</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115</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kern w:val="0"/>
                      <w:szCs w:val="21"/>
                      <w:highlight w:val="none"/>
                      <w:lang w:bidi="ar"/>
                    </w:rPr>
                  </w:pP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苯并[a]芘</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ND</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0"/>
                      <w:szCs w:val="21"/>
                      <w:highlight w:val="none"/>
                      <w:lang w:bidi="ar"/>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18</w:t>
                  </w:r>
                  <w:r>
                    <w:rPr>
                      <w:rFonts w:hint="default" w:ascii="Times New Roman" w:hAnsi="Times New Roman" w:eastAsia="宋体" w:cs="Times New Roman"/>
                      <w:color w:val="000000"/>
                      <w:kern w:val="0"/>
                      <w:sz w:val="21"/>
                      <w:szCs w:val="21"/>
                      <w:highlight w:val="none"/>
                      <w:lang w:eastAsia="zh-CN" w:bidi="ar"/>
                    </w:rPr>
                    <w:t>日</w:t>
                  </w: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 w:val="21"/>
                      <w:szCs w:val="21"/>
                      <w:highlight w:val="none"/>
                      <w:vertAlign w:val="baseline"/>
                      <w:lang w:val="en-US" w:eastAsia="zh-CN"/>
                    </w:rPr>
                    <w:t>总悬浮颗粒物</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108</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苯并[a]芘</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ND</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19</w:t>
                  </w:r>
                  <w:r>
                    <w:rPr>
                      <w:rFonts w:hint="default" w:ascii="Times New Roman" w:hAnsi="Times New Roman" w:eastAsia="宋体" w:cs="Times New Roman"/>
                      <w:color w:val="000000"/>
                      <w:kern w:val="0"/>
                      <w:sz w:val="21"/>
                      <w:szCs w:val="21"/>
                      <w:highlight w:val="none"/>
                      <w:lang w:eastAsia="zh-CN" w:bidi="ar"/>
                    </w:rPr>
                    <w:t>日</w:t>
                  </w: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 w:val="21"/>
                      <w:szCs w:val="21"/>
                      <w:highlight w:val="none"/>
                      <w:vertAlign w:val="baseline"/>
                      <w:lang w:val="en-US" w:eastAsia="zh-CN"/>
                    </w:rPr>
                    <w:t>总悬浮颗粒物</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110</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Cs w:val="21"/>
                      <w:highlight w:val="none"/>
                    </w:rPr>
                    <w:t>苯并[a]芘</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ND</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20</w:t>
                  </w:r>
                  <w:r>
                    <w:rPr>
                      <w:rFonts w:hint="default" w:ascii="Times New Roman" w:hAnsi="Times New Roman" w:eastAsia="宋体" w:cs="Times New Roman"/>
                      <w:color w:val="000000"/>
                      <w:kern w:val="0"/>
                      <w:sz w:val="21"/>
                      <w:szCs w:val="21"/>
                      <w:highlight w:val="none"/>
                      <w:lang w:eastAsia="zh-CN" w:bidi="ar"/>
                    </w:rPr>
                    <w:t>日</w:t>
                  </w: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总悬浮颗粒物</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107</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Cs w:val="21"/>
                      <w:highlight w:val="none"/>
                    </w:rPr>
                    <w:t>苯并[a]芘</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ND</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21</w:t>
                  </w:r>
                  <w:r>
                    <w:rPr>
                      <w:rFonts w:hint="default" w:ascii="Times New Roman" w:hAnsi="Times New Roman" w:eastAsia="宋体" w:cs="Times New Roman"/>
                      <w:color w:val="000000"/>
                      <w:kern w:val="0"/>
                      <w:sz w:val="21"/>
                      <w:szCs w:val="21"/>
                      <w:highlight w:val="none"/>
                      <w:lang w:eastAsia="zh-CN" w:bidi="ar"/>
                    </w:rPr>
                    <w:t>日</w:t>
                  </w: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总悬浮颗粒物</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109</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Cs w:val="21"/>
                      <w:highlight w:val="none"/>
                    </w:rPr>
                    <w:t>苯并[a]芘</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ND</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22</w:t>
                  </w:r>
                  <w:r>
                    <w:rPr>
                      <w:rFonts w:hint="default" w:ascii="Times New Roman" w:hAnsi="Times New Roman" w:eastAsia="宋体" w:cs="Times New Roman"/>
                      <w:color w:val="000000"/>
                      <w:kern w:val="0"/>
                      <w:sz w:val="21"/>
                      <w:szCs w:val="21"/>
                      <w:highlight w:val="none"/>
                      <w:lang w:eastAsia="zh-CN" w:bidi="ar"/>
                    </w:rPr>
                    <w:t>日</w:t>
                  </w: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总悬浮颗粒物</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113</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Cs w:val="21"/>
                      <w:highlight w:val="none"/>
                    </w:rPr>
                    <w:t>苯并[a]芘</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ND</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23</w:t>
                  </w:r>
                  <w:r>
                    <w:rPr>
                      <w:rFonts w:hint="default" w:ascii="Times New Roman" w:hAnsi="Times New Roman" w:eastAsia="宋体" w:cs="Times New Roman"/>
                      <w:color w:val="000000"/>
                      <w:kern w:val="0"/>
                      <w:sz w:val="21"/>
                      <w:szCs w:val="21"/>
                      <w:highlight w:val="none"/>
                      <w:lang w:eastAsia="zh-CN" w:bidi="ar"/>
                    </w:rPr>
                    <w:t>日</w:t>
                  </w: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总悬浮颗粒物</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112</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p>
              </w:tc>
              <w:tc>
                <w:tcPr>
                  <w:tcW w:w="148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苯并[a]芘</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60" w:lineRule="exact"/>
                    <w:jc w:val="center"/>
                    <w:rPr>
                      <w:rFonts w:hint="default"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ND</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kern w:val="0"/>
                      <w:szCs w:val="21"/>
                      <w:highlight w:val="none"/>
                      <w:lang w:bidi="ar"/>
                    </w:rPr>
                  </w:pPr>
                  <w:r>
                    <w:rPr>
                      <w:rFonts w:hint="default" w:ascii="Times New Roman" w:hAnsi="Times New Roman" w:eastAsia="宋体" w:cs="Times New Roman"/>
                      <w:kern w:val="0"/>
                      <w:szCs w:val="21"/>
                      <w:highlight w:val="none"/>
                      <w:lang w:bidi="ar"/>
                    </w:rPr>
                    <w:t>µ</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blHeader/>
              </w:trPr>
              <w:tc>
                <w:tcPr>
                  <w:tcW w:w="117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采样日期</w:t>
                  </w:r>
                </w:p>
              </w:tc>
              <w:tc>
                <w:tcPr>
                  <w:tcW w:w="148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检测项目</w:t>
                  </w:r>
                </w:p>
              </w:tc>
              <w:tc>
                <w:tcPr>
                  <w:tcW w:w="1362"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检测结果</w:t>
                  </w:r>
                </w:p>
              </w:tc>
              <w:tc>
                <w:tcPr>
                  <w:tcW w:w="970"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b/>
                      <w:bCs/>
                      <w:color w:val="000000"/>
                      <w:kern w:val="0"/>
                      <w:sz w:val="22"/>
                      <w:szCs w:val="22"/>
                      <w:highlight w:val="none"/>
                      <w:lang w:bidi="ar"/>
                    </w:rPr>
                  </w:pPr>
                  <w:r>
                    <w:rPr>
                      <w:rFonts w:hint="default" w:ascii="Times New Roman" w:hAnsi="Times New Roman" w:eastAsia="宋体" w:cs="Times New Roman"/>
                      <w:b/>
                      <w:bCs/>
                      <w:color w:val="000000"/>
                      <w:kern w:val="0"/>
                      <w:sz w:val="22"/>
                      <w:szCs w:val="22"/>
                      <w:highlight w:val="none"/>
                      <w:lang w:bidi="ar"/>
                    </w:rPr>
                    <w:t>单位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17</w:t>
                  </w:r>
                  <w:r>
                    <w:rPr>
                      <w:rFonts w:hint="default" w:ascii="Times New Roman" w:hAnsi="Times New Roman" w:eastAsia="宋体" w:cs="Times New Roman"/>
                      <w:color w:val="000000"/>
                      <w:kern w:val="0"/>
                      <w:sz w:val="21"/>
                      <w:szCs w:val="21"/>
                      <w:highlight w:val="none"/>
                      <w:lang w:eastAsia="zh-CN" w:bidi="ar"/>
                    </w:rPr>
                    <w:t>日</w:t>
                  </w:r>
                </w:p>
              </w:tc>
              <w:tc>
                <w:tcPr>
                  <w:tcW w:w="1488" w:type="pct"/>
                  <w:vMerge w:val="restart"/>
                  <w:tcBorders>
                    <w:tl2br w:val="nil"/>
                    <w:tr2bl w:val="nil"/>
                  </w:tcBorders>
                  <w:noWrap w:val="0"/>
                  <w:vAlign w:val="center"/>
                </w:tcPr>
                <w:p>
                  <w:pPr>
                    <w:keepNext w:val="0"/>
                    <w:keepLines w:val="0"/>
                    <w:pageBreakBefore w:val="0"/>
                    <w:widowControl w:val="0"/>
                    <w:tabs>
                      <w:tab w:val="left" w:pos="346"/>
                    </w:tabs>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eastAsia="zh-CN"/>
                    </w:rPr>
                    <w:t>非甲烷总烃</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0.53</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0"/>
                      <w:sz w:val="21"/>
                      <w:szCs w:val="21"/>
                      <w:highlight w:val="none"/>
                      <w:lang w:bidi="ar"/>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0.56</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0"/>
                      <w:sz w:val="21"/>
                      <w:szCs w:val="21"/>
                      <w:highlight w:val="none"/>
                      <w:lang w:bidi="ar"/>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0.59</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0"/>
                      <w:sz w:val="21"/>
                      <w:szCs w:val="21"/>
                      <w:highlight w:val="none"/>
                      <w:lang w:bidi="ar"/>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18</w:t>
                  </w:r>
                  <w:r>
                    <w:rPr>
                      <w:rFonts w:hint="default" w:ascii="Times New Roman" w:hAnsi="Times New Roman" w:eastAsia="宋体" w:cs="Times New Roman"/>
                      <w:color w:val="000000"/>
                      <w:kern w:val="0"/>
                      <w:sz w:val="21"/>
                      <w:szCs w:val="21"/>
                      <w:highlight w:val="none"/>
                      <w:lang w:eastAsia="zh-CN" w:bidi="ar"/>
                    </w:rPr>
                    <w:t>日</w:t>
                  </w:r>
                </w:p>
              </w:tc>
              <w:tc>
                <w:tcPr>
                  <w:tcW w:w="148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lang w:eastAsia="zh-CN"/>
                    </w:rPr>
                    <w:t>非甲烷总烃</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0.61</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0"/>
                      <w:sz w:val="21"/>
                      <w:szCs w:val="21"/>
                      <w:highlight w:val="none"/>
                      <w:lang w:bidi="ar"/>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0.67</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0.56</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0"/>
                      <w:sz w:val="21"/>
                      <w:szCs w:val="21"/>
                      <w:highlight w:val="none"/>
                      <w:lang w:bidi="ar"/>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19</w:t>
                  </w:r>
                  <w:r>
                    <w:rPr>
                      <w:rFonts w:hint="default" w:ascii="Times New Roman" w:hAnsi="Times New Roman" w:eastAsia="宋体" w:cs="Times New Roman"/>
                      <w:color w:val="000000"/>
                      <w:kern w:val="0"/>
                      <w:sz w:val="21"/>
                      <w:szCs w:val="21"/>
                      <w:highlight w:val="none"/>
                      <w:lang w:eastAsia="zh-CN" w:bidi="ar"/>
                    </w:rPr>
                    <w:t>日</w:t>
                  </w:r>
                </w:p>
              </w:tc>
              <w:tc>
                <w:tcPr>
                  <w:tcW w:w="148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lang w:eastAsia="zh-CN"/>
                    </w:rPr>
                    <w:t>非甲烷总烃</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0.50</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0.52</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0.56</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0"/>
                      <w:sz w:val="21"/>
                      <w:szCs w:val="21"/>
                      <w:highlight w:val="none"/>
                      <w:lang w:bidi="ar"/>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20</w:t>
                  </w:r>
                  <w:r>
                    <w:rPr>
                      <w:rFonts w:hint="default" w:ascii="Times New Roman" w:hAnsi="Times New Roman" w:eastAsia="宋体" w:cs="Times New Roman"/>
                      <w:color w:val="000000"/>
                      <w:kern w:val="0"/>
                      <w:sz w:val="21"/>
                      <w:szCs w:val="21"/>
                      <w:highlight w:val="none"/>
                      <w:lang w:eastAsia="zh-CN" w:bidi="ar"/>
                    </w:rPr>
                    <w:t>日</w:t>
                  </w:r>
                </w:p>
              </w:tc>
              <w:tc>
                <w:tcPr>
                  <w:tcW w:w="148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lang w:eastAsia="zh-CN"/>
                    </w:rPr>
                    <w:t>非甲烷总烃</w:t>
                  </w:r>
                </w:p>
              </w:tc>
              <w:tc>
                <w:tcPr>
                  <w:tcW w:w="1362" w:type="pc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0.59</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kern w:val="0"/>
                      <w:sz w:val="21"/>
                      <w:szCs w:val="21"/>
                      <w:highlight w:val="none"/>
                      <w:lang w:bidi="ar"/>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0.57</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0.62</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21</w:t>
                  </w:r>
                  <w:r>
                    <w:rPr>
                      <w:rFonts w:hint="default" w:ascii="Times New Roman" w:hAnsi="Times New Roman" w:eastAsia="宋体" w:cs="Times New Roman"/>
                      <w:color w:val="000000"/>
                      <w:kern w:val="0"/>
                      <w:sz w:val="21"/>
                      <w:szCs w:val="21"/>
                      <w:highlight w:val="none"/>
                      <w:lang w:eastAsia="zh-CN" w:bidi="ar"/>
                    </w:rPr>
                    <w:t>日</w:t>
                  </w:r>
                </w:p>
              </w:tc>
              <w:tc>
                <w:tcPr>
                  <w:tcW w:w="148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lang w:eastAsia="zh-CN"/>
                    </w:rPr>
                    <w:t>非甲烷总烃</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0.53</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0.59</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0.59</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22</w:t>
                  </w:r>
                  <w:r>
                    <w:rPr>
                      <w:rFonts w:hint="default" w:ascii="Times New Roman" w:hAnsi="Times New Roman" w:eastAsia="宋体" w:cs="Times New Roman"/>
                      <w:color w:val="000000"/>
                      <w:kern w:val="0"/>
                      <w:sz w:val="21"/>
                      <w:szCs w:val="21"/>
                      <w:highlight w:val="none"/>
                      <w:lang w:eastAsia="zh-CN" w:bidi="ar"/>
                    </w:rPr>
                    <w:t>日</w:t>
                  </w:r>
                </w:p>
              </w:tc>
              <w:tc>
                <w:tcPr>
                  <w:tcW w:w="148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lang w:eastAsia="zh-CN"/>
                    </w:rPr>
                    <w:t>非甲烷总烃</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0.59</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0.62</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0.56</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kern w:val="0"/>
                      <w:sz w:val="21"/>
                      <w:szCs w:val="21"/>
                      <w:highlight w:val="none"/>
                      <w:lang w:eastAsia="zh-CN" w:bidi="ar"/>
                    </w:rPr>
                    <w:t>202</w:t>
                  </w:r>
                  <w:r>
                    <w:rPr>
                      <w:rFonts w:hint="eastAsia" w:cs="Times New Roman"/>
                      <w:color w:val="000000"/>
                      <w:kern w:val="0"/>
                      <w:sz w:val="21"/>
                      <w:szCs w:val="21"/>
                      <w:highlight w:val="none"/>
                      <w:lang w:val="en-US" w:eastAsia="zh-CN" w:bidi="ar"/>
                    </w:rPr>
                    <w:t>4</w:t>
                  </w:r>
                  <w:r>
                    <w:rPr>
                      <w:rFonts w:hint="default" w:ascii="Times New Roman" w:hAnsi="Times New Roman" w:eastAsia="宋体" w:cs="Times New Roman"/>
                      <w:color w:val="000000"/>
                      <w:kern w:val="0"/>
                      <w:sz w:val="21"/>
                      <w:szCs w:val="21"/>
                      <w:highlight w:val="none"/>
                      <w:lang w:eastAsia="zh-CN" w:bidi="ar"/>
                    </w:rPr>
                    <w:t>年</w:t>
                  </w:r>
                  <w:r>
                    <w:rPr>
                      <w:rFonts w:hint="eastAsia" w:cs="Times New Roman"/>
                      <w:color w:val="000000"/>
                      <w:kern w:val="0"/>
                      <w:sz w:val="21"/>
                      <w:szCs w:val="21"/>
                      <w:highlight w:val="none"/>
                      <w:lang w:val="en-US" w:eastAsia="zh-CN" w:bidi="ar"/>
                    </w:rPr>
                    <w:t>1</w:t>
                  </w:r>
                  <w:r>
                    <w:rPr>
                      <w:rFonts w:hint="default" w:ascii="Times New Roman" w:hAnsi="Times New Roman" w:eastAsia="宋体" w:cs="Times New Roman"/>
                      <w:color w:val="000000"/>
                      <w:kern w:val="0"/>
                      <w:sz w:val="21"/>
                      <w:szCs w:val="21"/>
                      <w:highlight w:val="none"/>
                      <w:lang w:eastAsia="zh-CN" w:bidi="ar"/>
                    </w:rPr>
                    <w:t>月</w:t>
                  </w:r>
                  <w:r>
                    <w:rPr>
                      <w:rFonts w:hint="eastAsia" w:cs="Times New Roman"/>
                      <w:color w:val="000000"/>
                      <w:kern w:val="0"/>
                      <w:sz w:val="21"/>
                      <w:szCs w:val="21"/>
                      <w:highlight w:val="none"/>
                      <w:lang w:val="en-US" w:eastAsia="zh-CN" w:bidi="ar"/>
                    </w:rPr>
                    <w:t>23</w:t>
                  </w:r>
                  <w:r>
                    <w:rPr>
                      <w:rFonts w:hint="default" w:ascii="Times New Roman" w:hAnsi="Times New Roman" w:eastAsia="宋体" w:cs="Times New Roman"/>
                      <w:color w:val="000000"/>
                      <w:kern w:val="0"/>
                      <w:sz w:val="21"/>
                      <w:szCs w:val="21"/>
                      <w:highlight w:val="none"/>
                      <w:lang w:eastAsia="zh-CN" w:bidi="ar"/>
                    </w:rPr>
                    <w:t>日</w:t>
                  </w:r>
                </w:p>
              </w:tc>
              <w:tc>
                <w:tcPr>
                  <w:tcW w:w="148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lang w:eastAsia="zh-CN"/>
                    </w:rPr>
                    <w:t>非甲烷总烃</w:t>
                  </w: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0.58</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0.59</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17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p>
              </w:tc>
              <w:tc>
                <w:tcPr>
                  <w:tcW w:w="14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000000"/>
                      <w:sz w:val="21"/>
                      <w:szCs w:val="21"/>
                      <w:highlight w:val="none"/>
                    </w:rPr>
                  </w:pPr>
                </w:p>
              </w:tc>
              <w:tc>
                <w:tcPr>
                  <w:tcW w:w="1362"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0.58</w:t>
                  </w:r>
                </w:p>
              </w:tc>
              <w:tc>
                <w:tcPr>
                  <w:tcW w:w="97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rPr>
                    <w:t>g/</w:t>
                  </w:r>
                  <w:r>
                    <w:rPr>
                      <w:rFonts w:hint="default" w:ascii="Times New Roman" w:hAnsi="Times New Roman" w:eastAsia="宋体" w:cs="Times New Roman"/>
                      <w:sz w:val="21"/>
                      <w:szCs w:val="21"/>
                      <w:highlight w:val="none"/>
                      <w:lang w:val="en-US" w:eastAsia="zh-CN"/>
                    </w:rPr>
                    <w:t>m</w:t>
                  </w:r>
                  <w:r>
                    <w:rPr>
                      <w:rFonts w:hint="default" w:ascii="Times New Roman" w:hAnsi="Times New Roman" w:eastAsia="宋体" w:cs="Times New Roman"/>
                      <w:sz w:val="21"/>
                      <w:szCs w:val="21"/>
                      <w:highlight w:val="none"/>
                      <w:vertAlign w:val="superscript"/>
                      <w:lang w:val="en-US" w:eastAsia="zh-CN"/>
                    </w:rPr>
                    <w:t>3</w:t>
                  </w:r>
                </w:p>
              </w:tc>
            </w:tr>
          </w:tbl>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由上表检测结果可知，项目区域TSP、苯并[a]芘监测浓度满足《环境空气质量标准》（GB3095-2026）中过渡阶段浓度限值；非甲烷总烃监测浓度满足《大气污染物综合排放标准详解》中标准值。</w:t>
            </w:r>
          </w:p>
          <w:p>
            <w:pPr>
              <w:widowControl/>
              <w:spacing w:before="120" w:beforeLines="50" w:line="360" w:lineRule="auto"/>
              <w:rPr>
                <w:rFonts w:hint="default" w:ascii="Times New Roman" w:hAnsi="Times New Roman" w:eastAsia="宋体" w:cs="Times New Roman"/>
                <w:b/>
                <w:bCs/>
                <w:color w:val="auto"/>
                <w:kern w:val="0"/>
                <w:sz w:val="24"/>
                <w:highlight w:val="none"/>
                <w:lang w:bidi="ar"/>
              </w:rPr>
            </w:pPr>
            <w:r>
              <w:rPr>
                <w:rFonts w:hint="default" w:ascii="Times New Roman" w:hAnsi="Times New Roman" w:eastAsia="宋体" w:cs="Times New Roman"/>
                <w:b/>
                <w:bCs/>
                <w:color w:val="auto"/>
                <w:kern w:val="0"/>
                <w:sz w:val="24"/>
                <w:highlight w:val="none"/>
                <w:lang w:val="en-US" w:eastAsia="zh-CN" w:bidi="ar"/>
              </w:rPr>
              <w:t>2</w:t>
            </w:r>
            <w:r>
              <w:rPr>
                <w:rFonts w:hint="default" w:ascii="Times New Roman" w:hAnsi="Times New Roman" w:eastAsia="宋体" w:cs="Times New Roman"/>
                <w:b/>
                <w:bCs/>
                <w:color w:val="auto"/>
                <w:kern w:val="0"/>
                <w:sz w:val="24"/>
                <w:highlight w:val="none"/>
                <w:lang w:bidi="ar"/>
              </w:rPr>
              <w:t>、地表水环境质量现状</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eastAsia="zh-CN" w:bidi="ar"/>
              </w:rPr>
              <w:t>本</w:t>
            </w:r>
            <w:r>
              <w:rPr>
                <w:rFonts w:hint="default" w:ascii="Times New Roman" w:hAnsi="Times New Roman" w:eastAsia="宋体" w:cs="Times New Roman"/>
                <w:color w:val="auto"/>
                <w:kern w:val="0"/>
                <w:sz w:val="24"/>
                <w:highlight w:val="none"/>
                <w:lang w:bidi="ar"/>
              </w:rPr>
              <w:t>项目生活污水经化粪池处理</w:t>
            </w:r>
            <w:r>
              <w:rPr>
                <w:rFonts w:hint="default" w:ascii="Times New Roman" w:hAnsi="Times New Roman" w:eastAsia="宋体" w:cs="Times New Roman"/>
                <w:color w:val="auto"/>
                <w:kern w:val="0"/>
                <w:sz w:val="24"/>
                <w:highlight w:val="none"/>
                <w:lang w:eastAsia="zh-CN" w:bidi="ar"/>
              </w:rPr>
              <w:t>后，</w:t>
            </w:r>
            <w:r>
              <w:rPr>
                <w:rFonts w:hint="default" w:ascii="Times New Roman" w:hAnsi="Times New Roman" w:eastAsia="宋体" w:cs="Times New Roman"/>
                <w:color w:val="auto"/>
                <w:kern w:val="0"/>
                <w:sz w:val="24"/>
                <w:highlight w:val="none"/>
                <w:lang w:bidi="ar"/>
              </w:rPr>
              <w:t>排入阜新市太平区污水处理厂，处理达标后排入细河。本项目地表水环境质量现状评价</w:t>
            </w:r>
            <w:r>
              <w:rPr>
                <w:rFonts w:hint="default" w:ascii="Times New Roman" w:hAnsi="Times New Roman" w:eastAsia="宋体" w:cs="Times New Roman"/>
                <w:color w:val="auto"/>
                <w:kern w:val="0"/>
                <w:sz w:val="24"/>
                <w:highlight w:val="none"/>
                <w:lang w:val="en-US" w:eastAsia="zh-CN" w:bidi="ar"/>
              </w:rPr>
              <w:t>采用</w:t>
            </w:r>
            <w:r>
              <w:rPr>
                <w:rFonts w:hint="default" w:ascii="Times New Roman" w:hAnsi="Times New Roman" w:eastAsia="宋体" w:cs="Times New Roman"/>
                <w:color w:val="auto"/>
                <w:kern w:val="0"/>
                <w:sz w:val="24"/>
                <w:highlight w:val="none"/>
                <w:lang w:bidi="ar"/>
              </w:rPr>
              <w:t>《202</w:t>
            </w:r>
            <w:r>
              <w:rPr>
                <w:rFonts w:hint="default" w:ascii="Times New Roman" w:hAnsi="Times New Roman" w:eastAsia="宋体" w:cs="Times New Roman"/>
                <w:color w:val="auto"/>
                <w:kern w:val="0"/>
                <w:sz w:val="24"/>
                <w:highlight w:val="none"/>
                <w:lang w:val="en-US" w:eastAsia="zh-CN" w:bidi="ar"/>
              </w:rPr>
              <w:t>4阜新市生态环境质量报告书</w:t>
            </w:r>
            <w:r>
              <w:rPr>
                <w:rFonts w:hint="default" w:ascii="Times New Roman" w:hAnsi="Times New Roman" w:eastAsia="宋体" w:cs="Times New Roman"/>
                <w:color w:val="auto"/>
                <w:kern w:val="0"/>
                <w:sz w:val="24"/>
                <w:highlight w:val="none"/>
                <w:lang w:bidi="ar"/>
              </w:rPr>
              <w:t>》</w:t>
            </w:r>
            <w:r>
              <w:rPr>
                <w:rFonts w:hint="default" w:ascii="Times New Roman" w:hAnsi="Times New Roman" w:eastAsia="宋体" w:cs="Times New Roman"/>
                <w:color w:val="auto"/>
                <w:kern w:val="0"/>
                <w:sz w:val="24"/>
                <w:highlight w:val="none"/>
                <w:lang w:val="en-US" w:eastAsia="zh-CN" w:bidi="ar"/>
              </w:rPr>
              <w:t>中2024年细河主要指标监测结果中</w:t>
            </w:r>
            <w:r>
              <w:rPr>
                <w:rFonts w:hint="default" w:ascii="Times New Roman" w:hAnsi="Times New Roman" w:eastAsia="宋体" w:cs="Times New Roman"/>
                <w:color w:val="auto"/>
                <w:kern w:val="0"/>
                <w:sz w:val="24"/>
                <w:highlight w:val="none"/>
                <w:lang w:bidi="ar"/>
              </w:rPr>
              <w:t>高台子断面的水质</w:t>
            </w:r>
            <w:r>
              <w:rPr>
                <w:rFonts w:hint="default" w:ascii="Times New Roman" w:hAnsi="Times New Roman" w:eastAsia="宋体" w:cs="Times New Roman"/>
                <w:color w:val="auto"/>
                <w:kern w:val="0"/>
                <w:sz w:val="24"/>
                <w:highlight w:val="none"/>
                <w:lang w:val="en-US" w:eastAsia="zh-CN" w:bidi="ar"/>
              </w:rPr>
              <w:t>年均值</w:t>
            </w:r>
            <w:r>
              <w:rPr>
                <w:rFonts w:hint="default" w:ascii="Times New Roman" w:hAnsi="Times New Roman" w:eastAsia="宋体" w:cs="Times New Roman"/>
                <w:color w:val="auto"/>
                <w:kern w:val="0"/>
                <w:sz w:val="24"/>
                <w:highlight w:val="none"/>
                <w:lang w:bidi="ar"/>
              </w:rPr>
              <w:t>，</w:t>
            </w:r>
            <w:r>
              <w:rPr>
                <w:rFonts w:hint="default" w:ascii="Times New Roman" w:hAnsi="Times New Roman" w:eastAsia="宋体" w:cs="Times New Roman"/>
                <w:b w:val="0"/>
                <w:bCs w:val="0"/>
                <w:color w:val="auto"/>
                <w:kern w:val="0"/>
                <w:sz w:val="24"/>
                <w:highlight w:val="none"/>
                <w:lang w:val="en-US" w:eastAsia="zh-CN" w:bidi="ar"/>
              </w:rPr>
              <w:t>监测数据结果见表</w:t>
            </w:r>
            <w:r>
              <w:rPr>
                <w:rFonts w:hint="default" w:ascii="Times New Roman" w:hAnsi="Times New Roman" w:eastAsia="宋体" w:cs="Times New Roman"/>
                <w:color w:val="auto"/>
                <w:kern w:val="0"/>
                <w:sz w:val="24"/>
                <w:highlight w:val="none"/>
                <w:lang w:bidi="ar"/>
              </w:rPr>
              <w:t>3-3。</w:t>
            </w:r>
          </w:p>
          <w:p>
            <w:pPr>
              <w:snapToGrid w:val="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kern w:val="0"/>
                <w:szCs w:val="21"/>
                <w:highlight w:val="none"/>
                <w:lang w:bidi="ar"/>
              </w:rPr>
              <w:t xml:space="preserve">表3-3  </w:t>
            </w:r>
            <w:r>
              <w:rPr>
                <w:rFonts w:hint="default" w:ascii="Times New Roman" w:hAnsi="Times New Roman" w:eastAsia="宋体" w:cs="Times New Roman"/>
                <w:b/>
                <w:color w:val="auto"/>
                <w:kern w:val="0"/>
                <w:szCs w:val="21"/>
                <w:highlight w:val="none"/>
                <w:lang w:val="en-US" w:eastAsia="zh-CN" w:bidi="ar"/>
              </w:rPr>
              <w:t xml:space="preserve"> </w:t>
            </w:r>
            <w:r>
              <w:rPr>
                <w:rFonts w:hint="default" w:ascii="Times New Roman" w:hAnsi="Times New Roman" w:eastAsia="宋体" w:cs="Times New Roman"/>
                <w:b/>
                <w:color w:val="auto"/>
                <w:kern w:val="0"/>
                <w:szCs w:val="21"/>
                <w:highlight w:val="none"/>
                <w:lang w:bidi="ar"/>
              </w:rPr>
              <w:t>细河-高台子断面的水质监测数据结果</w:t>
            </w:r>
          </w:p>
          <w:tbl>
            <w:tblPr>
              <w:tblStyle w:val="33"/>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1279"/>
              <w:gridCol w:w="1345"/>
              <w:gridCol w:w="1382"/>
              <w:gridCol w:w="1900"/>
              <w:gridCol w:w="119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1120" w:type="pct"/>
                  <w:tcBorders>
                    <w:tl2br w:val="nil"/>
                    <w:tr2bl w:val="nil"/>
                  </w:tcBorders>
                  <w:noWrap w:val="0"/>
                  <w:vAlign w:val="center"/>
                </w:tcPr>
                <w:p>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bidi="ar"/>
                    </w:rPr>
                    <w:t>参数</w:t>
                  </w:r>
                </w:p>
              </w:tc>
              <w:tc>
                <w:tcPr>
                  <w:tcW w:w="699" w:type="pct"/>
                  <w:tcBorders>
                    <w:tl2br w:val="nil"/>
                    <w:tr2bl w:val="nil"/>
                  </w:tcBorders>
                  <w:shd w:val="clear" w:color="auto" w:fill="auto"/>
                  <w:noWrap w:val="0"/>
                  <w:vAlign w:val="center"/>
                </w:tcPr>
                <w:p>
                  <w:pPr>
                    <w:jc w:val="center"/>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szCs w:val="21"/>
                      <w:highlight w:val="none"/>
                      <w:lang w:bidi="ar"/>
                    </w:rPr>
                    <w:t>COD</w:t>
                  </w:r>
                </w:p>
              </w:tc>
              <w:tc>
                <w:tcPr>
                  <w:tcW w:w="735" w:type="pct"/>
                  <w:tcBorders>
                    <w:tl2br w:val="nil"/>
                    <w:tr2bl w:val="nil"/>
                  </w:tcBorders>
                  <w:shd w:val="clear" w:color="auto" w:fill="auto"/>
                  <w:noWrap w:val="0"/>
                  <w:vAlign w:val="center"/>
                </w:tcPr>
                <w:p>
                  <w:pPr>
                    <w:jc w:val="center"/>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szCs w:val="21"/>
                      <w:highlight w:val="none"/>
                      <w:lang w:bidi="ar"/>
                    </w:rPr>
                    <w:t>氨氮</w:t>
                  </w:r>
                </w:p>
              </w:tc>
              <w:tc>
                <w:tcPr>
                  <w:tcW w:w="755" w:type="pct"/>
                  <w:tcBorders>
                    <w:tl2br w:val="nil"/>
                    <w:tr2bl w:val="nil"/>
                  </w:tcBorders>
                  <w:shd w:val="clear" w:color="auto" w:fill="auto"/>
                  <w:noWrap w:val="0"/>
                  <w:vAlign w:val="center"/>
                </w:tcPr>
                <w:p>
                  <w:pPr>
                    <w:jc w:val="center"/>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szCs w:val="21"/>
                      <w:highlight w:val="none"/>
                      <w:lang w:bidi="ar"/>
                    </w:rPr>
                    <w:t>BOD</w:t>
                  </w:r>
                  <w:r>
                    <w:rPr>
                      <w:rFonts w:hint="default" w:ascii="Times New Roman" w:hAnsi="Times New Roman" w:eastAsia="宋体" w:cs="Times New Roman"/>
                      <w:b/>
                      <w:color w:val="auto"/>
                      <w:szCs w:val="21"/>
                      <w:highlight w:val="none"/>
                      <w:vertAlign w:val="subscript"/>
                      <w:lang w:bidi="ar"/>
                    </w:rPr>
                    <w:t>5</w:t>
                  </w:r>
                </w:p>
              </w:tc>
              <w:tc>
                <w:tcPr>
                  <w:tcW w:w="1038" w:type="pct"/>
                  <w:tcBorders>
                    <w:tl2br w:val="nil"/>
                    <w:tr2bl w:val="nil"/>
                  </w:tcBorders>
                  <w:shd w:val="clear" w:color="auto" w:fill="auto"/>
                  <w:noWrap w:val="0"/>
                  <w:vAlign w:val="center"/>
                </w:tcPr>
                <w:p>
                  <w:pPr>
                    <w:jc w:val="center"/>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bCs/>
                      <w:color w:val="auto"/>
                      <w:kern w:val="0"/>
                      <w:szCs w:val="21"/>
                      <w:highlight w:val="none"/>
                    </w:rPr>
                    <w:t>高锰酸盐指数</w:t>
                  </w:r>
                </w:p>
              </w:tc>
              <w:tc>
                <w:tcPr>
                  <w:tcW w:w="650" w:type="pct"/>
                  <w:tcBorders>
                    <w:tl2br w:val="nil"/>
                    <w:tr2bl w:val="nil"/>
                  </w:tcBorders>
                  <w:noWrap w:val="0"/>
                  <w:vAlign w:val="center"/>
                </w:tcPr>
                <w:p>
                  <w:pPr>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
                      <w:color w:val="auto"/>
                      <w:szCs w:val="21"/>
                      <w:highlight w:val="none"/>
                      <w:lang w:val="en-US" w:eastAsia="zh-CN"/>
                    </w:rPr>
                    <w:t>总磷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1120" w:type="pct"/>
                  <w:tcBorders>
                    <w:tl2br w:val="nil"/>
                    <w:tr2bl w:val="nil"/>
                  </w:tcBorders>
                  <w:noWrap w:val="0"/>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监测值</w:t>
                  </w:r>
                </w:p>
              </w:tc>
              <w:tc>
                <w:tcPr>
                  <w:tcW w:w="699"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val="en-US" w:eastAsia="zh-CN"/>
                    </w:rPr>
                    <w:t>16.6</w:t>
                  </w:r>
                </w:p>
              </w:tc>
              <w:tc>
                <w:tcPr>
                  <w:tcW w:w="735"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rPr>
                    <w:t>0.4</w:t>
                  </w:r>
                  <w:r>
                    <w:rPr>
                      <w:rFonts w:hint="default" w:ascii="Times New Roman" w:hAnsi="Times New Roman" w:eastAsia="宋体" w:cs="Times New Roman"/>
                      <w:color w:val="auto"/>
                      <w:szCs w:val="21"/>
                      <w:highlight w:val="none"/>
                      <w:lang w:val="en-US" w:eastAsia="zh-CN"/>
                    </w:rPr>
                    <w:t>3</w:t>
                  </w:r>
                </w:p>
              </w:tc>
              <w:tc>
                <w:tcPr>
                  <w:tcW w:w="755"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val="en-US" w:eastAsia="zh-CN"/>
                    </w:rPr>
                    <w:t>2.5</w:t>
                  </w:r>
                </w:p>
              </w:tc>
              <w:tc>
                <w:tcPr>
                  <w:tcW w:w="1038"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val="en-US" w:eastAsia="zh-CN"/>
                    </w:rPr>
                    <w:t>4.4</w:t>
                  </w:r>
                </w:p>
              </w:tc>
              <w:tc>
                <w:tcPr>
                  <w:tcW w:w="650" w:type="pct"/>
                  <w:tcBorders>
                    <w:tl2br w:val="nil"/>
                    <w:tr2bl w:val="nil"/>
                  </w:tcBorders>
                  <w:noWrap w:val="0"/>
                  <w:vAlign w:val="center"/>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1120" w:type="pct"/>
                  <w:tcBorders>
                    <w:tl2br w:val="nil"/>
                    <w:tr2bl w:val="nil"/>
                  </w:tcBorders>
                  <w:noWrap w:val="0"/>
                  <w:vAlign w:val="center"/>
                </w:tcPr>
                <w:p>
                  <w:pPr>
                    <w:jc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超标倍数</w:t>
                  </w:r>
                </w:p>
              </w:tc>
              <w:tc>
                <w:tcPr>
                  <w:tcW w:w="699"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Cs w:val="21"/>
                      <w:highlight w:val="none"/>
                      <w:lang w:bidi="ar"/>
                    </w:rPr>
                    <w:t>/</w:t>
                  </w:r>
                </w:p>
              </w:tc>
              <w:tc>
                <w:tcPr>
                  <w:tcW w:w="735"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Cs w:val="21"/>
                      <w:highlight w:val="none"/>
                      <w:lang w:bidi="ar"/>
                    </w:rPr>
                    <w:t>/</w:t>
                  </w:r>
                </w:p>
              </w:tc>
              <w:tc>
                <w:tcPr>
                  <w:tcW w:w="755"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Cs w:val="21"/>
                      <w:highlight w:val="none"/>
                      <w:lang w:bidi="ar"/>
                    </w:rPr>
                    <w:t>/</w:t>
                  </w:r>
                </w:p>
              </w:tc>
              <w:tc>
                <w:tcPr>
                  <w:tcW w:w="1038"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Cs w:val="21"/>
                      <w:highlight w:val="none"/>
                      <w:lang w:bidi="ar"/>
                    </w:rPr>
                    <w:t>/</w:t>
                  </w:r>
                </w:p>
              </w:tc>
              <w:tc>
                <w:tcPr>
                  <w:tcW w:w="650" w:type="pct"/>
                  <w:tcBorders>
                    <w:tl2br w:val="nil"/>
                    <w:tr2bl w:val="nil"/>
                  </w:tcBorders>
                  <w:noWrap w:val="0"/>
                  <w:vAlign w:val="center"/>
                </w:tcPr>
                <w:p>
                  <w:pPr>
                    <w:jc w:val="center"/>
                    <w:rPr>
                      <w:rFonts w:hint="default" w:ascii="Times New Roman" w:hAnsi="Times New Roman" w:eastAsia="宋体" w:cs="Times New Roman"/>
                      <w:color w:val="auto"/>
                      <w:szCs w:val="21"/>
                      <w:highlight w:val="none"/>
                      <w:lang w:val="en-US" w:eastAsia="zh-CN" w:bidi="ar"/>
                    </w:rPr>
                  </w:pPr>
                  <w:r>
                    <w:rPr>
                      <w:rFonts w:hint="default" w:ascii="Times New Roman" w:hAnsi="Times New Roman" w:eastAsia="宋体" w:cs="Times New Roman"/>
                      <w:color w:val="auto"/>
                      <w:szCs w:val="21"/>
                      <w:highlight w:val="none"/>
                      <w:lang w:val="en-US" w:eastAsia="zh-CN" w:bidi="ar"/>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1120" w:type="pct"/>
                  <w:tcBorders>
                    <w:tl2br w:val="nil"/>
                    <w:tr2bl w:val="nil"/>
                  </w:tcBorders>
                  <w:noWrap w:val="0"/>
                  <w:vAlign w:val="center"/>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标准（mg/L）</w:t>
                  </w:r>
                </w:p>
              </w:tc>
              <w:tc>
                <w:tcPr>
                  <w:tcW w:w="699"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bidi="ar"/>
                    </w:rPr>
                    <w:t>≤30</w:t>
                  </w:r>
                </w:p>
              </w:tc>
              <w:tc>
                <w:tcPr>
                  <w:tcW w:w="735"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bidi="ar"/>
                    </w:rPr>
                    <w:t>≤1.5</w:t>
                  </w:r>
                </w:p>
              </w:tc>
              <w:tc>
                <w:tcPr>
                  <w:tcW w:w="755"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bidi="ar"/>
                    </w:rPr>
                    <w:t>≤6</w:t>
                  </w:r>
                </w:p>
              </w:tc>
              <w:tc>
                <w:tcPr>
                  <w:tcW w:w="1038"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bidi="ar"/>
                    </w:rPr>
                    <w:t>≤10</w:t>
                  </w:r>
                </w:p>
              </w:tc>
              <w:tc>
                <w:tcPr>
                  <w:tcW w:w="650" w:type="pct"/>
                  <w:tcBorders>
                    <w:tl2br w:val="nil"/>
                    <w:tr2bl w:val="nil"/>
                  </w:tcBorders>
                  <w:noWrap w:val="0"/>
                  <w:vAlign w:val="center"/>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bidi="ar"/>
                    </w:rPr>
                    <w:t>≤</w:t>
                  </w:r>
                  <w:r>
                    <w:rPr>
                      <w:rFonts w:hint="default" w:ascii="Times New Roman" w:hAnsi="Times New Roman" w:eastAsia="宋体" w:cs="Times New Roman"/>
                      <w:color w:val="auto"/>
                      <w:szCs w:val="21"/>
                      <w:highlight w:val="none"/>
                      <w:lang w:val="en-US" w:eastAsia="zh-CN"/>
                    </w:rPr>
                    <w:t>0.3</w:t>
                  </w:r>
                </w:p>
              </w:tc>
            </w:tr>
          </w:tbl>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由监测结果可知，202</w:t>
            </w:r>
            <w:r>
              <w:rPr>
                <w:rFonts w:hint="default" w:ascii="Times New Roman" w:hAnsi="Times New Roman" w:eastAsia="宋体" w:cs="Times New Roman"/>
                <w:color w:val="auto"/>
                <w:kern w:val="0"/>
                <w:sz w:val="24"/>
                <w:highlight w:val="none"/>
                <w:lang w:val="en-US" w:eastAsia="zh-CN" w:bidi="ar"/>
              </w:rPr>
              <w:t>4</w:t>
            </w:r>
            <w:r>
              <w:rPr>
                <w:rFonts w:hint="default" w:ascii="Times New Roman" w:hAnsi="Times New Roman" w:eastAsia="宋体" w:cs="Times New Roman"/>
                <w:color w:val="auto"/>
                <w:kern w:val="0"/>
                <w:sz w:val="24"/>
                <w:highlight w:val="none"/>
                <w:lang w:bidi="ar"/>
              </w:rPr>
              <w:t>年细河-高台子断面水质类符合《地表水环境质量标准》（GB3838-2002）Ⅳ类参考标准要求。</w:t>
            </w:r>
          </w:p>
          <w:p>
            <w:pPr>
              <w:widowControl/>
              <w:spacing w:before="120" w:beforeLines="50" w:line="360" w:lineRule="auto"/>
              <w:rPr>
                <w:rFonts w:hint="default" w:ascii="Times New Roman" w:hAnsi="Times New Roman" w:eastAsia="宋体" w:cs="Times New Roman"/>
                <w:b/>
                <w:bCs/>
                <w:color w:val="auto"/>
                <w:kern w:val="0"/>
                <w:sz w:val="24"/>
                <w:highlight w:val="none"/>
                <w:lang w:bidi="ar"/>
              </w:rPr>
            </w:pPr>
            <w:r>
              <w:rPr>
                <w:rFonts w:hint="default" w:ascii="Times New Roman" w:hAnsi="Times New Roman" w:eastAsia="宋体" w:cs="Times New Roman"/>
                <w:b/>
                <w:bCs/>
                <w:color w:val="auto"/>
                <w:kern w:val="0"/>
                <w:sz w:val="24"/>
                <w:highlight w:val="none"/>
                <w:lang w:val="en-US" w:eastAsia="zh-CN" w:bidi="ar"/>
              </w:rPr>
              <w:t xml:space="preserve">3、声环境质量现状 </w:t>
            </w:r>
          </w:p>
          <w:p>
            <w:pPr>
              <w:widowControl/>
              <w:spacing w:before="120" w:beforeLines="50" w:line="360" w:lineRule="auto"/>
              <w:ind w:firstLine="480" w:firstLineChars="200"/>
              <w:rPr>
                <w:rFonts w:hint="default" w:ascii="Times New Roman" w:hAnsi="Times New Roman" w:eastAsia="宋体" w:cs="Times New Roman"/>
                <w:color w:val="auto"/>
                <w:kern w:val="0"/>
                <w:szCs w:val="24"/>
                <w:highlight w:val="none"/>
              </w:rPr>
            </w:pPr>
            <w:r>
              <w:rPr>
                <w:rFonts w:hint="default" w:ascii="Times New Roman" w:hAnsi="Times New Roman" w:eastAsia="宋体" w:cs="Times New Roman"/>
                <w:color w:val="auto"/>
                <w:kern w:val="0"/>
                <w:sz w:val="24"/>
                <w:highlight w:val="none"/>
                <w:lang w:val="en-US" w:eastAsia="zh-CN" w:bidi="ar"/>
              </w:rPr>
              <w:t>根据《建设项目环境影响报告表编制技术指南（污染影响类）（试行）》说明，项目50m范围内无声环境保护目标，因此不需要进行声环境质量现状监测。</w:t>
            </w:r>
          </w:p>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 xml:space="preserve">4、土壤环境质量现状 </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根据《建设项目环境影响报告表编制技术指南（污染影响类）（试行）》说明，项目涉及毒害物质苯并[a]芘排放和大气沉降污染土壤途径，为了解区域土壤背景值中苯并[a]芘，本项目委托</w:t>
            </w:r>
            <w:r>
              <w:rPr>
                <w:rFonts w:hint="default" w:ascii="Times New Roman" w:hAnsi="Times New Roman" w:eastAsia="宋体" w:cs="Times New Roman"/>
                <w:color w:val="auto"/>
                <w:kern w:val="0"/>
                <w:sz w:val="24"/>
                <w:highlight w:val="none"/>
                <w:lang w:val="en-US" w:eastAsia="zh-CN" w:bidi="ar"/>
              </w:rPr>
              <w:t>阜新鑫源检验检测技术有限公司于2026年6月5日</w:t>
            </w:r>
            <w:r>
              <w:rPr>
                <w:rFonts w:hint="default" w:ascii="Times New Roman" w:hAnsi="Times New Roman" w:eastAsia="宋体" w:cs="Times New Roman"/>
                <w:b w:val="0"/>
                <w:bCs w:val="0"/>
                <w:color w:val="auto"/>
                <w:kern w:val="0"/>
                <w:sz w:val="24"/>
                <w:highlight w:val="none"/>
                <w:lang w:val="en-US" w:eastAsia="zh-CN" w:bidi="ar"/>
              </w:rPr>
              <w:t>进行现状监测，</w:t>
            </w:r>
            <w:r>
              <w:rPr>
                <w:rFonts w:hint="eastAsia" w:cs="Times New Roman"/>
                <w:b w:val="0"/>
                <w:bCs w:val="0"/>
                <w:color w:val="auto"/>
                <w:kern w:val="0"/>
                <w:sz w:val="24"/>
                <w:highlight w:val="none"/>
                <w:lang w:val="en-US" w:eastAsia="zh-CN" w:bidi="ar"/>
              </w:rPr>
              <w:t>采取样品为表层土壤。</w:t>
            </w:r>
            <w:r>
              <w:rPr>
                <w:rFonts w:hint="default" w:ascii="Times New Roman" w:hAnsi="Times New Roman" w:eastAsia="宋体" w:cs="Times New Roman"/>
                <w:b w:val="0"/>
                <w:bCs w:val="0"/>
                <w:color w:val="auto"/>
                <w:kern w:val="0"/>
                <w:sz w:val="24"/>
                <w:highlight w:val="none"/>
                <w:lang w:val="en-US" w:eastAsia="zh-CN" w:bidi="ar"/>
              </w:rPr>
              <w:t>监测数据结果见表3-4。</w:t>
            </w:r>
          </w:p>
          <w:p>
            <w:pPr>
              <w:snapToGrid w:val="0"/>
              <w:jc w:val="center"/>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color w:val="auto"/>
                <w:kern w:val="0"/>
                <w:szCs w:val="21"/>
                <w:highlight w:val="none"/>
                <w:lang w:bidi="ar"/>
              </w:rPr>
              <w:t>表3-</w:t>
            </w:r>
            <w:r>
              <w:rPr>
                <w:rFonts w:hint="default" w:ascii="Times New Roman" w:hAnsi="Times New Roman" w:eastAsia="宋体" w:cs="Times New Roman"/>
                <w:b/>
                <w:color w:val="auto"/>
                <w:kern w:val="0"/>
                <w:szCs w:val="21"/>
                <w:highlight w:val="none"/>
                <w:lang w:val="en-US" w:eastAsia="zh-CN" w:bidi="ar"/>
              </w:rPr>
              <w:t>4</w:t>
            </w:r>
            <w:r>
              <w:rPr>
                <w:rFonts w:hint="default" w:ascii="Times New Roman" w:hAnsi="Times New Roman" w:eastAsia="宋体" w:cs="Times New Roman"/>
                <w:b/>
                <w:color w:val="auto"/>
                <w:kern w:val="0"/>
                <w:szCs w:val="21"/>
                <w:highlight w:val="none"/>
                <w:lang w:bidi="ar"/>
              </w:rPr>
              <w:t xml:space="preserve">  </w:t>
            </w:r>
            <w:r>
              <w:rPr>
                <w:rFonts w:hint="default" w:ascii="Times New Roman" w:hAnsi="Times New Roman" w:eastAsia="宋体" w:cs="Times New Roman"/>
                <w:b/>
                <w:color w:val="auto"/>
                <w:kern w:val="0"/>
                <w:szCs w:val="21"/>
                <w:highlight w:val="none"/>
                <w:lang w:val="en-US" w:eastAsia="zh-CN" w:bidi="ar"/>
              </w:rPr>
              <w:t xml:space="preserve"> </w:t>
            </w:r>
            <w:r>
              <w:rPr>
                <w:rFonts w:hint="default" w:ascii="Times New Roman" w:hAnsi="Times New Roman" w:eastAsia="宋体" w:cs="Times New Roman"/>
                <w:b/>
                <w:color w:val="auto"/>
                <w:kern w:val="0"/>
                <w:szCs w:val="21"/>
                <w:highlight w:val="none"/>
                <w:lang w:eastAsia="zh-CN" w:bidi="ar"/>
              </w:rPr>
              <w:t>厂区土壤</w:t>
            </w:r>
            <w:r>
              <w:rPr>
                <w:rFonts w:hint="default" w:ascii="Times New Roman" w:hAnsi="Times New Roman" w:eastAsia="宋体" w:cs="Times New Roman"/>
                <w:b/>
                <w:color w:val="auto"/>
                <w:kern w:val="0"/>
                <w:szCs w:val="21"/>
                <w:highlight w:val="none"/>
                <w:lang w:bidi="ar"/>
              </w:rPr>
              <w:t>监测数据结果</w:t>
            </w:r>
            <w:r>
              <w:rPr>
                <w:rFonts w:hint="default" w:ascii="Times New Roman" w:hAnsi="Times New Roman" w:eastAsia="宋体" w:cs="Times New Roman"/>
                <w:b w:val="0"/>
                <w:bCs w:val="0"/>
                <w:color w:val="auto"/>
                <w:kern w:val="0"/>
                <w:sz w:val="24"/>
                <w:highlight w:val="none"/>
                <w:lang w:val="en-US" w:eastAsia="zh-CN" w:bidi="ar"/>
              </w:rPr>
              <w:t xml:space="preserve"> </w:t>
            </w:r>
          </w:p>
          <w:tbl>
            <w:tblPr>
              <w:tblStyle w:val="33"/>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156"/>
              <w:gridCol w:w="3823"/>
              <w:gridCol w:w="216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1726" w:type="pct"/>
                  <w:vMerge w:val="restar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检</w:t>
                  </w:r>
                  <w:r>
                    <w:rPr>
                      <w:rFonts w:hint="default" w:ascii="Times New Roman" w:hAnsi="Times New Roman" w:eastAsia="宋体" w:cs="Times New Roman"/>
                      <w:b/>
                      <w:bCs/>
                      <w:color w:val="auto"/>
                      <w:szCs w:val="21"/>
                      <w:highlight w:val="none"/>
                      <w:lang w:val="en-US" w:eastAsia="zh-CN"/>
                    </w:rPr>
                    <w:t>测项</w:t>
                  </w:r>
                  <w:r>
                    <w:rPr>
                      <w:rFonts w:hint="default" w:ascii="Times New Roman" w:hAnsi="Times New Roman" w:eastAsia="宋体" w:cs="Times New Roman"/>
                      <w:b/>
                      <w:bCs/>
                      <w:color w:val="auto"/>
                      <w:szCs w:val="21"/>
                      <w:highlight w:val="none"/>
                    </w:rPr>
                    <w:t>目</w:t>
                  </w:r>
                </w:p>
              </w:tc>
              <w:tc>
                <w:tcPr>
                  <w:tcW w:w="2090"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检测结果</w:t>
                  </w:r>
                </w:p>
              </w:tc>
              <w:tc>
                <w:tcPr>
                  <w:tcW w:w="1183" w:type="pct"/>
                  <w:vMerge w:val="restar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单位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1726" w:type="pct"/>
                  <w:vMerge w:val="continue"/>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p>
              </w:tc>
              <w:tc>
                <w:tcPr>
                  <w:tcW w:w="2090"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2026年06月05日</w:t>
                  </w:r>
                </w:p>
              </w:tc>
              <w:tc>
                <w:tcPr>
                  <w:tcW w:w="1183" w:type="pct"/>
                  <w:vMerge w:val="continue"/>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1726" w:type="pct"/>
                  <w:vMerge w:val="continue"/>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p>
              </w:tc>
              <w:tc>
                <w:tcPr>
                  <w:tcW w:w="2090"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厂区</w:t>
                  </w:r>
                </w:p>
              </w:tc>
              <w:tc>
                <w:tcPr>
                  <w:tcW w:w="1183" w:type="pct"/>
                  <w:vMerge w:val="continue"/>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pH</w:t>
                  </w:r>
                </w:p>
              </w:tc>
              <w:tc>
                <w:tcPr>
                  <w:tcW w:w="2090"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6.28</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无量纲</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总</w:t>
                  </w:r>
                  <w:r>
                    <w:rPr>
                      <w:rFonts w:hint="default" w:ascii="Times New Roman" w:hAnsi="Times New Roman" w:eastAsia="宋体" w:cs="Times New Roman"/>
                      <w:color w:val="auto"/>
                      <w:szCs w:val="21"/>
                      <w:highlight w:val="none"/>
                    </w:rPr>
                    <w:t>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2.02</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总</w:t>
                  </w:r>
                  <w:r>
                    <w:rPr>
                      <w:rFonts w:hint="default" w:ascii="Times New Roman" w:hAnsi="Times New Roman" w:eastAsia="宋体" w:cs="Times New Roman"/>
                      <w:color w:val="auto"/>
                      <w:szCs w:val="21"/>
                      <w:highlight w:val="none"/>
                    </w:rPr>
                    <w:t>汞</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0.681</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镉</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0.29</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铅</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13</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铜</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34</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镍</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34</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六价铬</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氯甲烷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氯乙烯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1,1</w:t>
                  </w:r>
                  <w:r>
                    <w:rPr>
                      <w:rFonts w:hint="default" w:ascii="Times New Roman" w:hAnsi="Times New Roman" w:eastAsia="宋体" w:cs="Times New Roman"/>
                      <w:color w:val="auto"/>
                      <w:szCs w:val="21"/>
                      <w:highlight w:val="none"/>
                      <w:lang w:val="en-US" w:eastAsia="zh-CN"/>
                    </w:rPr>
                    <w:t>-</w:t>
                  </w:r>
                  <w:r>
                    <w:rPr>
                      <w:rFonts w:hint="default" w:ascii="Times New Roman" w:hAnsi="Times New Roman" w:eastAsia="宋体" w:cs="Times New Roman"/>
                      <w:color w:val="auto"/>
                      <w:szCs w:val="21"/>
                      <w:highlight w:val="none"/>
                    </w:rPr>
                    <w:t>二氯乙烯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二氯甲烷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反式-1,2-二氯乙烯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1,1-二氯乙烷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顺式1,2-二氯乙烯 </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氯仿</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1,1,1-三氯乙烷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四氯化碳</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3.6</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1,2-二氯乙烷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三氯乙烯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1,2-二氯丙烷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甲苯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1,1,2-三氯乙烷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四氯乙烯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氯苯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2.2</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1,1,1,2-四氯乙烷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乙苯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间，对-二甲苯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邻-二甲苯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苯乙烯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7.0</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1,1,2,2-四氯乙烷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10.6</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1,2,3-三氯丙烷</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1,4-二氯苯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1,2-二氯苯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μg/kg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2-氯苯酚 </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硝基苯</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萘</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苯并（a）蒽</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䓛</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苯并（b）荧蒽</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苯并（k）荧蒽</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苯并(a)芘</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茚并(1,2,3-cd)芘</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二苯并(ah)蒽</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未检出</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26"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000000"/>
                      <w:szCs w:val="21"/>
                      <w:highlight w:val="none"/>
                    </w:rPr>
                    <w:t>石油烃（C</w:t>
                  </w:r>
                  <w:r>
                    <w:rPr>
                      <w:rFonts w:hint="default" w:ascii="Times New Roman" w:hAnsi="Times New Roman" w:eastAsia="宋体" w:cs="Times New Roman"/>
                      <w:color w:val="000000"/>
                      <w:szCs w:val="21"/>
                      <w:highlight w:val="none"/>
                      <w:vertAlign w:val="subscript"/>
                    </w:rPr>
                    <w:t>10</w:t>
                  </w:r>
                  <w:r>
                    <w:rPr>
                      <w:rFonts w:hint="default" w:ascii="Times New Roman" w:hAnsi="Times New Roman" w:eastAsia="宋体" w:cs="Times New Roman"/>
                      <w:color w:val="000000"/>
                      <w:szCs w:val="21"/>
                      <w:highlight w:val="none"/>
                    </w:rPr>
                    <w:t>-C</w:t>
                  </w:r>
                  <w:r>
                    <w:rPr>
                      <w:rFonts w:hint="default" w:ascii="Times New Roman" w:hAnsi="Times New Roman" w:eastAsia="宋体" w:cs="Times New Roman"/>
                      <w:color w:val="000000"/>
                      <w:szCs w:val="21"/>
                      <w:highlight w:val="none"/>
                      <w:vertAlign w:val="subscript"/>
                    </w:rPr>
                    <w:t>40</w:t>
                  </w:r>
                  <w:r>
                    <w:rPr>
                      <w:rFonts w:hint="default" w:ascii="Times New Roman" w:hAnsi="Times New Roman" w:eastAsia="宋体" w:cs="Times New Roman"/>
                      <w:color w:val="000000"/>
                      <w:szCs w:val="21"/>
                      <w:highlight w:val="none"/>
                    </w:rPr>
                    <w:t>）</w:t>
                  </w:r>
                </w:p>
              </w:tc>
              <w:tc>
                <w:tcPr>
                  <w:tcW w:w="2090" w:type="pct"/>
                  <w:tcBorders>
                    <w:tl2br w:val="nil"/>
                    <w:tr2bl w:val="nil"/>
                  </w:tcBorders>
                  <w:noWrap w:val="0"/>
                  <w:vAlign w:val="center"/>
                </w:tcPr>
                <w:p>
                  <w:pPr>
                    <w:keepNext w:val="0"/>
                    <w:keepLines w:val="0"/>
                    <w:pageBreakBefore w:val="0"/>
                    <w:widowControl/>
                    <w:suppressLineNumbers w:val="0"/>
                    <w:kinsoku/>
                    <w:wordWrap/>
                    <w:overflowPunct/>
                    <w:topLinePunct w:val="0"/>
                    <w:autoSpaceDE/>
                    <w:bidi w:val="0"/>
                    <w:adjustRightInd/>
                    <w:snapToGrid/>
                    <w:spacing w:line="244" w:lineRule="exact"/>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36</w:t>
                  </w:r>
                </w:p>
              </w:tc>
              <w:tc>
                <w:tcPr>
                  <w:tcW w:w="1183" w:type="pct"/>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mg/kg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noWrap w:val="0"/>
                  <w:vAlign w:val="center"/>
                </w:tcPr>
                <w:p>
                  <w:pPr>
                    <w:keepNext w:val="0"/>
                    <w:keepLines w:val="0"/>
                    <w:pageBreakBefore w:val="0"/>
                    <w:kinsoku/>
                    <w:wordWrap/>
                    <w:overflowPunct/>
                    <w:topLinePunct w:val="0"/>
                    <w:autoSpaceDE/>
                    <w:autoSpaceDN w:val="0"/>
                    <w:bidi w:val="0"/>
                    <w:adjustRightInd/>
                    <w:snapToGrid/>
                    <w:spacing w:line="244" w:lineRule="exact"/>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备注：检测结果小于检出限报</w:t>
                  </w:r>
                  <w:r>
                    <w:rPr>
                      <w:rFonts w:hint="default" w:ascii="Times New Roman" w:hAnsi="Times New Roman" w:eastAsia="宋体" w:cs="Times New Roman"/>
                      <w:color w:val="auto"/>
                      <w:highlight w:val="none"/>
                      <w:lang w:eastAsia="zh-CN"/>
                    </w:rPr>
                    <w:t>未检出</w:t>
                  </w:r>
                  <w:r>
                    <w:rPr>
                      <w:rFonts w:hint="default" w:ascii="Times New Roman" w:hAnsi="Times New Roman" w:eastAsia="宋体" w:cs="Times New Roman"/>
                      <w:color w:val="auto"/>
                      <w:highlight w:val="none"/>
                    </w:rPr>
                    <w:t>。</w:t>
                  </w:r>
                </w:p>
              </w:tc>
            </w:tr>
          </w:tbl>
          <w:p>
            <w:pPr>
              <w:widowControl/>
              <w:spacing w:before="120" w:beforeLines="50" w:line="360" w:lineRule="auto"/>
              <w:ind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color w:val="auto"/>
                <w:kern w:val="0"/>
                <w:sz w:val="24"/>
                <w:highlight w:val="none"/>
                <w:lang w:bidi="ar"/>
              </w:rPr>
              <w:t>由监测结果可知，</w:t>
            </w:r>
            <w:r>
              <w:rPr>
                <w:rFonts w:hint="default" w:ascii="Times New Roman" w:hAnsi="Times New Roman" w:eastAsia="宋体" w:cs="Times New Roman"/>
                <w:color w:val="auto"/>
                <w:kern w:val="0"/>
                <w:sz w:val="24"/>
                <w:highlight w:val="none"/>
                <w:lang w:eastAsia="zh-CN" w:bidi="ar"/>
              </w:rPr>
              <w:t>项目厂区土壤中</w:t>
            </w:r>
            <w:r>
              <w:rPr>
                <w:rFonts w:hint="default" w:ascii="Times New Roman" w:hAnsi="Times New Roman" w:eastAsia="宋体" w:cs="Times New Roman"/>
                <w:b w:val="0"/>
                <w:bCs w:val="0"/>
                <w:color w:val="auto"/>
                <w:kern w:val="0"/>
                <w:sz w:val="24"/>
                <w:highlight w:val="none"/>
                <w:lang w:val="en-US" w:eastAsia="zh-CN" w:bidi="ar"/>
              </w:rPr>
              <w:t>苯并[a]芘检测结果为未检出。</w:t>
            </w:r>
            <w:r>
              <w:rPr>
                <w:rFonts w:hint="default" w:ascii="Times New Roman" w:hAnsi="Times New Roman" w:eastAsia="宋体" w:cs="Times New Roman"/>
                <w:sz w:val="24"/>
                <w:highlight w:val="none"/>
              </w:rPr>
              <w:t>项目</w:t>
            </w:r>
            <w:r>
              <w:rPr>
                <w:rFonts w:hint="default" w:ascii="Times New Roman" w:hAnsi="Times New Roman" w:eastAsia="宋体" w:cs="Times New Roman"/>
                <w:sz w:val="24"/>
                <w:highlight w:val="none"/>
                <w:lang w:eastAsia="zh-CN"/>
              </w:rPr>
              <w:t>厂</w:t>
            </w:r>
            <w:r>
              <w:rPr>
                <w:rFonts w:hint="default" w:ascii="Times New Roman" w:hAnsi="Times New Roman" w:eastAsia="宋体" w:cs="Times New Roman"/>
                <w:sz w:val="24"/>
                <w:highlight w:val="none"/>
              </w:rPr>
              <w:t>区内土壤环境质量满足《土壤环境质量 建设用地土壤污染风险管控标准（试行）》（GB36600-2018）中第二类用地的筛选值要求。</w:t>
            </w:r>
          </w:p>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 xml:space="preserve">5、地下水环境质量现状 </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 xml:space="preserve">根据《建设项目环境影响报告表编制技术指南（污染影响类）（试行）》说明，本项目危废贮存点、沥青储罐、柴油储罐及管道采取防腐措施，罐区设置围堰等措施，做好防渗措施后不存在地下水污染途径。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42" w:hRule="atLeast"/>
          <w:jc w:val="center"/>
        </w:trPr>
        <w:tc>
          <w:tcPr>
            <w:tcW w:w="232" w:type="pct"/>
            <w:noWrap w:val="0"/>
            <w:vAlign w:val="center"/>
          </w:tcPr>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环境</w:t>
            </w:r>
          </w:p>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保护</w:t>
            </w:r>
          </w:p>
          <w:p>
            <w:pPr>
              <w:adjustRightInd w:val="0"/>
              <w:snapToGrid w:val="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 w:val="24"/>
                <w:szCs w:val="24"/>
                <w:highlight w:val="none"/>
              </w:rPr>
              <w:t>目标</w:t>
            </w:r>
          </w:p>
        </w:tc>
        <w:tc>
          <w:tcPr>
            <w:tcW w:w="4767" w:type="pct"/>
            <w:noWrap w:val="0"/>
            <w:vAlign w:val="center"/>
          </w:tcPr>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根据《建设项目环境影响报告表编制技术指南（污染影响类）（试行）》，本项目厂界外500m无自然保护区及风景名胜区，无地下水集中式饮用水源和热水、矿泉水、温泉等特殊地下水资源，无重要旅游资源及文物保护单位，无重要的珍稀保护动植物分布，厂址地下没有文物。根据本项目工程特点及区域环境质量要求，确定主要环境保护目标及保护级别，详见表3-5。</w:t>
            </w:r>
          </w:p>
          <w:p>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表3-</w:t>
            </w:r>
            <w:r>
              <w:rPr>
                <w:rFonts w:hint="default" w:ascii="Times New Roman" w:hAnsi="Times New Roman" w:eastAsia="宋体" w:cs="Times New Roman"/>
                <w:b/>
                <w:bCs/>
                <w:szCs w:val="21"/>
                <w:highlight w:val="none"/>
                <w:lang w:val="en-US" w:eastAsia="zh-CN"/>
              </w:rPr>
              <w:t>5</w:t>
            </w:r>
            <w:r>
              <w:rPr>
                <w:rFonts w:hint="default" w:ascii="Times New Roman" w:hAnsi="Times New Roman" w:eastAsia="宋体" w:cs="Times New Roman"/>
                <w:b/>
                <w:bCs/>
                <w:szCs w:val="21"/>
                <w:highlight w:val="none"/>
              </w:rPr>
              <w:t xml:space="preserve">   环境保护目标</w:t>
            </w:r>
          </w:p>
          <w:tbl>
            <w:tblPr>
              <w:tblStyle w:val="34"/>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274"/>
              <w:gridCol w:w="936"/>
              <w:gridCol w:w="951"/>
              <w:gridCol w:w="742"/>
              <w:gridCol w:w="920"/>
              <w:gridCol w:w="984"/>
              <w:gridCol w:w="261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95"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环境</w:t>
                  </w:r>
                </w:p>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要素</w:t>
                  </w:r>
                </w:p>
              </w:tc>
              <w:tc>
                <w:tcPr>
                  <w:tcW w:w="696"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名称</w:t>
                  </w:r>
                </w:p>
              </w:tc>
              <w:tc>
                <w:tcPr>
                  <w:tcW w:w="1031" w:type="pct"/>
                  <w:gridSpan w:val="2"/>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坐标</w:t>
                  </w:r>
                </w:p>
              </w:tc>
              <w:tc>
                <w:tcPr>
                  <w:tcW w:w="405"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方位</w:t>
                  </w:r>
                </w:p>
              </w:tc>
              <w:tc>
                <w:tcPr>
                  <w:tcW w:w="503"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距离</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人数</w:t>
                  </w:r>
                </w:p>
              </w:tc>
              <w:tc>
                <w:tcPr>
                  <w:tcW w:w="1429"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保护级别</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restar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空气</w:t>
                  </w: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水泉村散户</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121.72782898</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42.00865030</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西南</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275m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40人</w:t>
                  </w:r>
                </w:p>
              </w:tc>
              <w:tc>
                <w:tcPr>
                  <w:tcW w:w="1429" w:type="pct"/>
                  <w:vMerge w:val="restar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《环境空气质量标准》（GB3095-2026）过渡阶段</w:t>
                  </w:r>
                  <w:r>
                    <w:rPr>
                      <w:rFonts w:hint="eastAsia" w:ascii="Times New Roman" w:hAnsi="Times New Roman" w:eastAsia="宋体" w:cs="Times New Roman"/>
                      <w:color w:val="auto"/>
                      <w:kern w:val="2"/>
                      <w:sz w:val="21"/>
                      <w:szCs w:val="21"/>
                      <w:highlight w:val="none"/>
                      <w:lang w:val="en-US" w:eastAsia="zh-CN" w:bidi="ar-SA"/>
                    </w:rPr>
                    <w:t>二类</w:t>
                  </w:r>
                  <w:r>
                    <w:rPr>
                      <w:rFonts w:hint="default" w:ascii="Times New Roman" w:hAnsi="Times New Roman" w:eastAsia="宋体" w:cs="Times New Roman"/>
                      <w:color w:val="auto"/>
                      <w:kern w:val="2"/>
                      <w:sz w:val="21"/>
                      <w:szCs w:val="21"/>
                      <w:highlight w:val="none"/>
                      <w:lang w:val="en-US" w:eastAsia="zh-CN" w:bidi="ar-SA"/>
                    </w:rPr>
                    <w:t>浓度限值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翠城小区</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121.72270060</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42.01186895</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西</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595m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3000人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高</w:t>
                  </w:r>
                  <w:r>
                    <w:rPr>
                      <w:rFonts w:hint="eastAsia" w:cs="Times New Roman"/>
                      <w:color w:val="auto"/>
                      <w:sz w:val="21"/>
                      <w:szCs w:val="21"/>
                      <w:highlight w:val="none"/>
                      <w:lang w:val="en-US" w:eastAsia="zh-CN"/>
                    </w:rPr>
                    <w:t>德</w:t>
                  </w:r>
                  <w:r>
                    <w:rPr>
                      <w:rFonts w:hint="default" w:ascii="Times New Roman" w:hAnsi="Times New Roman" w:eastAsia="宋体" w:cs="Times New Roman"/>
                      <w:color w:val="auto"/>
                      <w:sz w:val="21"/>
                      <w:szCs w:val="21"/>
                      <w:highlight w:val="none"/>
                      <w:lang w:val="en-US" w:eastAsia="zh-CN"/>
                    </w:rPr>
                    <w:t>东山</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小区</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121.71403170</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42.00712681</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西</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1325m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5000人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高德营子村</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121.71752930</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42.00038910</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西南</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1420m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1500人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二合营子</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121.70718670</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42.01800585</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西北</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1915m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800人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户部营子村</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121.70761585</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42.02669621</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西北</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2165m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李家洼子村</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121.73666954 </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42.01907873</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北</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825m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100人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太平区城南西区</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121.73512459</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42.02952862</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北</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1650m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8000人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前营子村</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121.76203251</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42.01957226</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东</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2330m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大巴沟村</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121.76280499</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42.00759888</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东南</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2425m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水泉村</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121.74533844</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42.01051712</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东南</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890m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那台营子</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121.73070431</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41.98704243</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南</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2330m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c>
                <w:tcPr>
                  <w:tcW w:w="69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塔子沟村</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121.75104618</w:t>
                  </w:r>
                </w:p>
              </w:tc>
              <w:tc>
                <w:tcPr>
                  <w:tcW w:w="5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41.99163437</w:t>
                  </w:r>
                </w:p>
              </w:tc>
              <w:tc>
                <w:tcPr>
                  <w:tcW w:w="4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南</w:t>
                  </w:r>
                </w:p>
              </w:tc>
              <w:tc>
                <w:tcPr>
                  <w:tcW w:w="5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2420m</w:t>
                  </w:r>
                </w:p>
              </w:tc>
              <w:tc>
                <w:tcPr>
                  <w:tcW w:w="537"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500人</w:t>
                  </w:r>
                </w:p>
              </w:tc>
              <w:tc>
                <w:tcPr>
                  <w:tcW w:w="1429" w:type="pct"/>
                  <w:vMerge w:val="continue"/>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噪声</w:t>
                  </w:r>
                </w:p>
              </w:tc>
              <w:tc>
                <w:tcPr>
                  <w:tcW w:w="3174" w:type="pct"/>
                  <w:gridSpan w:val="6"/>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项目所在地及周围50m范围内</w:t>
                  </w:r>
                </w:p>
              </w:tc>
              <w:tc>
                <w:tcPr>
                  <w:tcW w:w="1429"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《声环境质量标准》（GB3096-2008）3类标准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地表水</w:t>
                  </w:r>
                </w:p>
              </w:tc>
              <w:tc>
                <w:tcPr>
                  <w:tcW w:w="3174" w:type="pct"/>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项目北侧50m细河支流</w:t>
                  </w:r>
                  <w:r>
                    <w:rPr>
                      <w:rFonts w:hint="default" w:ascii="Times New Roman" w:hAnsi="Times New Roman" w:eastAsia="宋体" w:cs="Times New Roman"/>
                      <w:color w:val="auto"/>
                      <w:sz w:val="21"/>
                      <w:szCs w:val="21"/>
                      <w:highlight w:val="none"/>
                      <w:lang w:eastAsia="zh-CN"/>
                    </w:rPr>
                    <w:t>塔子沟河</w:t>
                  </w:r>
                </w:p>
              </w:tc>
              <w:tc>
                <w:tcPr>
                  <w:tcW w:w="142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《地表水环境质量标准》（GB3838-2002）</w:t>
                  </w:r>
                  <w:r>
                    <w:rPr>
                      <w:rFonts w:hint="default" w:ascii="Times New Roman" w:hAnsi="Times New Roman" w:eastAsia="宋体" w:cs="Times New Roman"/>
                      <w:color w:val="auto"/>
                      <w:sz w:val="21"/>
                      <w:szCs w:val="21"/>
                      <w:highlight w:val="none"/>
                      <w:lang w:val="en-US" w:eastAsia="zh-CN"/>
                    </w:rPr>
                    <w:t>Ⅳ</w:t>
                  </w:r>
                  <w:r>
                    <w:rPr>
                      <w:rFonts w:hint="default" w:ascii="Times New Roman" w:hAnsi="Times New Roman" w:eastAsia="宋体" w:cs="Times New Roman"/>
                      <w:color w:val="auto"/>
                      <w:sz w:val="21"/>
                      <w:szCs w:val="21"/>
                      <w:highlight w:val="none"/>
                    </w:rPr>
                    <w:t>类标准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地下水</w:t>
                  </w:r>
                </w:p>
              </w:tc>
              <w:tc>
                <w:tcPr>
                  <w:tcW w:w="3174" w:type="pct"/>
                  <w:gridSpan w:val="6"/>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项目所在地及周围500m范围内</w:t>
                  </w:r>
                </w:p>
              </w:tc>
              <w:tc>
                <w:tcPr>
                  <w:tcW w:w="1429" w:type="pct"/>
                  <w:tcBorders>
                    <w:tl2br w:val="nil"/>
                    <w:tr2bl w:val="nil"/>
                  </w:tcBorders>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《地下水质量标准》</w:t>
                  </w:r>
                </w:p>
                <w:p>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（GB/T14848-2017）Ⅲ类标准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土壤</w:t>
                  </w:r>
                </w:p>
              </w:tc>
              <w:tc>
                <w:tcPr>
                  <w:tcW w:w="3174" w:type="pct"/>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项目占地范围及厂界外0.05km范围内</w:t>
                  </w:r>
                </w:p>
              </w:tc>
              <w:tc>
                <w:tcPr>
                  <w:tcW w:w="142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sz w:val="21"/>
                      <w:szCs w:val="21"/>
                      <w:highlight w:val="none"/>
                    </w:rPr>
                    <w:t>《土壤环境质量建设用地土壤污染风险管控标准》（试行）（GB36600-2018）</w:t>
                  </w:r>
                </w:p>
              </w:tc>
            </w:tr>
          </w:tbl>
          <w:p>
            <w:pPr>
              <w:widowControl/>
              <w:jc w:val="center"/>
              <w:rPr>
                <w:rFonts w:hint="default" w:ascii="Times New Roman" w:hAnsi="Times New Roman" w:eastAsia="宋体" w:cs="Times New Roman"/>
                <w:b/>
                <w:bCs/>
                <w:szCs w:val="21"/>
                <w:highlight w:val="none"/>
              </w:rPr>
            </w:pPr>
          </w:p>
          <w:p>
            <w:pPr>
              <w:widowControl/>
              <w:spacing w:before="120" w:beforeLines="50" w:line="360" w:lineRule="auto"/>
              <w:rPr>
                <w:rFonts w:hint="default" w:ascii="Times New Roman" w:hAnsi="Times New Roman" w:eastAsia="宋体" w:cs="Times New Roman"/>
                <w:color w:val="auto"/>
                <w:kern w:val="0"/>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80" w:hRule="atLeast"/>
          <w:jc w:val="center"/>
        </w:trPr>
        <w:tc>
          <w:tcPr>
            <w:tcW w:w="232" w:type="pct"/>
            <w:noWrap w:val="0"/>
            <w:tcMar>
              <w:left w:w="28" w:type="dxa"/>
              <w:right w:w="28" w:type="dxa"/>
            </w:tcMar>
            <w:vAlign w:val="center"/>
          </w:tcPr>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污染</w:t>
            </w:r>
          </w:p>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物排</w:t>
            </w:r>
          </w:p>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放控</w:t>
            </w:r>
          </w:p>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制标</w:t>
            </w:r>
          </w:p>
          <w:p>
            <w:pPr>
              <w:adjustRightInd w:val="0"/>
              <w:snapToGrid w:val="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 w:val="24"/>
                <w:szCs w:val="24"/>
                <w:highlight w:val="none"/>
              </w:rPr>
              <w:t>准</w:t>
            </w:r>
          </w:p>
        </w:tc>
        <w:tc>
          <w:tcPr>
            <w:tcW w:w="4767" w:type="pct"/>
            <w:noWrap w:val="0"/>
            <w:vAlign w:val="top"/>
          </w:tcPr>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1、废气排放标准</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（1）施工期</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施工期扬尘排放标准执行《施工及堆料场地扬尘排放标准》（DB21/2642-2016）中表1扬尘排放浓度限值，详见表3-6。</w:t>
            </w:r>
          </w:p>
          <w:p>
            <w:pPr>
              <w:pStyle w:val="85"/>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表3-</w:t>
            </w:r>
            <w:r>
              <w:rPr>
                <w:rFonts w:hint="default" w:ascii="Times New Roman" w:hAnsi="Times New Roman" w:eastAsia="宋体" w:cs="Times New Roman"/>
                <w:b/>
                <w:bCs/>
                <w:color w:val="auto"/>
                <w:sz w:val="21"/>
                <w:szCs w:val="21"/>
                <w:highlight w:val="none"/>
                <w:lang w:val="en-US" w:eastAsia="zh-CN"/>
              </w:rPr>
              <w:t xml:space="preserve">6 </w:t>
            </w:r>
            <w:r>
              <w:rPr>
                <w:rFonts w:hint="default" w:ascii="Times New Roman" w:hAnsi="Times New Roman" w:eastAsia="宋体" w:cs="Times New Roman"/>
                <w:b/>
                <w:bCs/>
                <w:color w:val="auto"/>
                <w:sz w:val="21"/>
                <w:szCs w:val="21"/>
                <w:highlight w:val="none"/>
              </w:rPr>
              <w:t xml:space="preserve">  施工及堆料场地扬尘排放标准限值</w:t>
            </w:r>
          </w:p>
          <w:tbl>
            <w:tblPr>
              <w:tblStyle w:val="33"/>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548"/>
              <w:gridCol w:w="456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10" w:type="pct"/>
                  <w:tcBorders>
                    <w:tl2br w:val="nil"/>
                    <w:tr2bl w:val="nil"/>
                  </w:tcBorders>
                  <w:noWrap w:val="0"/>
                  <w:vAlign w:val="center"/>
                </w:tcPr>
                <w:p>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bCs/>
                      <w:color w:val="auto"/>
                      <w:sz w:val="21"/>
                      <w:highlight w:val="none"/>
                      <w:lang w:eastAsia="zh-CN"/>
                    </w:rPr>
                  </w:pPr>
                  <w:r>
                    <w:rPr>
                      <w:rFonts w:hint="default" w:ascii="Times New Roman" w:hAnsi="Times New Roman" w:eastAsia="宋体" w:cs="Times New Roman"/>
                      <w:b/>
                      <w:bCs/>
                      <w:color w:val="auto"/>
                      <w:sz w:val="21"/>
                      <w:highlight w:val="none"/>
                      <w:lang w:eastAsia="zh-CN"/>
                    </w:rPr>
                    <w:t>项目</w:t>
                  </w:r>
                </w:p>
              </w:tc>
              <w:tc>
                <w:tcPr>
                  <w:tcW w:w="1393" w:type="pct"/>
                  <w:tcBorders>
                    <w:tl2br w:val="nil"/>
                    <w:tr2bl w:val="nil"/>
                  </w:tcBorders>
                  <w:noWrap w:val="0"/>
                  <w:vAlign w:val="center"/>
                </w:tcPr>
                <w:p>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bCs/>
                      <w:color w:val="auto"/>
                      <w:sz w:val="21"/>
                      <w:highlight w:val="none"/>
                      <w:lang w:eastAsia="zh-CN"/>
                    </w:rPr>
                  </w:pPr>
                  <w:r>
                    <w:rPr>
                      <w:rFonts w:hint="default" w:ascii="Times New Roman" w:hAnsi="Times New Roman" w:eastAsia="宋体" w:cs="Times New Roman"/>
                      <w:b/>
                      <w:bCs/>
                      <w:color w:val="auto"/>
                      <w:sz w:val="21"/>
                      <w:highlight w:val="none"/>
                      <w:lang w:eastAsia="zh-CN"/>
                    </w:rPr>
                    <w:t>区域</w:t>
                  </w:r>
                </w:p>
              </w:tc>
              <w:tc>
                <w:tcPr>
                  <w:tcW w:w="2496" w:type="pct"/>
                  <w:tcBorders>
                    <w:tl2br w:val="nil"/>
                    <w:tr2bl w:val="nil"/>
                  </w:tcBorders>
                  <w:noWrap w:val="0"/>
                  <w:vAlign w:val="center"/>
                </w:tcPr>
                <w:p>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bCs/>
                      <w:color w:val="auto"/>
                      <w:sz w:val="21"/>
                      <w:highlight w:val="none"/>
                      <w:lang w:eastAsia="zh-CN"/>
                    </w:rPr>
                  </w:pPr>
                  <w:r>
                    <w:rPr>
                      <w:rFonts w:hint="default" w:ascii="Times New Roman" w:hAnsi="Times New Roman" w:eastAsia="宋体" w:cs="Times New Roman"/>
                      <w:b/>
                      <w:bCs/>
                      <w:color w:val="auto"/>
                      <w:sz w:val="21"/>
                      <w:highlight w:val="none"/>
                      <w:lang w:eastAsia="zh-CN"/>
                    </w:rPr>
                    <w:t>浓度限值（连续5min平均浓度）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10" w:type="pct"/>
                  <w:tcBorders>
                    <w:tl2br w:val="nil"/>
                    <w:tr2bl w:val="nil"/>
                  </w:tcBorders>
                  <w:noWrap w:val="0"/>
                  <w:vAlign w:val="center"/>
                </w:tcPr>
                <w:p>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val="0"/>
                      <w:bCs w:val="0"/>
                      <w:color w:val="auto"/>
                      <w:sz w:val="21"/>
                      <w:highlight w:val="none"/>
                      <w:lang w:eastAsia="zh-CN"/>
                    </w:rPr>
                  </w:pPr>
                  <w:r>
                    <w:rPr>
                      <w:rFonts w:hint="default" w:ascii="Times New Roman" w:hAnsi="Times New Roman" w:eastAsia="宋体" w:cs="Times New Roman"/>
                      <w:b w:val="0"/>
                      <w:bCs w:val="0"/>
                      <w:color w:val="auto"/>
                      <w:sz w:val="21"/>
                      <w:highlight w:val="none"/>
                      <w:lang w:eastAsia="zh-CN"/>
                    </w:rPr>
                    <w:t>颗粒物</w:t>
                  </w:r>
                </w:p>
              </w:tc>
              <w:tc>
                <w:tcPr>
                  <w:tcW w:w="1393" w:type="pct"/>
                  <w:tcBorders>
                    <w:tl2br w:val="nil"/>
                    <w:tr2bl w:val="nil"/>
                  </w:tcBorders>
                  <w:noWrap w:val="0"/>
                  <w:vAlign w:val="center"/>
                </w:tcPr>
                <w:p>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val="0"/>
                      <w:bCs w:val="0"/>
                      <w:color w:val="auto"/>
                      <w:sz w:val="21"/>
                      <w:highlight w:val="none"/>
                      <w:lang w:eastAsia="zh-CN"/>
                    </w:rPr>
                  </w:pPr>
                  <w:r>
                    <w:rPr>
                      <w:rFonts w:hint="default" w:ascii="Times New Roman" w:hAnsi="Times New Roman" w:eastAsia="宋体" w:cs="Times New Roman"/>
                      <w:b w:val="0"/>
                      <w:bCs w:val="0"/>
                      <w:color w:val="auto"/>
                      <w:sz w:val="21"/>
                      <w:highlight w:val="none"/>
                      <w:lang w:eastAsia="zh-CN"/>
                    </w:rPr>
                    <w:t>城镇建成区</w:t>
                  </w:r>
                </w:p>
              </w:tc>
              <w:tc>
                <w:tcPr>
                  <w:tcW w:w="2496" w:type="pct"/>
                  <w:tcBorders>
                    <w:tl2br w:val="nil"/>
                    <w:tr2bl w:val="nil"/>
                  </w:tcBorders>
                  <w:noWrap w:val="0"/>
                  <w:vAlign w:val="center"/>
                </w:tcPr>
                <w:p>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val="0"/>
                      <w:bCs w:val="0"/>
                      <w:color w:val="auto"/>
                      <w:sz w:val="21"/>
                      <w:highlight w:val="none"/>
                      <w:lang w:eastAsia="zh-CN"/>
                    </w:rPr>
                  </w:pPr>
                  <w:r>
                    <w:rPr>
                      <w:rFonts w:hint="default" w:ascii="Times New Roman" w:hAnsi="Times New Roman" w:eastAsia="宋体" w:cs="Times New Roman"/>
                      <w:b w:val="0"/>
                      <w:bCs w:val="0"/>
                      <w:color w:val="auto"/>
                      <w:sz w:val="21"/>
                      <w:highlight w:val="none"/>
                      <w:lang w:val="en-US" w:eastAsia="zh-CN"/>
                    </w:rPr>
                    <w:t>0.8</w:t>
                  </w:r>
                  <w:r>
                    <w:rPr>
                      <w:rFonts w:hint="default" w:ascii="Times New Roman" w:hAnsi="Times New Roman" w:eastAsia="宋体" w:cs="Times New Roman"/>
                      <w:b w:val="0"/>
                      <w:bCs w:val="0"/>
                      <w:color w:val="auto"/>
                      <w:sz w:val="21"/>
                      <w:highlight w:val="none"/>
                      <w:lang w:eastAsia="zh-CN"/>
                    </w:rPr>
                    <w:t>mg/m</w:t>
                  </w:r>
                  <w:r>
                    <w:rPr>
                      <w:rFonts w:hint="default" w:ascii="Times New Roman" w:hAnsi="Times New Roman" w:eastAsia="宋体" w:cs="Times New Roman"/>
                      <w:b w:val="0"/>
                      <w:bCs w:val="0"/>
                      <w:color w:val="auto"/>
                      <w:sz w:val="21"/>
                      <w:highlight w:val="none"/>
                      <w:vertAlign w:val="superscript"/>
                      <w:lang w:eastAsia="zh-CN"/>
                    </w:rPr>
                    <w:t>3</w:t>
                  </w:r>
                </w:p>
              </w:tc>
            </w:tr>
          </w:tbl>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（2）运营期</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根据《排污许可证申请与核发技术规范石墨及其他非金属矿物制品制造》(HJ1119-2020)，沥青混凝土生产废气排放执行GB16297，本项目该排放口废气污染物排放执行《大气污染物综合排放标准》(GB16297-1996)表2二级。</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营运期投料、破碎筛分、烘干、搅合、卸料等工序产生的废气</w:t>
            </w:r>
            <w:r>
              <w:rPr>
                <w:rFonts w:hint="default" w:ascii="Times New Roman" w:hAnsi="Times New Roman" w:eastAsia="宋体" w:cs="Times New Roman"/>
                <w:sz w:val="24"/>
                <w:highlight w:val="none"/>
                <w:lang w:val="en-US" w:eastAsia="zh-CN"/>
              </w:rPr>
              <w:t>沥青烟、苯并[a]芘、非甲烷总烃颗粒物、二氧化硫、氮氧化物排放浓度执行《大气污染物综合排放标准》（GB16297-1996）中表2新污染源大气污染物排放限值，</w:t>
            </w:r>
            <w:r>
              <w:rPr>
                <w:rFonts w:hint="default" w:ascii="Times New Roman" w:hAnsi="Times New Roman" w:eastAsia="宋体" w:cs="Times New Roman"/>
                <w:kern w:val="0"/>
                <w:sz w:val="24"/>
                <w:highlight w:val="none"/>
                <w:lang w:val="en-US" w:eastAsia="zh-CN" w:bidi="ar"/>
              </w:rPr>
              <w:t>柴油储罐无组织废气厂界执行《大气污染物综合排放标准》（GB16297 -1996）表2二级排放标准，</w:t>
            </w:r>
            <w:r>
              <w:rPr>
                <w:rFonts w:hint="default" w:ascii="Times New Roman" w:hAnsi="Times New Roman" w:eastAsia="宋体" w:cs="Times New Roman"/>
                <w:color w:val="auto"/>
                <w:kern w:val="0"/>
                <w:sz w:val="24"/>
                <w:highlight w:val="none"/>
                <w:lang w:val="en-US" w:eastAsia="zh-CN" w:bidi="ar"/>
              </w:rPr>
              <w:t>详见表3-7。</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导热油炉燃烧废气排放标准执行《锅炉大气污染物排放标准》（GB13271-2014）中表3燃油锅炉大气污染物特别排放限值，详见表3-8。</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厂内无组织废气执行《挥发性有机物无组织排放控制标准》（GB 37822 -2019）表A.1厂区内VOCs无组织排放限值，详见表3-9。</w:t>
            </w:r>
          </w:p>
          <w:p>
            <w:pPr>
              <w:pStyle w:val="85"/>
              <w:keepNext w:val="0"/>
              <w:keepLines w:val="0"/>
              <w:widowControl/>
              <w:suppressLineNumbers w:val="0"/>
              <w:spacing w:before="0" w:beforeAutospacing="0" w:after="0" w:afterAutospacing="0"/>
              <w:ind w:left="0" w:right="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3-7</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val="en-US" w:eastAsia="zh-CN"/>
              </w:rPr>
              <w:t xml:space="preserve">  大气污染物综合排放标准</w:t>
            </w:r>
          </w:p>
          <w:tbl>
            <w:tblPr>
              <w:tblStyle w:val="33"/>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801"/>
              <w:gridCol w:w="1228"/>
              <w:gridCol w:w="1749"/>
              <w:gridCol w:w="2084"/>
              <w:gridCol w:w="98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 w:hRule="atLeast"/>
                <w:jc w:val="center"/>
              </w:trPr>
              <w:tc>
                <w:tcPr>
                  <w:tcW w:w="711" w:type="pct"/>
                  <w:tcBorders>
                    <w:tl2br w:val="nil"/>
                    <w:tr2bl w:val="nil"/>
                  </w:tcBorders>
                  <w:noWrap w:val="0"/>
                  <w:vAlign w:val="center"/>
                </w:tcPr>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rPr>
                    <w:t>污染物</w:t>
                  </w:r>
                </w:p>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rPr>
                    <w:t>名称</w:t>
                  </w:r>
                </w:p>
              </w:tc>
              <w:tc>
                <w:tcPr>
                  <w:tcW w:w="984" w:type="pct"/>
                  <w:tcBorders>
                    <w:tl2br w:val="nil"/>
                    <w:tr2bl w:val="nil"/>
                  </w:tcBorders>
                  <w:noWrap w:val="0"/>
                  <w:vAlign w:val="center"/>
                </w:tcPr>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rPr>
                    <w:t>最高允许排放</w:t>
                  </w:r>
                </w:p>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rPr>
                    <w:t>浓度（mg/m</w:t>
                  </w:r>
                  <w:r>
                    <w:rPr>
                      <w:rFonts w:hint="default" w:ascii="Times New Roman" w:hAnsi="Times New Roman" w:eastAsia="宋体" w:cs="Times New Roman"/>
                      <w:b/>
                      <w:highlight w:val="none"/>
                      <w:vertAlign w:val="superscript"/>
                    </w:rPr>
                    <w:t>3</w:t>
                  </w:r>
                  <w:r>
                    <w:rPr>
                      <w:rFonts w:hint="default" w:ascii="Times New Roman" w:hAnsi="Times New Roman" w:eastAsia="宋体" w:cs="Times New Roman"/>
                      <w:b/>
                      <w:highlight w:val="none"/>
                    </w:rPr>
                    <w:t>）</w:t>
                  </w:r>
                </w:p>
              </w:tc>
              <w:tc>
                <w:tcPr>
                  <w:tcW w:w="671" w:type="pct"/>
                  <w:tcBorders>
                    <w:tl2br w:val="nil"/>
                    <w:tr2bl w:val="nil"/>
                  </w:tcBorders>
                  <w:noWrap w:val="0"/>
                  <w:vAlign w:val="center"/>
                </w:tcPr>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rPr>
                    <w:t>排气筒</w:t>
                  </w:r>
                </w:p>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rPr>
                    <w:t>高度</w:t>
                  </w:r>
                </w:p>
              </w:tc>
              <w:tc>
                <w:tcPr>
                  <w:tcW w:w="956" w:type="pct"/>
                  <w:tcBorders>
                    <w:tl2br w:val="nil"/>
                    <w:tr2bl w:val="nil"/>
                  </w:tcBorders>
                  <w:noWrap w:val="0"/>
                  <w:vAlign w:val="center"/>
                </w:tcPr>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lang w:eastAsia="zh-CN"/>
                    </w:rPr>
                    <w:t>最高允许</w:t>
                  </w:r>
                  <w:r>
                    <w:rPr>
                      <w:rFonts w:hint="default" w:ascii="Times New Roman" w:hAnsi="Times New Roman" w:eastAsia="宋体" w:cs="Times New Roman"/>
                      <w:b/>
                      <w:highlight w:val="none"/>
                    </w:rPr>
                    <w:t>排放</w:t>
                  </w:r>
                </w:p>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rPr>
                    <w:t>速率（kg/h）</w:t>
                  </w:r>
                </w:p>
              </w:tc>
              <w:tc>
                <w:tcPr>
                  <w:tcW w:w="1676" w:type="pct"/>
                  <w:gridSpan w:val="2"/>
                  <w:tcBorders>
                    <w:tl2br w:val="nil"/>
                    <w:tr2bl w:val="nil"/>
                  </w:tcBorders>
                  <w:noWrap w:val="0"/>
                  <w:vAlign w:val="center"/>
                </w:tcPr>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rPr>
                    <w:t>无组织</w:t>
                  </w:r>
                  <w:r>
                    <w:rPr>
                      <w:rFonts w:hint="default" w:ascii="Times New Roman" w:hAnsi="Times New Roman" w:eastAsia="宋体" w:cs="Times New Roman"/>
                      <w:b/>
                      <w:highlight w:val="none"/>
                      <w:lang w:eastAsia="zh-CN"/>
                    </w:rPr>
                    <w:t>排放</w:t>
                  </w:r>
                  <w:r>
                    <w:rPr>
                      <w:rFonts w:hint="default" w:ascii="Times New Roman" w:hAnsi="Times New Roman" w:eastAsia="宋体" w:cs="Times New Roman"/>
                      <w:b/>
                      <w:highlight w:val="none"/>
                    </w:rPr>
                    <w:t>监控浓度</w:t>
                  </w:r>
                </w:p>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rPr>
                    <w:t>限值（mg/m</w:t>
                  </w:r>
                  <w:r>
                    <w:rPr>
                      <w:rFonts w:hint="default" w:ascii="Times New Roman" w:hAnsi="Times New Roman" w:eastAsia="宋体" w:cs="Times New Roman"/>
                      <w:b/>
                      <w:highlight w:val="none"/>
                      <w:vertAlign w:val="superscript"/>
                    </w:rPr>
                    <w:t>3</w:t>
                  </w:r>
                  <w:r>
                    <w:rPr>
                      <w:rFonts w:hint="default" w:ascii="Times New Roman" w:hAnsi="Times New Roman" w:eastAsia="宋体" w:cs="Times New Roman"/>
                      <w:b/>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 w:hRule="atLeast"/>
                <w:jc w:val="center"/>
              </w:trPr>
              <w:tc>
                <w:tcPr>
                  <w:tcW w:w="711"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颗粒物</w:t>
                  </w:r>
                </w:p>
              </w:tc>
              <w:tc>
                <w:tcPr>
                  <w:tcW w:w="984"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120</w:t>
                  </w:r>
                </w:p>
              </w:tc>
              <w:tc>
                <w:tcPr>
                  <w:tcW w:w="671"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1</w:t>
                  </w:r>
                  <w:r>
                    <w:rPr>
                      <w:rFonts w:hint="default" w:ascii="Times New Roman" w:hAnsi="Times New Roman" w:eastAsia="宋体" w:cs="Times New Roman"/>
                      <w:highlight w:val="none"/>
                      <w:lang w:val="en-US" w:eastAsia="zh-CN"/>
                    </w:rPr>
                    <w:t>5</w:t>
                  </w:r>
                  <w:r>
                    <w:rPr>
                      <w:rFonts w:hint="default" w:ascii="Times New Roman" w:hAnsi="Times New Roman" w:eastAsia="宋体" w:cs="Times New Roman"/>
                      <w:highlight w:val="none"/>
                    </w:rPr>
                    <w:t>m</w:t>
                  </w:r>
                </w:p>
              </w:tc>
              <w:tc>
                <w:tcPr>
                  <w:tcW w:w="956"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3.5</w:t>
                  </w:r>
                </w:p>
              </w:tc>
              <w:tc>
                <w:tcPr>
                  <w:tcW w:w="1139"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周界外浓度最高点</w:t>
                  </w:r>
                </w:p>
              </w:tc>
              <w:tc>
                <w:tcPr>
                  <w:tcW w:w="537"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 w:hRule="atLeast"/>
                <w:jc w:val="center"/>
              </w:trPr>
              <w:tc>
                <w:tcPr>
                  <w:tcW w:w="711"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二氧化硫</w:t>
                  </w:r>
                </w:p>
              </w:tc>
              <w:tc>
                <w:tcPr>
                  <w:tcW w:w="984"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550</w:t>
                  </w:r>
                </w:p>
              </w:tc>
              <w:tc>
                <w:tcPr>
                  <w:tcW w:w="671"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rPr>
                    <w:t>1</w:t>
                  </w:r>
                  <w:r>
                    <w:rPr>
                      <w:rFonts w:hint="default" w:ascii="Times New Roman" w:hAnsi="Times New Roman" w:eastAsia="宋体" w:cs="Times New Roman"/>
                      <w:highlight w:val="none"/>
                      <w:lang w:val="en-US" w:eastAsia="zh-CN"/>
                    </w:rPr>
                    <w:t>5</w:t>
                  </w:r>
                  <w:r>
                    <w:rPr>
                      <w:rFonts w:hint="default" w:ascii="Times New Roman" w:hAnsi="Times New Roman" w:eastAsia="宋体" w:cs="Times New Roman"/>
                      <w:highlight w:val="none"/>
                    </w:rPr>
                    <w:t>m</w:t>
                  </w:r>
                </w:p>
              </w:tc>
              <w:tc>
                <w:tcPr>
                  <w:tcW w:w="956"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2.6</w:t>
                  </w:r>
                </w:p>
              </w:tc>
              <w:tc>
                <w:tcPr>
                  <w:tcW w:w="1139"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周界外浓度最高点</w:t>
                  </w:r>
                </w:p>
              </w:tc>
              <w:tc>
                <w:tcPr>
                  <w:tcW w:w="537"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 w:hRule="atLeast"/>
                <w:jc w:val="center"/>
              </w:trPr>
              <w:tc>
                <w:tcPr>
                  <w:tcW w:w="711"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氮氧化物</w:t>
                  </w:r>
                </w:p>
              </w:tc>
              <w:tc>
                <w:tcPr>
                  <w:tcW w:w="984"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240</w:t>
                  </w:r>
                </w:p>
              </w:tc>
              <w:tc>
                <w:tcPr>
                  <w:tcW w:w="671"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1</w:t>
                  </w:r>
                  <w:r>
                    <w:rPr>
                      <w:rFonts w:hint="default" w:ascii="Times New Roman" w:hAnsi="Times New Roman" w:eastAsia="宋体" w:cs="Times New Roman"/>
                      <w:highlight w:val="none"/>
                      <w:lang w:val="en-US" w:eastAsia="zh-CN"/>
                    </w:rPr>
                    <w:t>5</w:t>
                  </w:r>
                  <w:r>
                    <w:rPr>
                      <w:rFonts w:hint="default" w:ascii="Times New Roman" w:hAnsi="Times New Roman" w:eastAsia="宋体" w:cs="Times New Roman"/>
                      <w:highlight w:val="none"/>
                    </w:rPr>
                    <w:t>m</w:t>
                  </w:r>
                </w:p>
              </w:tc>
              <w:tc>
                <w:tcPr>
                  <w:tcW w:w="956"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0.77</w:t>
                  </w:r>
                </w:p>
              </w:tc>
              <w:tc>
                <w:tcPr>
                  <w:tcW w:w="1139"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周界外浓度最高点</w:t>
                  </w:r>
                </w:p>
              </w:tc>
              <w:tc>
                <w:tcPr>
                  <w:tcW w:w="537"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 w:hRule="atLeast"/>
                <w:jc w:val="center"/>
              </w:trPr>
              <w:tc>
                <w:tcPr>
                  <w:tcW w:w="711"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沥青烟</w:t>
                  </w:r>
                </w:p>
              </w:tc>
              <w:tc>
                <w:tcPr>
                  <w:tcW w:w="984"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75</w:t>
                  </w:r>
                </w:p>
              </w:tc>
              <w:tc>
                <w:tcPr>
                  <w:tcW w:w="671"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15m</w:t>
                  </w:r>
                </w:p>
              </w:tc>
              <w:tc>
                <w:tcPr>
                  <w:tcW w:w="956"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0.18</w:t>
                  </w:r>
                </w:p>
              </w:tc>
              <w:tc>
                <w:tcPr>
                  <w:tcW w:w="1676" w:type="pct"/>
                  <w:gridSpan w:val="2"/>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生产设备不得有明显的无组织排放存在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 w:hRule="atLeast"/>
                <w:jc w:val="center"/>
              </w:trPr>
              <w:tc>
                <w:tcPr>
                  <w:tcW w:w="711"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苯并[a]芘</w:t>
                  </w:r>
                </w:p>
              </w:tc>
              <w:tc>
                <w:tcPr>
                  <w:tcW w:w="984"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0.0003</w:t>
                  </w:r>
                </w:p>
              </w:tc>
              <w:tc>
                <w:tcPr>
                  <w:tcW w:w="671"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15m</w:t>
                  </w:r>
                </w:p>
              </w:tc>
              <w:tc>
                <w:tcPr>
                  <w:tcW w:w="956"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0.05×10</w:t>
                  </w:r>
                  <w:r>
                    <w:rPr>
                      <w:rFonts w:hint="default" w:ascii="Times New Roman" w:hAnsi="Times New Roman" w:eastAsia="宋体" w:cs="Times New Roman"/>
                      <w:highlight w:val="none"/>
                      <w:vertAlign w:val="superscript"/>
                      <w:lang w:val="en-US" w:eastAsia="zh-CN"/>
                    </w:rPr>
                    <w:t>-3</w:t>
                  </w:r>
                </w:p>
              </w:tc>
              <w:tc>
                <w:tcPr>
                  <w:tcW w:w="1139"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周界外浓度最高点</w:t>
                  </w:r>
                </w:p>
              </w:tc>
              <w:tc>
                <w:tcPr>
                  <w:tcW w:w="537" w:type="pct"/>
                  <w:tcBorders>
                    <w:tl2br w:val="nil"/>
                    <w:tr2bl w:val="nil"/>
                  </w:tcBorders>
                  <w:noWrap w:val="0"/>
                  <w:vAlign w:val="center"/>
                </w:tcPr>
                <w:p>
                  <w:pPr>
                    <w:jc w:val="center"/>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highlight w:val="none"/>
                      <w:lang w:val="en-US" w:eastAsia="zh-CN"/>
                    </w:rPr>
                    <w:t>0.008</w:t>
                  </w:r>
                </w:p>
                <w:p>
                  <w:pPr>
                    <w:jc w:val="center"/>
                    <w:rPr>
                      <w:rFonts w:hint="default" w:ascii="Times New Roman" w:hAnsi="Times New Roman" w:eastAsia="宋体" w:cs="Times New Roman"/>
                      <w:highlight w:val="none"/>
                    </w:rPr>
                  </w:pPr>
                  <w:r>
                    <w:rPr>
                      <w:rFonts w:hint="default" w:ascii="Times New Roman" w:hAnsi="Times New Roman" w:eastAsia="宋体" w:cs="Times New Roman"/>
                      <w:b w:val="0"/>
                      <w:bCs w:val="0"/>
                      <w:highlight w:val="none"/>
                    </w:rPr>
                    <w:t>µg/m</w:t>
                  </w:r>
                  <w:r>
                    <w:rPr>
                      <w:rFonts w:hint="default" w:ascii="Times New Roman" w:hAnsi="Times New Roman" w:eastAsia="宋体" w:cs="Times New Roman"/>
                      <w:b w:val="0"/>
                      <w:bCs w:val="0"/>
                      <w:highlight w:val="none"/>
                      <w:vertAlign w:val="superscript"/>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 w:hRule="atLeast"/>
                <w:jc w:val="center"/>
              </w:trPr>
              <w:tc>
                <w:tcPr>
                  <w:tcW w:w="711"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非甲烷总烃</w:t>
                  </w:r>
                </w:p>
              </w:tc>
              <w:tc>
                <w:tcPr>
                  <w:tcW w:w="984"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120</w:t>
                  </w:r>
                </w:p>
              </w:tc>
              <w:tc>
                <w:tcPr>
                  <w:tcW w:w="671"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15m</w:t>
                  </w:r>
                </w:p>
              </w:tc>
              <w:tc>
                <w:tcPr>
                  <w:tcW w:w="956"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c>
                <w:tcPr>
                  <w:tcW w:w="1139"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无组织排放监控浓度限值</w:t>
                  </w:r>
                </w:p>
              </w:tc>
              <w:tc>
                <w:tcPr>
                  <w:tcW w:w="537" w:type="pct"/>
                  <w:tcBorders>
                    <w:tl2br w:val="nil"/>
                    <w:tr2bl w:val="nil"/>
                  </w:tcBorders>
                  <w:noWrap w:val="0"/>
                  <w:vAlign w:val="center"/>
                </w:tcPr>
                <w:p>
                  <w:pPr>
                    <w:jc w:val="center"/>
                    <w:rPr>
                      <w:rFonts w:hint="default" w:ascii="Times New Roman" w:hAnsi="Times New Roman" w:eastAsia="宋体" w:cs="Times New Roman"/>
                      <w:b w:val="0"/>
                      <w:bCs w:val="0"/>
                      <w:highlight w:val="none"/>
                    </w:rPr>
                  </w:pPr>
                  <w:r>
                    <w:rPr>
                      <w:rFonts w:hint="default" w:ascii="Times New Roman" w:hAnsi="Times New Roman" w:eastAsia="宋体" w:cs="Times New Roman"/>
                      <w:highlight w:val="none"/>
                      <w:lang w:val="en-US" w:eastAsia="zh-CN"/>
                    </w:rPr>
                    <w:t>4.0</w:t>
                  </w:r>
                </w:p>
              </w:tc>
            </w:tr>
          </w:tbl>
          <w:p>
            <w:pPr>
              <w:autoSpaceDE w:val="0"/>
              <w:autoSpaceDN w:val="0"/>
              <w:adjustRightInd w:val="0"/>
              <w:jc w:val="center"/>
              <w:textAlignment w:val="baseline"/>
              <w:rPr>
                <w:rFonts w:hint="default" w:ascii="Times New Roman" w:hAnsi="Times New Roman" w:eastAsia="宋体" w:cs="Times New Roman"/>
                <w:b/>
                <w:kern w:val="0"/>
                <w:szCs w:val="21"/>
                <w:highlight w:val="none"/>
              </w:rPr>
            </w:pPr>
          </w:p>
          <w:p>
            <w:pPr>
              <w:autoSpaceDE w:val="0"/>
              <w:autoSpaceDN w:val="0"/>
              <w:adjustRightInd w:val="0"/>
              <w:jc w:val="center"/>
              <w:textAlignment w:val="baseline"/>
              <w:rPr>
                <w:rFonts w:hint="default" w:ascii="Times New Roman" w:hAnsi="Times New Roman" w:eastAsia="宋体" w:cs="Times New Roman"/>
                <w:b/>
                <w:kern w:val="0"/>
                <w:szCs w:val="21"/>
                <w:highlight w:val="none"/>
              </w:rPr>
            </w:pPr>
            <w:r>
              <w:rPr>
                <w:rFonts w:hint="default" w:ascii="Times New Roman" w:hAnsi="Times New Roman" w:eastAsia="宋体" w:cs="Times New Roman"/>
                <w:b/>
                <w:kern w:val="0"/>
                <w:szCs w:val="21"/>
                <w:highlight w:val="none"/>
              </w:rPr>
              <w:t>表</w:t>
            </w:r>
            <w:r>
              <w:rPr>
                <w:rFonts w:hint="default" w:ascii="Times New Roman" w:hAnsi="Times New Roman" w:eastAsia="宋体" w:cs="Times New Roman"/>
                <w:b/>
                <w:kern w:val="0"/>
                <w:szCs w:val="21"/>
                <w:highlight w:val="none"/>
                <w:lang w:val="en-US" w:eastAsia="zh-CN"/>
              </w:rPr>
              <w:t>3-8</w:t>
            </w:r>
            <w:r>
              <w:rPr>
                <w:rFonts w:hint="default" w:ascii="Times New Roman" w:hAnsi="Times New Roman" w:eastAsia="宋体" w:cs="Times New Roman"/>
                <w:b/>
                <w:kern w:val="0"/>
                <w:szCs w:val="21"/>
                <w:highlight w:val="none"/>
              </w:rPr>
              <w:t xml:space="preserve">   </w:t>
            </w:r>
            <w:r>
              <w:rPr>
                <w:rFonts w:hint="default" w:ascii="Times New Roman" w:hAnsi="Times New Roman" w:eastAsia="宋体" w:cs="Times New Roman"/>
                <w:b/>
                <w:kern w:val="0"/>
                <w:szCs w:val="21"/>
                <w:highlight w:val="none"/>
                <w:lang w:val="en-US" w:eastAsia="zh-CN"/>
              </w:rPr>
              <w:t>《锅炉大气污染物排放标准》</w:t>
            </w:r>
            <w:r>
              <w:rPr>
                <w:rFonts w:hint="default" w:ascii="Times New Roman" w:hAnsi="Times New Roman" w:eastAsia="宋体" w:cs="Times New Roman"/>
                <w:b/>
                <w:kern w:val="0"/>
                <w:szCs w:val="21"/>
                <w:highlight w:val="none"/>
              </w:rPr>
              <w:t>污染物排放标准</w:t>
            </w:r>
          </w:p>
          <w:tbl>
            <w:tblPr>
              <w:tblStyle w:val="33"/>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939"/>
              <w:gridCol w:w="2688"/>
              <w:gridCol w:w="2688"/>
              <w:gridCol w:w="183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 w:hRule="atLeast"/>
                <w:jc w:val="center"/>
              </w:trPr>
              <w:tc>
                <w:tcPr>
                  <w:tcW w:w="1060" w:type="pct"/>
                  <w:tcBorders>
                    <w:tl2br w:val="nil"/>
                    <w:tr2bl w:val="nil"/>
                  </w:tcBorders>
                  <w:noWrap w:val="0"/>
                  <w:vAlign w:val="center"/>
                </w:tcPr>
                <w:p>
                  <w:pPr>
                    <w:jc w:val="center"/>
                    <w:rPr>
                      <w:rFonts w:hint="default" w:ascii="Times New Roman" w:hAnsi="Times New Roman" w:eastAsia="宋体" w:cs="Times New Roman"/>
                      <w:b/>
                      <w:highlight w:val="none"/>
                    </w:rPr>
                  </w:pPr>
                  <w:r>
                    <w:rPr>
                      <w:rFonts w:hint="default" w:ascii="Times New Roman" w:hAnsi="Times New Roman" w:eastAsia="宋体" w:cs="Times New Roman"/>
                      <w:b/>
                      <w:highlight w:val="none"/>
                    </w:rPr>
                    <w:t>污染物名称</w:t>
                  </w:r>
                </w:p>
              </w:tc>
              <w:tc>
                <w:tcPr>
                  <w:tcW w:w="1469" w:type="pct"/>
                  <w:tcBorders>
                    <w:tl2br w:val="nil"/>
                    <w:tr2bl w:val="nil"/>
                  </w:tcBorders>
                  <w:noWrap w:val="0"/>
                  <w:vAlign w:val="center"/>
                </w:tcPr>
                <w:p>
                  <w:pPr>
                    <w:jc w:val="center"/>
                    <w:rPr>
                      <w:rFonts w:hint="default" w:ascii="Times New Roman" w:hAnsi="Times New Roman" w:eastAsia="宋体" w:cs="Times New Roman"/>
                      <w:b/>
                      <w:highlight w:val="none"/>
                      <w:lang w:eastAsia="zh-CN"/>
                    </w:rPr>
                  </w:pPr>
                  <w:r>
                    <w:rPr>
                      <w:rFonts w:hint="default" w:ascii="Times New Roman" w:hAnsi="Times New Roman" w:eastAsia="宋体" w:cs="Times New Roman"/>
                      <w:b/>
                      <w:highlight w:val="none"/>
                      <w:lang w:eastAsia="zh-CN"/>
                    </w:rPr>
                    <w:t>类型</w:t>
                  </w:r>
                </w:p>
              </w:tc>
              <w:tc>
                <w:tcPr>
                  <w:tcW w:w="1469" w:type="pct"/>
                  <w:tcBorders>
                    <w:tl2br w:val="nil"/>
                    <w:tr2bl w:val="nil"/>
                  </w:tcBorders>
                  <w:noWrap w:val="0"/>
                  <w:vAlign w:val="center"/>
                </w:tcPr>
                <w:p>
                  <w:pPr>
                    <w:jc w:val="center"/>
                    <w:rPr>
                      <w:rFonts w:hint="default" w:ascii="Times New Roman" w:hAnsi="Times New Roman" w:eastAsia="宋体" w:cs="Times New Roman"/>
                      <w:b/>
                      <w:highlight w:val="none"/>
                      <w:lang w:eastAsia="zh-CN"/>
                    </w:rPr>
                  </w:pPr>
                  <w:r>
                    <w:rPr>
                      <w:rFonts w:hint="default" w:ascii="Times New Roman" w:hAnsi="Times New Roman" w:eastAsia="宋体" w:cs="Times New Roman"/>
                      <w:b/>
                      <w:highlight w:val="none"/>
                      <w:lang w:eastAsia="zh-CN"/>
                    </w:rPr>
                    <w:t>限值（mg/m</w:t>
                  </w:r>
                  <w:r>
                    <w:rPr>
                      <w:rFonts w:hint="default" w:ascii="Times New Roman" w:hAnsi="Times New Roman" w:eastAsia="宋体" w:cs="Times New Roman"/>
                      <w:b/>
                      <w:highlight w:val="none"/>
                      <w:vertAlign w:val="superscript"/>
                      <w:lang w:eastAsia="zh-CN"/>
                    </w:rPr>
                    <w:t>3</w:t>
                  </w:r>
                  <w:r>
                    <w:rPr>
                      <w:rFonts w:hint="default" w:ascii="Times New Roman" w:hAnsi="Times New Roman" w:eastAsia="宋体" w:cs="Times New Roman"/>
                      <w:b/>
                      <w:highlight w:val="none"/>
                      <w:lang w:eastAsia="zh-CN"/>
                    </w:rPr>
                    <w:t>）</w:t>
                  </w:r>
                </w:p>
              </w:tc>
              <w:tc>
                <w:tcPr>
                  <w:tcW w:w="1000" w:type="pct"/>
                  <w:tcBorders>
                    <w:tl2br w:val="nil"/>
                    <w:tr2bl w:val="nil"/>
                  </w:tcBorders>
                  <w:noWrap w:val="0"/>
                  <w:vAlign w:val="center"/>
                </w:tcPr>
                <w:p>
                  <w:pPr>
                    <w:jc w:val="center"/>
                    <w:rPr>
                      <w:rFonts w:hint="default" w:ascii="Times New Roman" w:hAnsi="Times New Roman" w:eastAsia="宋体" w:cs="Times New Roman"/>
                      <w:b/>
                      <w:highlight w:val="none"/>
                      <w:lang w:eastAsia="zh-CN"/>
                    </w:rPr>
                  </w:pPr>
                  <w:r>
                    <w:rPr>
                      <w:rFonts w:hint="default" w:ascii="Times New Roman" w:hAnsi="Times New Roman" w:eastAsia="宋体" w:cs="Times New Roman"/>
                      <w:b/>
                      <w:highlight w:val="none"/>
                      <w:lang w:val="en-US" w:eastAsia="zh-CN"/>
                    </w:rPr>
                    <w:t>监控位置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51" w:hRule="atLeast"/>
                <w:jc w:val="center"/>
              </w:trPr>
              <w:tc>
                <w:tcPr>
                  <w:tcW w:w="1060"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颗粒物</w:t>
                  </w:r>
                </w:p>
              </w:tc>
              <w:tc>
                <w:tcPr>
                  <w:tcW w:w="1469"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燃油锅炉</w:t>
                  </w:r>
                </w:p>
              </w:tc>
              <w:tc>
                <w:tcPr>
                  <w:tcW w:w="1469"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30</w:t>
                  </w:r>
                </w:p>
              </w:tc>
              <w:tc>
                <w:tcPr>
                  <w:tcW w:w="1000" w:type="pct"/>
                  <w:vMerge w:val="restar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烟囱或烟道</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51" w:hRule="atLeast"/>
                <w:jc w:val="center"/>
              </w:trPr>
              <w:tc>
                <w:tcPr>
                  <w:tcW w:w="1060"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二氧化硫</w:t>
                  </w:r>
                </w:p>
              </w:tc>
              <w:tc>
                <w:tcPr>
                  <w:tcW w:w="1469"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燃油锅炉</w:t>
                  </w:r>
                </w:p>
              </w:tc>
              <w:tc>
                <w:tcPr>
                  <w:tcW w:w="1469"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100</w:t>
                  </w:r>
                </w:p>
              </w:tc>
              <w:tc>
                <w:tcPr>
                  <w:tcW w:w="1000" w:type="pct"/>
                  <w:vMerge w:val="continue"/>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51" w:hRule="atLeast"/>
                <w:jc w:val="center"/>
              </w:trPr>
              <w:tc>
                <w:tcPr>
                  <w:tcW w:w="1060"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氮氧化物</w:t>
                  </w:r>
                </w:p>
              </w:tc>
              <w:tc>
                <w:tcPr>
                  <w:tcW w:w="1469"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燃油锅炉</w:t>
                  </w:r>
                </w:p>
              </w:tc>
              <w:tc>
                <w:tcPr>
                  <w:tcW w:w="1469"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200</w:t>
                  </w:r>
                </w:p>
              </w:tc>
              <w:tc>
                <w:tcPr>
                  <w:tcW w:w="1000"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 w:hRule="atLeast"/>
                <w:jc w:val="center"/>
              </w:trPr>
              <w:tc>
                <w:tcPr>
                  <w:tcW w:w="1060"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烟气黑度</w:t>
                  </w:r>
                </w:p>
              </w:tc>
              <w:tc>
                <w:tcPr>
                  <w:tcW w:w="1469"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w:t>
                  </w:r>
                </w:p>
              </w:tc>
              <w:tc>
                <w:tcPr>
                  <w:tcW w:w="1469"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≤1</w:t>
                  </w:r>
                </w:p>
              </w:tc>
              <w:tc>
                <w:tcPr>
                  <w:tcW w:w="1000"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烟囱排放口</w:t>
                  </w:r>
                </w:p>
              </w:tc>
            </w:tr>
          </w:tbl>
          <w:p>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b/>
                <w:bCs w:val="0"/>
                <w:color w:val="auto"/>
                <w:kern w:val="0"/>
                <w:szCs w:val="21"/>
                <w:highlight w:val="none"/>
                <w:lang w:bidi="ar"/>
              </w:rPr>
            </w:pPr>
          </w:p>
          <w:p>
            <w:pPr>
              <w:keepNext w:val="0"/>
              <w:keepLines w:val="0"/>
              <w:suppressLineNumbers w:val="0"/>
              <w:spacing w:before="0" w:beforeAutospacing="0" w:after="0" w:afterAutospacing="0" w:line="320" w:lineRule="exact"/>
              <w:ind w:left="0" w:right="0"/>
              <w:jc w:val="center"/>
              <w:rPr>
                <w:rFonts w:hint="default" w:ascii="Times New Roman" w:hAnsi="Times New Roman" w:eastAsia="宋体" w:cs="Times New Roman"/>
                <w:b/>
                <w:color w:val="auto"/>
                <w:szCs w:val="21"/>
                <w:highlight w:val="none"/>
                <w:vertAlign w:val="superscript"/>
              </w:rPr>
            </w:pPr>
            <w:r>
              <w:rPr>
                <w:rFonts w:hint="default" w:ascii="Times New Roman" w:hAnsi="Times New Roman" w:eastAsia="宋体" w:cs="Times New Roman"/>
                <w:b/>
                <w:bCs w:val="0"/>
                <w:color w:val="auto"/>
                <w:kern w:val="0"/>
                <w:szCs w:val="21"/>
                <w:highlight w:val="none"/>
                <w:lang w:bidi="ar"/>
              </w:rPr>
              <w:t>表</w:t>
            </w:r>
            <w:r>
              <w:rPr>
                <w:rFonts w:hint="default" w:ascii="Times New Roman" w:hAnsi="Times New Roman" w:eastAsia="宋体" w:cs="Times New Roman"/>
                <w:b/>
                <w:bCs w:val="0"/>
                <w:color w:val="auto"/>
                <w:kern w:val="0"/>
                <w:szCs w:val="21"/>
                <w:highlight w:val="none"/>
                <w:lang w:val="en-US" w:eastAsia="zh-CN" w:bidi="ar"/>
              </w:rPr>
              <w:t>3-9</w:t>
            </w:r>
            <w:r>
              <w:rPr>
                <w:rFonts w:hint="default" w:ascii="Times New Roman" w:hAnsi="Times New Roman" w:eastAsia="宋体" w:cs="Times New Roman"/>
                <w:b/>
                <w:bCs w:val="0"/>
                <w:color w:val="auto"/>
                <w:kern w:val="0"/>
                <w:szCs w:val="21"/>
                <w:highlight w:val="none"/>
                <w:lang w:bidi="ar"/>
              </w:rPr>
              <w:t xml:space="preserve"> </w:t>
            </w:r>
            <w:r>
              <w:rPr>
                <w:rFonts w:hint="default" w:ascii="Times New Roman" w:hAnsi="Times New Roman" w:eastAsia="宋体" w:cs="Times New Roman"/>
                <w:b/>
                <w:bCs w:val="0"/>
                <w:color w:val="auto"/>
                <w:kern w:val="0"/>
                <w:szCs w:val="21"/>
                <w:highlight w:val="none"/>
                <w:lang w:val="en-US" w:eastAsia="zh-CN" w:bidi="ar"/>
              </w:rPr>
              <w:t xml:space="preserve"> </w:t>
            </w:r>
            <w:r>
              <w:rPr>
                <w:rFonts w:hint="default" w:ascii="Times New Roman" w:hAnsi="Times New Roman" w:eastAsia="宋体" w:cs="Times New Roman"/>
                <w:b/>
                <w:bCs w:val="0"/>
                <w:color w:val="auto"/>
                <w:kern w:val="0"/>
                <w:szCs w:val="21"/>
                <w:highlight w:val="none"/>
                <w:lang w:bidi="ar"/>
              </w:rPr>
              <w:t xml:space="preserve"> </w:t>
            </w:r>
            <w:r>
              <w:rPr>
                <w:rFonts w:hint="default" w:ascii="Times New Roman" w:hAnsi="Times New Roman" w:eastAsia="宋体" w:cs="Times New Roman"/>
                <w:b/>
                <w:bCs w:val="0"/>
                <w:color w:val="auto"/>
                <w:kern w:val="2"/>
                <w:sz w:val="21"/>
                <w:szCs w:val="21"/>
                <w:highlight w:val="none"/>
              </w:rPr>
              <w:t>挥发性有机物无组织排放控制标准</w:t>
            </w:r>
          </w:p>
          <w:tbl>
            <w:tblPr>
              <w:tblStyle w:val="33"/>
              <w:tblW w:w="4999"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289"/>
              <w:gridCol w:w="485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2344" w:type="pct"/>
                  <w:tcBorders>
                    <w:tl2br w:val="nil"/>
                    <w:tr2bl w:val="nil"/>
                  </w:tcBorders>
                  <w:noWrap w:val="0"/>
                  <w:vAlign w:val="center"/>
                </w:tcPr>
                <w:p>
                  <w:pPr>
                    <w:pStyle w:val="134"/>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污染物</w:t>
                  </w:r>
                </w:p>
              </w:tc>
              <w:tc>
                <w:tcPr>
                  <w:tcW w:w="2655" w:type="pct"/>
                  <w:tcBorders>
                    <w:tl2br w:val="nil"/>
                    <w:tr2bl w:val="nil"/>
                  </w:tcBorders>
                  <w:noWrap w:val="0"/>
                  <w:vAlign w:val="center"/>
                </w:tcPr>
                <w:p>
                  <w:pPr>
                    <w:pStyle w:val="134"/>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无组织排放监控浓度限值</w:t>
                  </w:r>
                  <w:r>
                    <w:rPr>
                      <w:rFonts w:hint="default" w:ascii="Times New Roman" w:hAnsi="Times New Roman" w:eastAsia="宋体" w:cs="Times New Roman"/>
                      <w:b/>
                      <w:highlight w:val="none"/>
                      <w:lang w:eastAsia="zh-CN"/>
                    </w:rPr>
                    <w:t>（mg/m</w:t>
                  </w:r>
                  <w:r>
                    <w:rPr>
                      <w:rFonts w:hint="default" w:ascii="Times New Roman" w:hAnsi="Times New Roman" w:eastAsia="宋体" w:cs="Times New Roman"/>
                      <w:b/>
                      <w:highlight w:val="none"/>
                      <w:vertAlign w:val="superscript"/>
                      <w:lang w:eastAsia="zh-CN"/>
                    </w:rPr>
                    <w:t>3</w:t>
                  </w:r>
                  <w:r>
                    <w:rPr>
                      <w:rFonts w:hint="default" w:ascii="Times New Roman" w:hAnsi="Times New Roman" w:eastAsia="宋体" w:cs="Times New Roman"/>
                      <w:b/>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2344" w:type="pct"/>
                  <w:vMerge w:val="restart"/>
                  <w:tcBorders>
                    <w:tl2br w:val="nil"/>
                    <w:tr2bl w:val="nil"/>
                  </w:tcBorders>
                  <w:noWrap w:val="0"/>
                  <w:vAlign w:val="center"/>
                </w:tcPr>
                <w:p>
                  <w:pPr>
                    <w:pStyle w:val="134"/>
                    <w:widowControl/>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挥发性有机物（以</w:t>
                  </w:r>
                  <w:r>
                    <w:rPr>
                      <w:rFonts w:hint="default" w:ascii="Times New Roman" w:hAnsi="Times New Roman" w:eastAsia="宋体" w:cs="Times New Roman"/>
                      <w:color w:val="auto"/>
                      <w:kern w:val="2"/>
                      <w:sz w:val="21"/>
                      <w:szCs w:val="21"/>
                      <w:highlight w:val="none"/>
                      <w:lang w:eastAsia="zh-CN"/>
                    </w:rPr>
                    <w:t>非甲烷总烃</w:t>
                  </w:r>
                  <w:r>
                    <w:rPr>
                      <w:rFonts w:hint="default" w:ascii="Times New Roman" w:hAnsi="Times New Roman" w:eastAsia="宋体" w:cs="Times New Roman"/>
                      <w:color w:val="auto"/>
                      <w:kern w:val="2"/>
                      <w:sz w:val="21"/>
                      <w:szCs w:val="21"/>
                      <w:highlight w:val="none"/>
                    </w:rPr>
                    <w:t>计）</w:t>
                  </w:r>
                </w:p>
              </w:tc>
              <w:tc>
                <w:tcPr>
                  <w:tcW w:w="2655" w:type="pct"/>
                  <w:tcBorders>
                    <w:tl2br w:val="nil"/>
                    <w:tr2bl w:val="nil"/>
                  </w:tcBorders>
                  <w:noWrap w:val="0"/>
                  <w:vAlign w:val="center"/>
                </w:tcPr>
                <w:p>
                  <w:pPr>
                    <w:pStyle w:val="134"/>
                    <w:widowControl/>
                    <w:spacing w:line="240" w:lineRule="auto"/>
                    <w:jc w:val="center"/>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rPr>
                    <w:t>6（监控点处1h平均浓度值）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2344" w:type="pct"/>
                  <w:vMerge w:val="continue"/>
                  <w:tcBorders>
                    <w:tl2br w:val="nil"/>
                    <w:tr2bl w:val="nil"/>
                  </w:tcBorders>
                  <w:noWrap w:val="0"/>
                  <w:vAlign w:val="center"/>
                </w:tcPr>
                <w:p>
                  <w:pPr>
                    <w:pStyle w:val="134"/>
                    <w:widowControl/>
                    <w:spacing w:line="240" w:lineRule="auto"/>
                    <w:jc w:val="center"/>
                    <w:rPr>
                      <w:rFonts w:hint="default" w:ascii="Times New Roman" w:hAnsi="Times New Roman" w:eastAsia="宋体" w:cs="Times New Roman"/>
                      <w:color w:val="auto"/>
                      <w:kern w:val="2"/>
                      <w:sz w:val="21"/>
                      <w:szCs w:val="21"/>
                      <w:highlight w:val="none"/>
                    </w:rPr>
                  </w:pPr>
                </w:p>
              </w:tc>
              <w:tc>
                <w:tcPr>
                  <w:tcW w:w="2655" w:type="pct"/>
                  <w:tcBorders>
                    <w:tl2br w:val="nil"/>
                    <w:tr2bl w:val="nil"/>
                  </w:tcBorders>
                  <w:noWrap w:val="0"/>
                  <w:vAlign w:val="center"/>
                </w:tcPr>
                <w:p>
                  <w:pPr>
                    <w:pStyle w:val="134"/>
                    <w:widowControl/>
                    <w:spacing w:line="240" w:lineRule="auto"/>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20（监控点处任意一处浓度值）</w:t>
                  </w:r>
                </w:p>
              </w:tc>
            </w:tr>
          </w:tbl>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 xml:space="preserve">2、废水排放标准 </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废水排放执行《辽宁省污水综合排放标准》（DB21/1627-2008）表2中排入污水处理厂的水污染物最高允许排放浓度，详见表3-10。</w:t>
            </w:r>
          </w:p>
          <w:p>
            <w:pPr>
              <w:keepNext w:val="0"/>
              <w:keepLines w:val="0"/>
              <w:suppressLineNumbers w:val="0"/>
              <w:spacing w:before="0" w:beforeAutospacing="0" w:after="0" w:afterAutospacing="0" w:line="320" w:lineRule="exact"/>
              <w:ind w:left="0" w:right="0"/>
              <w:jc w:val="right"/>
              <w:rPr>
                <w:rFonts w:hint="default" w:ascii="Times New Roman" w:hAnsi="Times New Roman" w:eastAsia="宋体" w:cs="Times New Roman"/>
                <w:b/>
                <w:color w:val="auto"/>
                <w:kern w:val="0"/>
                <w:szCs w:val="21"/>
                <w:highlight w:val="none"/>
                <w:lang w:bidi="ar"/>
              </w:rPr>
            </w:pPr>
            <w:r>
              <w:rPr>
                <w:rFonts w:hint="default" w:ascii="Times New Roman" w:hAnsi="Times New Roman" w:eastAsia="宋体" w:cs="Times New Roman"/>
                <w:b/>
                <w:color w:val="auto"/>
                <w:kern w:val="0"/>
                <w:szCs w:val="21"/>
                <w:highlight w:val="none"/>
                <w:lang w:bidi="ar"/>
              </w:rPr>
              <w:t>表3</w:t>
            </w:r>
            <w:r>
              <w:rPr>
                <w:rFonts w:hint="default" w:ascii="Times New Roman" w:hAnsi="Times New Roman" w:eastAsia="宋体" w:cs="Times New Roman"/>
                <w:b/>
                <w:color w:val="auto"/>
                <w:kern w:val="0"/>
                <w:szCs w:val="21"/>
                <w:highlight w:val="none"/>
                <w:lang w:val="en-US" w:eastAsia="zh-CN" w:bidi="ar"/>
              </w:rPr>
              <w:t>-10</w:t>
            </w:r>
            <w:r>
              <w:rPr>
                <w:rFonts w:hint="default" w:ascii="Times New Roman" w:hAnsi="Times New Roman" w:eastAsia="宋体" w:cs="Times New Roman"/>
                <w:b/>
                <w:color w:val="auto"/>
                <w:kern w:val="0"/>
                <w:szCs w:val="21"/>
                <w:highlight w:val="none"/>
                <w:lang w:bidi="ar"/>
              </w:rPr>
              <w:t xml:space="preserve">   污水排放标准        </w:t>
            </w:r>
            <w:r>
              <w:rPr>
                <w:rFonts w:hint="default" w:ascii="Times New Roman" w:hAnsi="Times New Roman" w:eastAsia="宋体" w:cs="Times New Roman"/>
                <w:b/>
                <w:color w:val="auto"/>
                <w:kern w:val="0"/>
                <w:szCs w:val="21"/>
                <w:highlight w:val="none"/>
                <w:lang w:val="en-US" w:eastAsia="zh-CN" w:bidi="ar"/>
              </w:rPr>
              <w:t xml:space="preserve">   </w:t>
            </w:r>
            <w:r>
              <w:rPr>
                <w:rFonts w:hint="default" w:ascii="Times New Roman" w:hAnsi="Times New Roman" w:eastAsia="宋体" w:cs="Times New Roman"/>
                <w:b/>
                <w:color w:val="auto"/>
                <w:kern w:val="0"/>
                <w:szCs w:val="21"/>
                <w:highlight w:val="none"/>
                <w:lang w:bidi="ar"/>
              </w:rPr>
              <w:t xml:space="preserve">  单位：mg/L（除pH外）</w:t>
            </w:r>
          </w:p>
          <w:tbl>
            <w:tblPr>
              <w:tblStyle w:val="33"/>
              <w:tblW w:w="4997" w:type="pct"/>
              <w:tblInd w:w="0"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1237"/>
              <w:gridCol w:w="886"/>
              <w:gridCol w:w="1111"/>
              <w:gridCol w:w="913"/>
              <w:gridCol w:w="899"/>
              <w:gridCol w:w="941"/>
              <w:gridCol w:w="1001"/>
              <w:gridCol w:w="2157"/>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283" w:hRule="atLeast"/>
              </w:trPr>
              <w:tc>
                <w:tcPr>
                  <w:tcW w:w="676"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污染物</w:t>
                  </w:r>
                </w:p>
              </w:tc>
              <w:tc>
                <w:tcPr>
                  <w:tcW w:w="484"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pH</w:t>
                  </w:r>
                </w:p>
              </w:tc>
              <w:tc>
                <w:tcPr>
                  <w:tcW w:w="607"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COD</w:t>
                  </w:r>
                  <w:r>
                    <w:rPr>
                      <w:rFonts w:hint="default" w:ascii="Times New Roman" w:hAnsi="Times New Roman" w:eastAsia="宋体" w:cs="Times New Roman"/>
                      <w:b/>
                      <w:bCs/>
                      <w:color w:val="auto"/>
                      <w:kern w:val="0"/>
                      <w:szCs w:val="21"/>
                      <w:highlight w:val="none"/>
                      <w:vertAlign w:val="subscript"/>
                    </w:rPr>
                    <w:t>Cr</w:t>
                  </w:r>
                </w:p>
              </w:tc>
              <w:tc>
                <w:tcPr>
                  <w:tcW w:w="499"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SS</w:t>
                  </w:r>
                </w:p>
              </w:tc>
              <w:tc>
                <w:tcPr>
                  <w:tcW w:w="491"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氨氮</w:t>
                  </w:r>
                </w:p>
              </w:tc>
              <w:tc>
                <w:tcPr>
                  <w:tcW w:w="514"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BOD</w:t>
                  </w:r>
                  <w:r>
                    <w:rPr>
                      <w:rFonts w:hint="default" w:ascii="Times New Roman" w:hAnsi="Times New Roman" w:eastAsia="宋体" w:cs="Times New Roman"/>
                      <w:b/>
                      <w:bCs/>
                      <w:color w:val="auto"/>
                      <w:kern w:val="0"/>
                      <w:szCs w:val="21"/>
                      <w:highlight w:val="none"/>
                      <w:vertAlign w:val="subscript"/>
                    </w:rPr>
                    <w:t>5</w:t>
                  </w:r>
                </w:p>
              </w:tc>
              <w:tc>
                <w:tcPr>
                  <w:tcW w:w="547"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总氮</w:t>
                  </w:r>
                </w:p>
              </w:tc>
              <w:tc>
                <w:tcPr>
                  <w:tcW w:w="1178"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磷酸盐（以P计）</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283" w:hRule="atLeast"/>
              </w:trPr>
              <w:tc>
                <w:tcPr>
                  <w:tcW w:w="676"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排放浓度(mg/L)</w:t>
                  </w:r>
                </w:p>
              </w:tc>
              <w:tc>
                <w:tcPr>
                  <w:tcW w:w="484"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6-9</w:t>
                  </w:r>
                </w:p>
              </w:tc>
              <w:tc>
                <w:tcPr>
                  <w:tcW w:w="607"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300</w:t>
                  </w:r>
                </w:p>
              </w:tc>
              <w:tc>
                <w:tcPr>
                  <w:tcW w:w="499"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300</w:t>
                  </w:r>
                </w:p>
              </w:tc>
              <w:tc>
                <w:tcPr>
                  <w:tcW w:w="491"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30</w:t>
                  </w:r>
                </w:p>
              </w:tc>
              <w:tc>
                <w:tcPr>
                  <w:tcW w:w="514"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250</w:t>
                  </w:r>
                </w:p>
              </w:tc>
              <w:tc>
                <w:tcPr>
                  <w:tcW w:w="547"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50</w:t>
                  </w:r>
                </w:p>
              </w:tc>
              <w:tc>
                <w:tcPr>
                  <w:tcW w:w="1178" w:type="pct"/>
                  <w:tcBorders>
                    <w:tl2br w:val="nil"/>
                    <w:tr2bl w:val="nil"/>
                  </w:tcBorders>
                  <w:noWrap w:val="0"/>
                  <w:vAlign w:val="center"/>
                </w:tcPr>
                <w:p>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5</w:t>
                  </w:r>
                </w:p>
              </w:tc>
            </w:tr>
          </w:tbl>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20" w:firstLineChars="200"/>
              <w:jc w:val="left"/>
              <w:textAlignment w:val="auto"/>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color w:val="auto"/>
                <w:szCs w:val="21"/>
                <w:highlight w:val="none"/>
              </w:rPr>
              <w:t>注：pH参照执行《污水综合排放标准》（GB8978-1996）表2标准。</w:t>
            </w:r>
          </w:p>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3、噪声排放标准</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 xml:space="preserve">（1）施工期 </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施工期噪声执行《建筑施工噪声排放标准》（GB 12523—2025），详见表3-11。</w:t>
            </w:r>
          </w:p>
          <w:p>
            <w:pPr>
              <w:keepNext w:val="0"/>
              <w:keepLines w:val="0"/>
              <w:widowControl/>
              <w:suppressLineNumbers w:val="0"/>
              <w:spacing w:before="0" w:beforeAutospacing="0" w:after="0" w:afterAutospacing="0"/>
              <w:ind w:left="0" w:right="0"/>
              <w:jc w:val="right"/>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lang w:val="en-US" w:eastAsia="zh-CN"/>
              </w:rPr>
              <w:t xml:space="preserve">3-11 </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b/>
                <w:bCs/>
                <w:color w:val="auto"/>
                <w:highlight w:val="none"/>
                <w:lang w:val="en-US" w:eastAsia="zh-CN"/>
              </w:rPr>
              <w:t>建筑施工场界环境噪声排放标准</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rPr>
              <w:t>单位：dB（A）</w:t>
            </w:r>
          </w:p>
          <w:tbl>
            <w:tblPr>
              <w:tblStyle w:val="33"/>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4578"/>
              <w:gridCol w:w="45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283" w:hRule="exact"/>
                <w:jc w:val="center"/>
              </w:trPr>
              <w:tc>
                <w:tcPr>
                  <w:tcW w:w="2501" w:type="pct"/>
                  <w:tcBorders>
                    <w:tl2br w:val="nil"/>
                    <w:tr2bl w:val="nil"/>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b/>
                      <w:bCs/>
                      <w:snapToGrid w:val="0"/>
                      <w:color w:val="auto"/>
                      <w:sz w:val="21"/>
                      <w:szCs w:val="21"/>
                      <w:highlight w:val="none"/>
                    </w:rPr>
                  </w:pPr>
                  <w:r>
                    <w:rPr>
                      <w:rFonts w:hint="default" w:ascii="Times New Roman" w:hAnsi="Times New Roman" w:eastAsia="宋体" w:cs="Times New Roman"/>
                      <w:b/>
                      <w:bCs/>
                      <w:snapToGrid w:val="0"/>
                      <w:color w:val="auto"/>
                      <w:sz w:val="21"/>
                      <w:szCs w:val="21"/>
                      <w:highlight w:val="none"/>
                    </w:rPr>
                    <w:t>昼间</w:t>
                  </w:r>
                </w:p>
              </w:tc>
              <w:tc>
                <w:tcPr>
                  <w:tcW w:w="2498" w:type="pct"/>
                  <w:tcBorders>
                    <w:tl2br w:val="nil"/>
                    <w:tr2bl w:val="nil"/>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b/>
                      <w:bCs/>
                      <w:snapToGrid w:val="0"/>
                      <w:color w:val="auto"/>
                      <w:sz w:val="21"/>
                      <w:szCs w:val="21"/>
                      <w:highlight w:val="none"/>
                    </w:rPr>
                  </w:pPr>
                  <w:r>
                    <w:rPr>
                      <w:rFonts w:hint="default" w:ascii="Times New Roman" w:hAnsi="Times New Roman" w:eastAsia="宋体" w:cs="Times New Roman"/>
                      <w:b/>
                      <w:bCs/>
                      <w:snapToGrid w:val="0"/>
                      <w:color w:val="auto"/>
                      <w:sz w:val="21"/>
                      <w:szCs w:val="21"/>
                      <w:highlight w:val="none"/>
                    </w:rPr>
                    <w:t>夜间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283" w:hRule="exact"/>
                <w:jc w:val="center"/>
              </w:trPr>
              <w:tc>
                <w:tcPr>
                  <w:tcW w:w="2501"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snapToGrid w:val="0"/>
                      <w:color w:val="auto"/>
                      <w:sz w:val="21"/>
                      <w:szCs w:val="21"/>
                      <w:highlight w:val="none"/>
                      <w:lang w:val="en-US" w:eastAsia="zh-CN"/>
                    </w:rPr>
                  </w:pPr>
                  <w:r>
                    <w:rPr>
                      <w:rFonts w:hint="default" w:ascii="Times New Roman" w:hAnsi="Times New Roman" w:eastAsia="宋体" w:cs="Times New Roman"/>
                      <w:snapToGrid w:val="0"/>
                      <w:color w:val="auto"/>
                      <w:sz w:val="21"/>
                      <w:szCs w:val="21"/>
                      <w:highlight w:val="none"/>
                      <w:lang w:val="en-US" w:eastAsia="zh-CN"/>
                    </w:rPr>
                    <w:t>70</w:t>
                  </w:r>
                </w:p>
              </w:tc>
              <w:tc>
                <w:tcPr>
                  <w:tcW w:w="2498"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snapToGrid w:val="0"/>
                      <w:color w:val="auto"/>
                      <w:sz w:val="21"/>
                      <w:szCs w:val="21"/>
                      <w:highlight w:val="none"/>
                      <w:lang w:val="en-US" w:eastAsia="zh-CN"/>
                    </w:rPr>
                  </w:pPr>
                  <w:r>
                    <w:rPr>
                      <w:rFonts w:hint="default" w:ascii="Times New Roman" w:hAnsi="Times New Roman" w:eastAsia="宋体" w:cs="Times New Roman"/>
                      <w:snapToGrid w:val="0"/>
                      <w:color w:val="auto"/>
                      <w:sz w:val="21"/>
                      <w:szCs w:val="21"/>
                      <w:highlight w:val="none"/>
                      <w:lang w:val="en-US" w:eastAsia="zh-CN"/>
                    </w:rPr>
                    <w:t>55</w:t>
                  </w:r>
                </w:p>
              </w:tc>
            </w:tr>
          </w:tbl>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 xml:space="preserve">（2）营运期 </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运营期厂界噪声执行《工业企业厂界环境噪声排放标准》（GB12348-2008）3类标准，详见表3-12。</w:t>
            </w:r>
          </w:p>
          <w:p>
            <w:pPr>
              <w:pStyle w:val="10"/>
              <w:jc w:val="right"/>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lang w:val="en-US" w:eastAsia="zh-CN"/>
              </w:rPr>
              <w:t>3-12</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rPr>
              <w:t xml:space="preserve"> 工业企业厂界环境噪</w:t>
            </w:r>
            <w:r>
              <w:rPr>
                <w:rFonts w:hint="default" w:ascii="Times New Roman" w:hAnsi="Times New Roman" w:eastAsia="宋体" w:cs="Times New Roman"/>
                <w:b/>
                <w:color w:val="auto"/>
                <w:kern w:val="0"/>
                <w:highlight w:val="none"/>
              </w:rPr>
              <w:t xml:space="preserve">声排放标准   </w:t>
            </w:r>
            <w:r>
              <w:rPr>
                <w:rFonts w:hint="default" w:ascii="Times New Roman" w:hAnsi="Times New Roman" w:eastAsia="宋体" w:cs="Times New Roman"/>
                <w:b/>
                <w:color w:val="auto"/>
                <w:kern w:val="0"/>
                <w:highlight w:val="none"/>
                <w:lang w:val="en-US" w:eastAsia="zh-CN"/>
              </w:rPr>
              <w:t xml:space="preserve">        </w:t>
            </w:r>
            <w:r>
              <w:rPr>
                <w:rFonts w:hint="default" w:ascii="Times New Roman" w:hAnsi="Times New Roman" w:eastAsia="宋体" w:cs="Times New Roman"/>
                <w:b/>
                <w:color w:val="auto"/>
                <w:kern w:val="0"/>
                <w:highlight w:val="none"/>
              </w:rPr>
              <w:t xml:space="preserve">   单位：dB(A)</w:t>
            </w:r>
          </w:p>
          <w:tbl>
            <w:tblPr>
              <w:tblStyle w:val="33"/>
              <w:tblW w:w="4998"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3050"/>
              <w:gridCol w:w="3051"/>
              <w:gridCol w:w="3045"/>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1667" w:type="pct"/>
                  <w:tcBorders>
                    <w:tl2br w:val="nil"/>
                    <w:tr2bl w:val="nil"/>
                  </w:tcBorders>
                  <w:noWrap w:val="0"/>
                  <w:vAlign w:val="center"/>
                </w:tcPr>
                <w:p>
                  <w:pPr>
                    <w:widowControl/>
                    <w:jc w:val="center"/>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类别</w:t>
                  </w:r>
                </w:p>
              </w:tc>
              <w:tc>
                <w:tcPr>
                  <w:tcW w:w="1667" w:type="pct"/>
                  <w:tcBorders>
                    <w:tl2br w:val="nil"/>
                    <w:tr2bl w:val="nil"/>
                  </w:tcBorders>
                  <w:noWrap w:val="0"/>
                  <w:vAlign w:val="center"/>
                </w:tcPr>
                <w:p>
                  <w:pPr>
                    <w:widowControl/>
                    <w:jc w:val="center"/>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昼间</w:t>
                  </w:r>
                </w:p>
              </w:tc>
              <w:tc>
                <w:tcPr>
                  <w:tcW w:w="1664" w:type="pct"/>
                  <w:tcBorders>
                    <w:tl2br w:val="nil"/>
                    <w:tr2bl w:val="nil"/>
                  </w:tcBorders>
                  <w:noWrap w:val="0"/>
                  <w:vAlign w:val="center"/>
                </w:tcPr>
                <w:p>
                  <w:pPr>
                    <w:widowControl/>
                    <w:jc w:val="center"/>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夜间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1667" w:type="pct"/>
                  <w:tcBorders>
                    <w:tl2br w:val="nil"/>
                    <w:tr2bl w:val="nil"/>
                  </w:tcBorders>
                  <w:noWrap w:val="0"/>
                  <w:vAlign w:val="center"/>
                </w:tcPr>
                <w:p>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lang w:val="en-US" w:eastAsia="zh-CN"/>
                    </w:rPr>
                    <w:t>3</w:t>
                  </w:r>
                  <w:r>
                    <w:rPr>
                      <w:rFonts w:hint="default" w:ascii="Times New Roman" w:hAnsi="Times New Roman" w:eastAsia="宋体" w:cs="Times New Roman"/>
                      <w:color w:val="auto"/>
                      <w:kern w:val="0"/>
                      <w:highlight w:val="none"/>
                    </w:rPr>
                    <w:t>类</w:t>
                  </w:r>
                </w:p>
              </w:tc>
              <w:tc>
                <w:tcPr>
                  <w:tcW w:w="1667" w:type="pct"/>
                  <w:tcBorders>
                    <w:tl2br w:val="nil"/>
                    <w:tr2bl w:val="nil"/>
                  </w:tcBorders>
                  <w:noWrap w:val="0"/>
                  <w:vAlign w:val="center"/>
                </w:tcPr>
                <w:p>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lang w:val="en-US" w:eastAsia="zh-CN"/>
                    </w:rPr>
                    <w:t>6</w:t>
                  </w:r>
                  <w:r>
                    <w:rPr>
                      <w:rFonts w:hint="default" w:ascii="Times New Roman" w:hAnsi="Times New Roman" w:eastAsia="宋体" w:cs="Times New Roman"/>
                      <w:color w:val="auto"/>
                      <w:kern w:val="0"/>
                      <w:highlight w:val="none"/>
                    </w:rPr>
                    <w:t>5</w:t>
                  </w:r>
                </w:p>
              </w:tc>
              <w:tc>
                <w:tcPr>
                  <w:tcW w:w="1664" w:type="pct"/>
                  <w:tcBorders>
                    <w:tl2br w:val="nil"/>
                    <w:tr2bl w:val="nil"/>
                  </w:tcBorders>
                  <w:noWrap w:val="0"/>
                  <w:vAlign w:val="center"/>
                </w:tcPr>
                <w:p>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lang w:val="en-US" w:eastAsia="zh-CN"/>
                    </w:rPr>
                    <w:t>5</w:t>
                  </w:r>
                  <w:r>
                    <w:rPr>
                      <w:rFonts w:hint="default" w:ascii="Times New Roman" w:hAnsi="Times New Roman" w:eastAsia="宋体" w:cs="Times New Roman"/>
                      <w:color w:val="auto"/>
                      <w:kern w:val="0"/>
                      <w:highlight w:val="none"/>
                    </w:rPr>
                    <w:t>5</w:t>
                  </w:r>
                </w:p>
              </w:tc>
            </w:tr>
          </w:tbl>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4、固体废物排放标准</w:t>
            </w:r>
          </w:p>
          <w:p>
            <w:pPr>
              <w:spacing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cs="Times New Roman"/>
                <w:sz w:val="24"/>
                <w:szCs w:val="24"/>
                <w:highlight w:val="none"/>
                <w:lang w:val="zh-CN"/>
              </w:rPr>
              <w:t>一般固废执行</w:t>
            </w:r>
            <w:r>
              <w:rPr>
                <w:rFonts w:hint="default" w:ascii="Times New Roman" w:hAnsi="Times New Roman" w:cs="Times New Roman"/>
                <w:sz w:val="24"/>
                <w:szCs w:val="24"/>
                <w:highlight w:val="none"/>
              </w:rPr>
              <w:t>《中华人民共和国固体废物污染环境防治法》（2020.9.1施行）。</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危险废物执行《危险废物贮存污染控制标准》（GB18597-2023）。</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86" w:hRule="atLeast"/>
          <w:jc w:val="center"/>
        </w:trPr>
        <w:tc>
          <w:tcPr>
            <w:tcW w:w="232" w:type="pct"/>
            <w:noWrap w:val="0"/>
            <w:vAlign w:val="center"/>
          </w:tcPr>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总量</w:t>
            </w:r>
          </w:p>
          <w:p>
            <w:pPr>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控制</w:t>
            </w:r>
          </w:p>
          <w:p>
            <w:pPr>
              <w:adjustRightInd w:val="0"/>
              <w:snapToGrid w:val="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b/>
                <w:bCs/>
                <w:color w:val="auto"/>
                <w:kern w:val="0"/>
                <w:sz w:val="24"/>
                <w:szCs w:val="24"/>
                <w:highlight w:val="none"/>
              </w:rPr>
              <w:t>指标</w:t>
            </w:r>
          </w:p>
        </w:tc>
        <w:tc>
          <w:tcPr>
            <w:tcW w:w="476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关于印发&lt;建设项目主要污染物排放总量指标审核及管理暂行办法&gt;的通知》（环发[2014]197号）和《辽宁省生态环境厅关于进一步加强建设项目主要污染物排放总量指标审核和管理的通知》（辽环综函[2020]380号）规定及“关于印发《阜新市建设项目主要污染物排放总量指标审核及管理细则（实行）》的通知阜环发[2016]19号”文件要求，本项目的总量控制因子为废气中的VOCs、氮氧化物，废水中的COD及氨氮。</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（一）废气污染物总量指标</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（1）再生料烘干产生的燃烧废气、沥青烟气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回再生料烘干工序全过程全封闭，为密闭设备连接封闭集尘管道，废气捕集率为100%计，捕集的烘干粉尘、沥青烟气、燃烧废气等通过风管收集后进入原生料烘干燃烧器（1#）燃烧处理，再进入旋风除尘器（1#）+布袋除</w:t>
            </w:r>
            <w:r>
              <w:rPr>
                <w:rFonts w:hint="default" w:ascii="Times New Roman" w:hAnsi="Times New Roman" w:eastAsia="宋体" w:cs="Times New Roman"/>
                <w:b w:val="0"/>
                <w:bCs w:val="0"/>
                <w:color w:val="auto"/>
                <w:kern w:val="0"/>
                <w:sz w:val="24"/>
                <w:szCs w:val="24"/>
                <w:highlight w:val="none"/>
                <w:lang w:val="en-US" w:eastAsia="zh-CN" w:bidi="ar"/>
              </w:rPr>
              <w:t>尘器（2#）</w:t>
            </w:r>
            <w:r>
              <w:rPr>
                <w:rFonts w:hint="eastAsia" w:ascii="Times New Roman" w:hAnsi="Times New Roman" w:eastAsia="宋体" w:cs="Times New Roman"/>
                <w:b w:val="0"/>
                <w:bCs/>
                <w:color w:val="auto"/>
                <w:sz w:val="24"/>
                <w:szCs w:val="24"/>
                <w:highlight w:val="none"/>
                <w:lang w:val="en-US" w:eastAsia="zh-CN"/>
              </w:rPr>
              <w:t>+</w:t>
            </w:r>
            <w:r>
              <w:rPr>
                <w:rFonts w:hint="default" w:ascii="Times New Roman" w:hAnsi="Times New Roman" w:eastAsia="宋体" w:cs="Times New Roman"/>
                <w:b w:val="0"/>
                <w:bCs/>
                <w:color w:val="auto"/>
                <w:sz w:val="24"/>
                <w:szCs w:val="24"/>
                <w:highlight w:val="none"/>
                <w:lang w:val="en-US" w:eastAsia="zh-CN"/>
              </w:rPr>
              <w:t>沥青烟气处理系统“电捕焦油器+</w:t>
            </w:r>
            <w:r>
              <w:rPr>
                <w:rFonts w:hint="eastAsia" w:ascii="Times New Roman" w:hAnsi="Times New Roman" w:eastAsia="宋体" w:cs="Times New Roman"/>
                <w:b w:val="0"/>
                <w:bCs/>
                <w:color w:val="auto"/>
                <w:sz w:val="24"/>
                <w:szCs w:val="24"/>
                <w:highlight w:val="none"/>
                <w:lang w:val="en-US" w:eastAsia="zh-CN"/>
              </w:rPr>
              <w:t>二级</w:t>
            </w:r>
            <w:r>
              <w:rPr>
                <w:rFonts w:hint="default" w:ascii="Times New Roman" w:hAnsi="Times New Roman" w:eastAsia="宋体" w:cs="Times New Roman"/>
                <w:b w:val="0"/>
                <w:bCs/>
                <w:color w:val="auto"/>
                <w:sz w:val="24"/>
                <w:szCs w:val="24"/>
                <w:highlight w:val="none"/>
                <w:lang w:val="en-US" w:eastAsia="zh-CN"/>
              </w:rPr>
              <w:t>活性炭吸附”处理装置处理后，通过15m高排气筒（DA002）排放</w:t>
            </w:r>
            <w:r>
              <w:rPr>
                <w:rFonts w:hint="default" w:ascii="Times New Roman" w:hAnsi="Times New Roman" w:eastAsia="宋体" w:cs="Times New Roman"/>
                <w:b w:val="0"/>
                <w:bCs w:val="0"/>
                <w:color w:val="auto"/>
                <w:kern w:val="0"/>
                <w:sz w:val="24"/>
                <w:szCs w:val="24"/>
                <w:highlight w:val="none"/>
                <w:lang w:val="en-US" w:eastAsia="zh-CN" w:bidi="ar"/>
              </w:rPr>
              <w:t>。</w:t>
            </w:r>
            <w:r>
              <w:rPr>
                <w:rFonts w:hint="eastAsia" w:cs="Times New Roman"/>
                <w:b w:val="0"/>
                <w:bCs w:val="0"/>
                <w:color w:val="auto"/>
                <w:kern w:val="0"/>
                <w:sz w:val="24"/>
                <w:szCs w:val="24"/>
                <w:highlight w:val="none"/>
                <w:lang w:val="en-US" w:eastAsia="zh-CN" w:bidi="ar"/>
              </w:rPr>
              <w:t>非甲烷总烃效率75%</w:t>
            </w:r>
            <w:r>
              <w:rPr>
                <w:rFonts w:hint="default" w:ascii="Times New Roman" w:hAnsi="Times New Roman" w:eastAsia="宋体" w:cs="Times New Roman"/>
                <w:b w:val="0"/>
                <w:bCs w:val="0"/>
                <w:color w:val="auto"/>
                <w:kern w:val="0"/>
                <w:sz w:val="24"/>
                <w:szCs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非甲烷总烃排放量为0.000</w:t>
            </w:r>
            <w:r>
              <w:rPr>
                <w:rFonts w:hint="eastAsia" w:cs="Times New Roman"/>
                <w:b w:val="0"/>
                <w:bCs w:val="0"/>
                <w:color w:val="auto"/>
                <w:kern w:val="0"/>
                <w:sz w:val="24"/>
                <w:highlight w:val="none"/>
                <w:lang w:val="en-US" w:eastAsia="zh-CN" w:bidi="ar"/>
              </w:rPr>
              <w:t>325</w:t>
            </w:r>
            <w:r>
              <w:rPr>
                <w:rFonts w:hint="default" w:ascii="Times New Roman" w:hAnsi="Times New Roman" w:eastAsia="宋体" w:cs="Times New Roman"/>
                <w:b w:val="0"/>
                <w:bCs w:val="0"/>
                <w:color w:val="auto"/>
                <w:kern w:val="0"/>
                <w:sz w:val="24"/>
                <w:highlight w:val="none"/>
                <w:lang w:val="en-US" w:eastAsia="zh-CN" w:bidi="ar"/>
              </w:rPr>
              <w:t>t/a，</w:t>
            </w:r>
            <w:r>
              <w:rPr>
                <w:rFonts w:hint="default" w:ascii="Times New Roman" w:hAnsi="Times New Roman" w:eastAsia="宋体" w:cs="Times New Roman"/>
                <w:b w:val="0"/>
                <w:bCs w:val="0"/>
                <w:color w:val="000000"/>
                <w:kern w:val="0"/>
                <w:sz w:val="24"/>
                <w:szCs w:val="24"/>
                <w:highlight w:val="none"/>
                <w:lang w:val="en-US" w:eastAsia="zh-CN" w:bidi="ar"/>
              </w:rPr>
              <w:t>氮氧化物排放量0.207t/a。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（2）原生料烘干产生的燃烧废气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原生料烘干工序全过程全封闭，为密闭设备连接封闭集尘管道，废气捕集率为100%计，捕集的烘干粉尘、燃烧废气等通过风管收集后进入旋风除尘器（1#）+布袋除尘器（2#）处理，通过15m高排气筒（DA002）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氮氧化物排放量5.208t/a。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（3）沥青拌合/成品卸料废气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沥青拌合、成品卸料工序全过程全封闭，为密闭设备连接封闭集尘管道负压收集，废气捕集率为90%计，废气通过风管收集后进入沥青烟气处理系统“电捕焦油器+活性炭吸附”处理装置处理后，通过15m高排气筒（DA003）排放。非甲烷总烃处理效率75%。</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非甲烷总烃排放量为0.001825t/a</w:t>
            </w:r>
            <w:r>
              <w:rPr>
                <w:rFonts w:hint="default" w:ascii="Times New Roman" w:hAnsi="Times New Roman" w:eastAsia="宋体" w:cs="Times New Roman"/>
                <w:b w:val="0"/>
                <w:bCs w:val="0"/>
                <w:color w:val="000000"/>
                <w:kern w:val="0"/>
                <w:sz w:val="24"/>
                <w:szCs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（4）沥青储罐废气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沥青储罐密闭设备连接封闭集尘管道收集，废气捕集率为100%计。废气通过风管收集后进入沥青烟气处理系统“电捕焦油器+活性炭吸附”处理装置处理后，通过15m高排气筒（DA003）排放。非甲烷总烃处理效率75%</w:t>
            </w:r>
            <w:r>
              <w:rPr>
                <w:rFonts w:hint="default" w:ascii="Times New Roman" w:hAnsi="Times New Roman" w:eastAsia="宋体" w:cs="Times New Roman"/>
                <w:b w:val="0"/>
                <w:bCs w:val="0"/>
                <w:color w:val="000000"/>
                <w:kern w:val="0"/>
                <w:sz w:val="24"/>
                <w:szCs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非甲烷总烃排放量为0.003025t/a</w:t>
            </w:r>
            <w:r>
              <w:rPr>
                <w:rFonts w:hint="default" w:ascii="Times New Roman" w:hAnsi="Times New Roman" w:eastAsia="宋体" w:cs="Times New Roman"/>
                <w:b w:val="0"/>
                <w:bCs w:val="0"/>
                <w:color w:val="000000"/>
                <w:kern w:val="0"/>
                <w:sz w:val="24"/>
                <w:szCs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（5）导热油炉燃烧废气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导热油炉安装低氮燃烧器</w:t>
            </w:r>
            <w:r>
              <w:rPr>
                <w:rFonts w:hint="eastAsia" w:cs="Times New Roman"/>
                <w:b w:val="0"/>
                <w:bCs w:val="0"/>
                <w:color w:val="auto"/>
                <w:kern w:val="0"/>
                <w:sz w:val="24"/>
                <w:highlight w:val="none"/>
                <w:lang w:val="en-US" w:eastAsia="zh-CN" w:bidi="ar"/>
              </w:rPr>
              <w:t>（效率按30%计），</w:t>
            </w:r>
            <w:r>
              <w:rPr>
                <w:rFonts w:hint="default" w:ascii="Times New Roman" w:hAnsi="Times New Roman" w:eastAsia="宋体" w:cs="Times New Roman"/>
                <w:b w:val="0"/>
                <w:bCs w:val="0"/>
                <w:color w:val="auto"/>
                <w:kern w:val="0"/>
                <w:sz w:val="24"/>
                <w:highlight w:val="none"/>
                <w:lang w:val="en-US" w:eastAsia="zh-CN" w:bidi="ar"/>
              </w:rPr>
              <w:t>产生的燃烧</w:t>
            </w:r>
            <w:r>
              <w:rPr>
                <w:rFonts w:hint="default" w:ascii="Times New Roman" w:hAnsi="Times New Roman" w:eastAsia="宋体" w:cs="Times New Roman"/>
                <w:spacing w:val="-2"/>
                <w:sz w:val="24"/>
                <w:szCs w:val="24"/>
                <w:highlight w:val="none"/>
                <w:lang w:val="en-US" w:eastAsia="zh-CN"/>
              </w:rPr>
              <w:t>废气</w:t>
            </w:r>
            <w:r>
              <w:rPr>
                <w:rFonts w:hint="default" w:ascii="Times New Roman" w:hAnsi="Times New Roman" w:eastAsia="宋体" w:cs="Times New Roman"/>
                <w:spacing w:val="-2"/>
                <w:sz w:val="24"/>
                <w:szCs w:val="24"/>
                <w:highlight w:val="none"/>
              </w:rPr>
              <w:t>由</w:t>
            </w:r>
            <w:r>
              <w:rPr>
                <w:rFonts w:hint="default" w:ascii="Times New Roman" w:hAnsi="Times New Roman" w:eastAsia="宋体" w:cs="Times New Roman"/>
                <w:spacing w:val="-2"/>
                <w:sz w:val="24"/>
                <w:szCs w:val="24"/>
                <w:highlight w:val="none"/>
                <w:lang w:val="en-US" w:eastAsia="zh-CN"/>
              </w:rPr>
              <w:t>8</w:t>
            </w:r>
            <w:r>
              <w:rPr>
                <w:rFonts w:hint="default" w:ascii="Times New Roman" w:hAnsi="Times New Roman" w:eastAsia="宋体" w:cs="Times New Roman"/>
                <w:spacing w:val="-2"/>
                <w:sz w:val="24"/>
                <w:szCs w:val="24"/>
                <w:highlight w:val="none"/>
              </w:rPr>
              <w:t>m高排气筒（DA</w:t>
            </w:r>
            <w:r>
              <w:rPr>
                <w:rFonts w:hint="default" w:ascii="Times New Roman" w:hAnsi="Times New Roman" w:eastAsia="宋体" w:cs="Times New Roman"/>
                <w:spacing w:val="-3"/>
                <w:sz w:val="24"/>
                <w:szCs w:val="24"/>
                <w:highlight w:val="none"/>
              </w:rPr>
              <w:t>00</w:t>
            </w:r>
            <w:r>
              <w:rPr>
                <w:rFonts w:hint="default" w:ascii="Times New Roman" w:hAnsi="Times New Roman" w:eastAsia="宋体" w:cs="Times New Roman"/>
                <w:spacing w:val="-3"/>
                <w:sz w:val="24"/>
                <w:szCs w:val="24"/>
                <w:highlight w:val="none"/>
                <w:lang w:val="en-US" w:eastAsia="zh-CN"/>
              </w:rPr>
              <w:t>4</w:t>
            </w:r>
            <w:r>
              <w:rPr>
                <w:rFonts w:hint="default" w:ascii="Times New Roman" w:hAnsi="Times New Roman" w:eastAsia="宋体" w:cs="Times New Roman"/>
                <w:spacing w:val="-3"/>
                <w:sz w:val="24"/>
                <w:szCs w:val="24"/>
                <w:highlight w:val="none"/>
              </w:rPr>
              <w:t>）有组织排放。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氮氧化物排放量0.</w:t>
            </w:r>
            <w:r>
              <w:rPr>
                <w:rFonts w:hint="eastAsia" w:cs="Times New Roman"/>
                <w:b w:val="0"/>
                <w:bCs w:val="0"/>
                <w:color w:val="000000"/>
                <w:kern w:val="0"/>
                <w:sz w:val="24"/>
                <w:szCs w:val="24"/>
                <w:highlight w:val="none"/>
                <w:lang w:val="en-US" w:eastAsia="zh-CN" w:bidi="ar"/>
              </w:rPr>
              <w:t>531</w:t>
            </w:r>
            <w:r>
              <w:rPr>
                <w:rFonts w:hint="default" w:ascii="Times New Roman" w:hAnsi="Times New Roman" w:eastAsia="宋体" w:cs="Times New Roman"/>
                <w:b w:val="0"/>
                <w:bCs w:val="0"/>
                <w:color w:val="000000"/>
                <w:kern w:val="0"/>
                <w:sz w:val="24"/>
                <w:szCs w:val="24"/>
                <w:highlight w:val="none"/>
                <w:lang w:val="en-US" w:eastAsia="zh-CN" w:bidi="ar"/>
              </w:rPr>
              <w:t>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 （二）废气污染物总量指标</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本项目生活污水经化粪池处理后，经园区管网排入太平区污水处理厂。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本项目厂区排污口最大允许排放量：</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COD</w:t>
            </w:r>
            <w:r>
              <w:rPr>
                <w:rFonts w:hint="default" w:ascii="Times New Roman" w:hAnsi="Times New Roman" w:eastAsia="宋体" w:cs="Times New Roman"/>
                <w:b w:val="0"/>
                <w:bCs w:val="0"/>
                <w:color w:val="000000"/>
                <w:kern w:val="0"/>
                <w:sz w:val="24"/>
                <w:szCs w:val="24"/>
                <w:highlight w:val="none"/>
                <w:vertAlign w:val="subscript"/>
                <w:lang w:val="en-US" w:eastAsia="zh-CN" w:bidi="ar"/>
              </w:rPr>
              <w:t>Cr</w:t>
            </w:r>
            <w:r>
              <w:rPr>
                <w:rFonts w:hint="default" w:ascii="Times New Roman" w:hAnsi="Times New Roman" w:eastAsia="宋体" w:cs="Times New Roman"/>
                <w:b w:val="0"/>
                <w:bCs w:val="0"/>
                <w:color w:val="000000"/>
                <w:kern w:val="0"/>
                <w:sz w:val="24"/>
                <w:szCs w:val="24"/>
                <w:highlight w:val="none"/>
                <w:lang w:val="en-US" w:eastAsia="zh-CN" w:bidi="ar"/>
              </w:rPr>
              <w:t>排放量：288t/a×300mg/L×10-6=0.0864t/a；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NH3-N排放量：288t/a×30mg/L×10-6=0.00864t/a。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污水处理厂排污口最大允许排放量：</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COD</w:t>
            </w:r>
            <w:r>
              <w:rPr>
                <w:rFonts w:hint="default" w:ascii="Times New Roman" w:hAnsi="Times New Roman" w:eastAsia="宋体" w:cs="Times New Roman"/>
                <w:b w:val="0"/>
                <w:bCs w:val="0"/>
                <w:color w:val="000000"/>
                <w:kern w:val="0"/>
                <w:sz w:val="24"/>
                <w:szCs w:val="24"/>
                <w:highlight w:val="none"/>
                <w:vertAlign w:val="subscript"/>
                <w:lang w:val="en-US" w:eastAsia="zh-CN" w:bidi="ar"/>
              </w:rPr>
              <w:t>Cr</w:t>
            </w:r>
            <w:r>
              <w:rPr>
                <w:rFonts w:hint="default" w:ascii="Times New Roman" w:hAnsi="Times New Roman" w:eastAsia="宋体" w:cs="Times New Roman"/>
                <w:b w:val="0"/>
                <w:bCs w:val="0"/>
                <w:color w:val="000000"/>
                <w:kern w:val="0"/>
                <w:sz w:val="24"/>
                <w:szCs w:val="24"/>
                <w:highlight w:val="none"/>
                <w:lang w:val="en-US" w:eastAsia="zh-CN" w:bidi="ar"/>
              </w:rPr>
              <w:t>排放量：288t/a×50mg/L×10-6=0.0144t/a；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NH3-N排放量：288t/a×5mg/L×10-6=0.00144t/a。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（三）总量申请指标</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VOC：0.00</w:t>
            </w:r>
            <w:r>
              <w:rPr>
                <w:rFonts w:hint="eastAsia" w:cs="Times New Roman"/>
                <w:b w:val="0"/>
                <w:bCs w:val="0"/>
                <w:color w:val="000000"/>
                <w:kern w:val="0"/>
                <w:sz w:val="24"/>
                <w:szCs w:val="24"/>
                <w:highlight w:val="none"/>
                <w:lang w:val="en-US" w:eastAsia="zh-CN" w:bidi="ar"/>
              </w:rPr>
              <w:t>5175</w:t>
            </w:r>
            <w:r>
              <w:rPr>
                <w:rFonts w:hint="default" w:ascii="Times New Roman" w:hAnsi="Times New Roman" w:eastAsia="宋体" w:cs="Times New Roman"/>
                <w:b w:val="0"/>
                <w:bCs w:val="0"/>
                <w:color w:val="000000"/>
                <w:kern w:val="0"/>
                <w:sz w:val="24"/>
                <w:szCs w:val="24"/>
                <w:highlight w:val="none"/>
                <w:lang w:val="en-US" w:eastAsia="zh-CN" w:bidi="ar"/>
              </w:rPr>
              <w:t>t/a，氮氧化物：</w:t>
            </w:r>
            <w:r>
              <w:rPr>
                <w:rFonts w:hint="eastAsia" w:cs="Times New Roman"/>
                <w:b w:val="0"/>
                <w:bCs w:val="0"/>
                <w:color w:val="000000"/>
                <w:kern w:val="0"/>
                <w:sz w:val="24"/>
                <w:szCs w:val="24"/>
                <w:highlight w:val="none"/>
                <w:lang w:val="en-US" w:eastAsia="zh-CN" w:bidi="ar"/>
              </w:rPr>
              <w:t>5.946</w:t>
            </w:r>
            <w:r>
              <w:rPr>
                <w:rFonts w:hint="default" w:ascii="Times New Roman" w:hAnsi="Times New Roman" w:eastAsia="宋体" w:cs="Times New Roman"/>
                <w:b w:val="0"/>
                <w:bCs w:val="0"/>
                <w:color w:val="000000"/>
                <w:kern w:val="0"/>
                <w:sz w:val="24"/>
                <w:szCs w:val="24"/>
                <w:highlight w:val="none"/>
                <w:lang w:val="en-US" w:eastAsia="zh-CN" w:bidi="ar"/>
              </w:rPr>
              <w:t>t/a，COD</w:t>
            </w:r>
            <w:r>
              <w:rPr>
                <w:rFonts w:hint="default" w:ascii="Times New Roman" w:hAnsi="Times New Roman" w:eastAsia="宋体" w:cs="Times New Roman"/>
                <w:b w:val="0"/>
                <w:bCs w:val="0"/>
                <w:color w:val="000000"/>
                <w:kern w:val="0"/>
                <w:sz w:val="24"/>
                <w:szCs w:val="24"/>
                <w:highlight w:val="none"/>
                <w:vertAlign w:val="subscript"/>
                <w:lang w:val="en-US" w:eastAsia="zh-CN" w:bidi="ar"/>
              </w:rPr>
              <w:t>Cr</w:t>
            </w:r>
            <w:r>
              <w:rPr>
                <w:rFonts w:hint="default" w:ascii="Times New Roman" w:hAnsi="Times New Roman" w:eastAsia="宋体" w:cs="Times New Roman"/>
                <w:b w:val="0"/>
                <w:bCs w:val="0"/>
                <w:color w:val="000000"/>
                <w:kern w:val="0"/>
                <w:sz w:val="24"/>
                <w:szCs w:val="24"/>
                <w:highlight w:val="none"/>
                <w:lang w:val="en-US" w:eastAsia="zh-CN" w:bidi="ar"/>
              </w:rPr>
              <w:t>：0.0144t/a，NH</w:t>
            </w:r>
            <w:r>
              <w:rPr>
                <w:rFonts w:hint="default" w:ascii="Times New Roman" w:hAnsi="Times New Roman" w:eastAsia="宋体" w:cs="Times New Roman"/>
                <w:b w:val="0"/>
                <w:bCs w:val="0"/>
                <w:color w:val="000000"/>
                <w:kern w:val="0"/>
                <w:sz w:val="24"/>
                <w:szCs w:val="24"/>
                <w:highlight w:val="none"/>
                <w:vertAlign w:val="sub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-N0.00144t/a。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具体总量控制指标由建设单位与环保部门协调确认。</w:t>
            </w:r>
          </w:p>
          <w:p>
            <w:pPr>
              <w:pStyle w:val="9"/>
              <w:rPr>
                <w:rFonts w:hint="default" w:ascii="Times New Roman" w:hAnsi="Times New Roman" w:eastAsia="宋体" w:cs="Times New Roman"/>
                <w:color w:val="auto"/>
                <w:sz w:val="24"/>
                <w:highlight w:val="none"/>
                <w:lang w:eastAsia="zh-CN"/>
              </w:rPr>
            </w:pPr>
          </w:p>
          <w:p>
            <w:pPr>
              <w:rPr>
                <w:rFonts w:hint="default" w:ascii="Times New Roman" w:hAnsi="Times New Roman" w:eastAsia="宋体" w:cs="Times New Roman"/>
                <w:color w:val="auto"/>
                <w:sz w:val="24"/>
                <w:highlight w:val="none"/>
                <w:lang w:eastAsia="zh-CN"/>
              </w:rPr>
            </w:pPr>
          </w:p>
          <w:p>
            <w:pPr>
              <w:pStyle w:val="7"/>
              <w:rPr>
                <w:rFonts w:hint="default" w:ascii="Times New Roman" w:hAnsi="Times New Roman" w:eastAsia="宋体" w:cs="Times New Roman"/>
                <w:color w:val="auto"/>
                <w:sz w:val="24"/>
                <w:highlight w:val="none"/>
                <w:lang w:eastAsia="zh-CN"/>
              </w:rPr>
            </w:pPr>
          </w:p>
          <w:p>
            <w:pPr>
              <w:rPr>
                <w:rFonts w:hint="default" w:ascii="Times New Roman" w:hAnsi="Times New Roman" w:eastAsia="宋体" w:cs="Times New Roman"/>
                <w:color w:val="auto"/>
                <w:sz w:val="24"/>
                <w:highlight w:val="none"/>
                <w:lang w:eastAsia="zh-CN"/>
              </w:rPr>
            </w:pPr>
          </w:p>
          <w:p>
            <w:pPr>
              <w:pStyle w:val="7"/>
              <w:rPr>
                <w:rFonts w:hint="default" w:ascii="Times New Roman" w:hAnsi="Times New Roman" w:eastAsia="宋体" w:cs="Times New Roman"/>
                <w:color w:val="auto"/>
                <w:sz w:val="24"/>
                <w:highlight w:val="none"/>
                <w:lang w:eastAsia="zh-CN"/>
              </w:rPr>
            </w:pPr>
          </w:p>
          <w:p>
            <w:pPr>
              <w:rPr>
                <w:rFonts w:hint="default" w:ascii="Times New Roman" w:hAnsi="Times New Roman" w:eastAsia="宋体" w:cs="Times New Roman"/>
                <w:color w:val="auto"/>
                <w:sz w:val="24"/>
                <w:highlight w:val="none"/>
                <w:lang w:eastAsia="zh-CN"/>
              </w:rPr>
            </w:pPr>
          </w:p>
          <w:p>
            <w:pPr>
              <w:pStyle w:val="7"/>
              <w:rPr>
                <w:rFonts w:hint="default" w:ascii="Times New Roman" w:hAnsi="Times New Roman" w:eastAsia="宋体" w:cs="Times New Roman"/>
                <w:color w:val="auto"/>
                <w:sz w:val="24"/>
                <w:highlight w:val="none"/>
                <w:lang w:eastAsia="zh-CN"/>
              </w:rPr>
            </w:pPr>
          </w:p>
          <w:p>
            <w:pPr>
              <w:rPr>
                <w:rFonts w:hint="default" w:ascii="Times New Roman" w:hAnsi="Times New Roman" w:eastAsia="宋体" w:cs="Times New Roman"/>
                <w:color w:val="auto"/>
                <w:sz w:val="24"/>
                <w:highlight w:val="none"/>
                <w:lang w:eastAsia="zh-CN"/>
              </w:rPr>
            </w:pPr>
          </w:p>
          <w:p>
            <w:pPr>
              <w:pStyle w:val="7"/>
              <w:rPr>
                <w:rFonts w:hint="default" w:ascii="Times New Roman" w:hAnsi="Times New Roman" w:eastAsia="宋体" w:cs="Times New Roman"/>
                <w:color w:val="auto"/>
                <w:sz w:val="24"/>
                <w:highlight w:val="none"/>
                <w:lang w:eastAsia="zh-CN"/>
              </w:rPr>
            </w:pPr>
          </w:p>
          <w:p>
            <w:pPr>
              <w:rPr>
                <w:rFonts w:hint="default" w:ascii="Times New Roman" w:hAnsi="Times New Roman" w:eastAsia="宋体" w:cs="Times New Roman"/>
                <w:color w:val="auto"/>
                <w:sz w:val="24"/>
                <w:highlight w:val="none"/>
                <w:lang w:eastAsia="zh-CN"/>
              </w:rPr>
            </w:pPr>
          </w:p>
          <w:p>
            <w:pPr>
              <w:pStyle w:val="7"/>
              <w:ind w:left="0" w:leftChars="0" w:firstLine="0" w:firstLineChars="0"/>
              <w:rPr>
                <w:rFonts w:hint="default" w:ascii="Times New Roman" w:hAnsi="Times New Roman" w:eastAsia="宋体" w:cs="Times New Roman"/>
                <w:color w:val="auto"/>
                <w:sz w:val="24"/>
                <w:highlight w:val="none"/>
                <w:lang w:eastAsia="zh-CN"/>
              </w:rPr>
            </w:pPr>
          </w:p>
          <w:p>
            <w:pPr>
              <w:rPr>
                <w:rFonts w:hint="default" w:ascii="Times New Roman" w:hAnsi="Times New Roman" w:eastAsia="宋体" w:cs="Times New Roman"/>
                <w:color w:val="auto"/>
                <w:sz w:val="24"/>
                <w:highlight w:val="none"/>
                <w:lang w:eastAsia="zh-CN"/>
              </w:rPr>
            </w:pPr>
          </w:p>
          <w:p>
            <w:pPr>
              <w:rPr>
                <w:rFonts w:hint="default" w:ascii="Times New Roman" w:hAnsi="Times New Roman" w:eastAsia="宋体" w:cs="Times New Roman"/>
                <w:color w:val="auto"/>
                <w:sz w:val="24"/>
                <w:highlight w:val="none"/>
                <w:lang w:eastAsia="zh-CN"/>
              </w:rPr>
            </w:pPr>
          </w:p>
          <w:p>
            <w:pPr>
              <w:rPr>
                <w:rFonts w:hint="default" w:ascii="Times New Roman" w:hAnsi="Times New Roman" w:eastAsia="宋体" w:cs="Times New Roman"/>
                <w:color w:val="auto"/>
                <w:sz w:val="24"/>
                <w:highlight w:val="none"/>
                <w:lang w:eastAsia="zh-CN"/>
              </w:rPr>
            </w:pPr>
          </w:p>
          <w:p>
            <w:pPr>
              <w:rPr>
                <w:rFonts w:hint="default" w:ascii="Times New Roman" w:hAnsi="Times New Roman" w:eastAsia="宋体" w:cs="Times New Roman"/>
                <w:highlight w:val="none"/>
                <w:lang w:eastAsia="zh-CN"/>
              </w:rPr>
            </w:pPr>
          </w:p>
        </w:tc>
      </w:tr>
    </w:tbl>
    <w:p>
      <w:pPr>
        <w:snapToGrid w:val="0"/>
        <w:jc w:val="left"/>
        <w:rPr>
          <w:rFonts w:hint="default" w:ascii="Times New Roman" w:hAnsi="Times New Roman" w:eastAsia="宋体" w:cs="Times New Roman"/>
          <w:snapToGrid w:val="0"/>
          <w:color w:val="auto"/>
          <w:sz w:val="30"/>
          <w:szCs w:val="30"/>
          <w:highlight w:val="none"/>
        </w:rPr>
      </w:pPr>
      <w:r>
        <w:rPr>
          <w:rFonts w:hint="default" w:ascii="Times New Roman" w:hAnsi="Times New Roman" w:eastAsia="宋体" w:cs="Times New Roman"/>
          <w:snapToGrid w:val="0"/>
          <w:color w:val="auto"/>
          <w:sz w:val="36"/>
          <w:szCs w:val="36"/>
          <w:highlight w:val="none"/>
        </w:rPr>
        <w:br w:type="page"/>
      </w:r>
      <w:r>
        <w:rPr>
          <w:rFonts w:hint="default" w:ascii="Times New Roman" w:hAnsi="Times New Roman" w:eastAsia="宋体" w:cs="Times New Roman"/>
          <w:b/>
          <w:bCs/>
          <w:color w:val="auto"/>
          <w:sz w:val="28"/>
          <w:szCs w:val="28"/>
          <w:highlight w:val="none"/>
          <w:lang w:val="en-US" w:eastAsia="zh-CN"/>
        </w:rPr>
        <w:t>四、主要环境影响和保护措施</w:t>
      </w:r>
    </w:p>
    <w:tbl>
      <w:tblPr>
        <w:tblStyle w:val="33"/>
        <w:tblW w:w="50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
        <w:gridCol w:w="9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 w:type="pct"/>
            <w:noWrap w:val="0"/>
            <w:tcMar>
              <w:left w:w="28" w:type="dxa"/>
              <w:right w:w="28" w:type="dxa"/>
            </w:tcMar>
            <w:vAlign w:val="center"/>
          </w:tcPr>
          <w:p>
            <w:pPr>
              <w:pStyle w:val="28"/>
              <w:adjustRightInd w:val="0"/>
              <w:snapToGrid w:val="0"/>
              <w:spacing w:before="0" w:beforeAutospacing="0" w:after="0" w:afterAutospacing="0"/>
              <w:jc w:val="center"/>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施工</w:t>
            </w:r>
          </w:p>
          <w:p>
            <w:pPr>
              <w:pStyle w:val="28"/>
              <w:adjustRightInd w:val="0"/>
              <w:snapToGrid w:val="0"/>
              <w:spacing w:before="0" w:beforeAutospacing="0" w:after="0" w:afterAutospacing="0"/>
              <w:jc w:val="center"/>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期环</w:t>
            </w:r>
          </w:p>
          <w:p>
            <w:pPr>
              <w:pStyle w:val="28"/>
              <w:adjustRightInd w:val="0"/>
              <w:snapToGrid w:val="0"/>
              <w:spacing w:before="0" w:beforeAutospacing="0" w:after="0" w:afterAutospacing="0"/>
              <w:jc w:val="center"/>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境保</w:t>
            </w:r>
          </w:p>
          <w:p>
            <w:pPr>
              <w:pStyle w:val="28"/>
              <w:adjustRightInd w:val="0"/>
              <w:snapToGrid w:val="0"/>
              <w:spacing w:before="0" w:beforeAutospacing="0" w:after="0" w:afterAutospacing="0"/>
              <w:jc w:val="center"/>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护措</w:t>
            </w:r>
          </w:p>
          <w:p>
            <w:pPr>
              <w:pStyle w:val="28"/>
              <w:adjustRightInd w:val="0"/>
              <w:snapToGrid w:val="0"/>
              <w:spacing w:before="0" w:beforeAutospacing="0" w:after="0" w:afterAutospacing="0"/>
              <w:jc w:val="center"/>
              <w:rPr>
                <w:rFonts w:hint="default" w:ascii="Times New Roman" w:hAnsi="Times New Roman" w:eastAsia="宋体" w:cs="Times New Roman"/>
                <w:bCs/>
                <w:color w:val="auto"/>
                <w:kern w:val="2"/>
                <w:sz w:val="21"/>
                <w:szCs w:val="21"/>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施</w:t>
            </w:r>
          </w:p>
        </w:tc>
        <w:tc>
          <w:tcPr>
            <w:tcW w:w="4781" w:type="pct"/>
            <w:noWrap w:val="0"/>
            <w:vAlign w:val="center"/>
          </w:tcPr>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1、废气</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施工期产生的扬尘污染是影响周围环境空气的主要问题，其来源主要产生于以下几方面：地面的平整；土石方的挖掘扬尘；建筑材料（白灰、水泥、砂子、细石子、砖等）的搬运及堆放扬尘；建筑垃圾的清理及堆放扬尘；往返车辆产生的道路扬尘等。各施工阶段或方面排放的粉尘均属无组织排放，但扬尘量的大小随着施工顺序和生产管理水平而变化，排放量难以确定。因此，必须采取一些必要的管理措施与工程措施，使扬尘量降至最低程度。</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为保护当地环境空气质量不受施工期扬尘影响，建设单位在施工期要加强对施工现场的管理，如施工工地周围应当设置连续、密闭的围挡，其高度不得低于2.5m；施工工地地面、车行道路应当进行硬化等降尘处理；易产生扬尘的土方工程等施工时，应当采取洒水等抑尘措施；建筑垃圾、工程渣土等在48h内未能清运的，应当在施工工地内设置临时堆放场并采取围挡、遮盖等防尘措施；运输车辆在除泥、冲洗干净后方可驶出作业场所，不得使用空气压缩机等易产生扬尘的设备清理车辆、设备和物料的尘埃；使用预拌混凝土，严禁现场露天搅拌；对工程材料、砂石、土方等易产生扬尘的物料应当密闭处理，在工地内存放，应当采取覆盖防尘网或防尘布，定期采取喷洒粉尘抑制剂、洒水等措施；在建筑物、构筑物上运送散装物料、建筑垃圾和渣土的，应当采用密闭方式清运，禁止高空抛掷、扬撒。采取以上措施可有效减轻施工场地扬尘污染。施工结束后影响随即消失。采取以上措施后满足《施工及堆料场地扬尘排放标准》（DB21/2642-2016）中表1规定的扬尘排放浓度限值。</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施工期为有效控制施工区扬尘采取：①‌施工工地周边设置围挡，防止扬尘扩散。②裸露的物料进行覆盖，减少扬尘产生。③所有进出工地的车辆必须冲洗干净，避免携带泥土上路。④对施工现场的地面进行硬化处理，减少扬尘。⑤在土方开挖过程中采用湿法作业，减少扬尘产生。⑥渣土车辆必须密闭运输，防止运输过程中扬尘泄漏‌。</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采取以上措施后，施工期扬尘得到有效控制。符合“‌六个百分之百”要求。</w:t>
            </w:r>
          </w:p>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2、废水</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本项目施工废水主要来自施工作业中产生的设备、材料清洗废水以及施工人员的生活污水等。</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施工污水来自清洗设备、材料等所产生的污水，此部分污水中的污染物质主要是SS，不含有其他有毒有害物质。SS浓度约为400～500mg/L左右。施工废水排入沉淀池经沉淀后用于厂区洒水抑尘。</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施工期间施工人员产生的生活污水中主要污染物为CODcr、SS、NH3-N等。施工人员生活污水经化粪池处理后排入太平区污水处理厂。</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因此施工期废水不会对周边地表水环境影响产生明显的影响，且施工期废水具有一定的暂时性特点，随着施工期的结束，施工期废水产生的影响将不复存在。</w:t>
            </w:r>
          </w:p>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3、噪声</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施工期间对周围声环境的影响主要来自于各种施工机械作业及运输工具所产生的噪声。为了减轻施工期噪声的环境影响，本项目可采取以下控制措施：</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①合理选择施工机械、施工方法，在施工中要尽量采用低噪声，振动小的施工机械，减少噪声污染。对高噪声高振动设备要采取有效的降噪减振措施。</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②尽量压缩施工区汽车数量与行车密度，机动车辆进出施工场地应禁鸣喇叭，可移动高噪声设备应设置在远离居民区的地方。使设备噪声通过治理、距离衰减后对其周围敏感点不产生影响。</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③避免在同一时间集中使用大量的动力机械设备，尽量减轻由于施工给周围环境带来的影响。施工过程中，应经常对施工设备进行维修保养，避免由于设备带病运行使噪声增强的现象发生。</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④避免高噪声设备同时施工，在施工作业中必须合理安排各类施工机械的作业时间，尤其是夜间（22：00～次日6：00）严禁强噪声机械进行施工。</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综上所述，施工期间采取一定的措施可避免或减轻其噪声污染。总之，施工期噪声对环境的影响是短期的，也是局部小范围内的，随着施工结束其影响也随之消失。采取以上措施后满足《建筑施工噪声排放标准》（GB 12523—2025）中标准要求。</w:t>
            </w:r>
          </w:p>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4、固体废物</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建设期的固体废物主要包括平整场地和基础开挖的土石方、建设过程中产生的建筑垃圾和施工人员产生的生活垃圾。</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本项目建设过程中产生的土石方，全部用于回填地基、平整土地，没有外排。厂内堆放期间必须注意采取洒水、遮盖等措施，避免产生扬尘污染。</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建筑垃圾要及时处理，一部分用于回填地基、平整土地，剩余部分集中清运至指定地点统一处理。对于施工人员产生的生活垃圾建设单位要设置垃圾收集点，收集后送至附近垃圾暂存点，严禁随地处置。</w:t>
            </w:r>
          </w:p>
          <w:p>
            <w:pPr>
              <w:widowControl/>
              <w:spacing w:before="120" w:beforeLines="50" w:line="360" w:lineRule="auto"/>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采取上述措施后，施工期产生的固体废物对环境影响较小。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 w:type="pct"/>
            <w:noWrap w:val="0"/>
            <w:tcMar>
              <w:left w:w="28" w:type="dxa"/>
              <w:right w:w="28" w:type="dxa"/>
            </w:tcMar>
            <w:vAlign w:val="center"/>
          </w:tcPr>
          <w:p>
            <w:pPr>
              <w:adjustRightInd w:val="0"/>
              <w:snapToGrid w:val="0"/>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运营</w:t>
            </w:r>
          </w:p>
          <w:p>
            <w:pPr>
              <w:adjustRightInd w:val="0"/>
              <w:snapToGrid w:val="0"/>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期环</w:t>
            </w:r>
          </w:p>
          <w:p>
            <w:pPr>
              <w:adjustRightInd w:val="0"/>
              <w:snapToGrid w:val="0"/>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境影</w:t>
            </w:r>
          </w:p>
          <w:p>
            <w:pPr>
              <w:adjustRightInd w:val="0"/>
              <w:snapToGrid w:val="0"/>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响和</w:t>
            </w:r>
          </w:p>
          <w:p>
            <w:pPr>
              <w:adjustRightInd w:val="0"/>
              <w:snapToGrid w:val="0"/>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保护</w:t>
            </w:r>
          </w:p>
          <w:p>
            <w:pPr>
              <w:adjustRightInd w:val="0"/>
              <w:snapToGrid w:val="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
                <w:bCs w:val="0"/>
                <w:color w:val="auto"/>
                <w:sz w:val="24"/>
                <w:szCs w:val="24"/>
                <w:highlight w:val="none"/>
              </w:rPr>
              <w:t>措施</w:t>
            </w:r>
          </w:p>
        </w:tc>
        <w:tc>
          <w:tcPr>
            <w:tcW w:w="4781" w:type="pct"/>
            <w:noWrap w:val="0"/>
            <w:vAlign w:val="center"/>
          </w:tcPr>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1、大气环境影响分析</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本部分已设置大气专项评价，设置理由：本项目排放废气中含有苯并[a]芘，且厂界外500米范围内有环境空气保护目标，详见大气专项评价。</w:t>
            </w: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eastAsia="zh-CN"/>
              </w:rPr>
              <w:t>经</w:t>
            </w:r>
            <w:r>
              <w:rPr>
                <w:rFonts w:hint="default" w:ascii="Times New Roman" w:hAnsi="Times New Roman" w:eastAsia="宋体" w:cs="Times New Roman"/>
                <w:bCs/>
                <w:sz w:val="24"/>
                <w:szCs w:val="24"/>
                <w:highlight w:val="none"/>
              </w:rPr>
              <w:t>估算模式已考虑了最不利的气象条件，分析预测结果表明：有组织最大落地浓度占标率为</w:t>
            </w:r>
            <w:r>
              <w:rPr>
                <w:rFonts w:hint="eastAsia" w:cs="Times New Roman"/>
                <w:bCs/>
                <w:sz w:val="24"/>
                <w:szCs w:val="24"/>
                <w:highlight w:val="none"/>
                <w:lang w:val="en-US" w:eastAsia="zh-CN"/>
              </w:rPr>
              <w:t>5.91</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bCs/>
                <w:sz w:val="24"/>
                <w:szCs w:val="24"/>
                <w:highlight w:val="none"/>
                <w:lang w:eastAsia="zh-CN"/>
              </w:rPr>
              <w:t>氮氧化物</w:t>
            </w:r>
            <w:r>
              <w:rPr>
                <w:rFonts w:hint="default" w:ascii="Times New Roman" w:hAnsi="Times New Roman" w:eastAsia="宋体" w:cs="Times New Roman"/>
                <w:bCs/>
                <w:sz w:val="24"/>
                <w:szCs w:val="24"/>
                <w:highlight w:val="none"/>
              </w:rPr>
              <w:t>），无组织最大落地浓度占标率为</w:t>
            </w:r>
            <w:r>
              <w:rPr>
                <w:rFonts w:hint="default" w:ascii="Times New Roman" w:hAnsi="Times New Roman" w:eastAsia="宋体" w:cs="Times New Roman"/>
                <w:bCs/>
                <w:sz w:val="24"/>
                <w:szCs w:val="24"/>
                <w:highlight w:val="none"/>
                <w:lang w:val="en-US" w:eastAsia="zh-CN"/>
              </w:rPr>
              <w:t>9.81</w:t>
            </w:r>
            <w:r>
              <w:rPr>
                <w:rFonts w:hint="default" w:ascii="Times New Roman" w:hAnsi="Times New Roman" w:eastAsia="宋体" w:cs="Times New Roman"/>
                <w:bCs/>
                <w:sz w:val="24"/>
                <w:szCs w:val="24"/>
                <w:highlight w:val="none"/>
              </w:rPr>
              <w:t>%（TSP），小于10%，故本项目废气排放对周围大气环境质量影响不大，不会造成这些区域空气环境质量超标现象，不会影响环境功能的改变。</w:t>
            </w:r>
          </w:p>
          <w:p>
            <w:pPr>
              <w:adjustRightInd w:val="0"/>
              <w:snapToGrid w:val="0"/>
              <w:spacing w:line="360" w:lineRule="auto"/>
              <w:ind w:firstLine="480"/>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eastAsia="zh-CN"/>
              </w:rPr>
              <w:t>本项目保护目标西南侧水泉村</w:t>
            </w:r>
            <w:r>
              <w:rPr>
                <w:rFonts w:hint="default" w:ascii="Times New Roman" w:hAnsi="Times New Roman" w:eastAsia="宋体" w:cs="Times New Roman"/>
                <w:bCs/>
                <w:sz w:val="24"/>
                <w:szCs w:val="24"/>
                <w:highlight w:val="none"/>
              </w:rPr>
              <w:t>最近距离为</w:t>
            </w:r>
            <w:r>
              <w:rPr>
                <w:rFonts w:hint="default" w:ascii="Times New Roman" w:hAnsi="Times New Roman" w:eastAsia="宋体" w:cs="Times New Roman"/>
                <w:bCs/>
                <w:sz w:val="24"/>
                <w:szCs w:val="24"/>
                <w:highlight w:val="none"/>
                <w:lang w:val="en-US" w:eastAsia="zh-CN"/>
              </w:rPr>
              <w:t>2</w:t>
            </w:r>
            <w:r>
              <w:rPr>
                <w:rFonts w:hint="eastAsia" w:cs="Times New Roman"/>
                <w:bCs/>
                <w:sz w:val="24"/>
                <w:szCs w:val="24"/>
                <w:highlight w:val="none"/>
                <w:lang w:val="en-US" w:eastAsia="zh-CN"/>
              </w:rPr>
              <w:t>75</w:t>
            </w:r>
            <w:r>
              <w:rPr>
                <w:rFonts w:hint="default" w:ascii="Times New Roman" w:hAnsi="Times New Roman" w:eastAsia="宋体" w:cs="Times New Roman"/>
                <w:bCs/>
                <w:sz w:val="24"/>
                <w:szCs w:val="24"/>
                <w:highlight w:val="none"/>
              </w:rPr>
              <w:t>m，预测结果表明，最大落地浓度</w:t>
            </w:r>
            <w:r>
              <w:rPr>
                <w:rFonts w:hint="default" w:ascii="Times New Roman" w:hAnsi="Times New Roman" w:eastAsia="宋体" w:cs="Times New Roman"/>
                <w:bCs/>
                <w:sz w:val="24"/>
                <w:szCs w:val="24"/>
                <w:highlight w:val="none"/>
                <w:lang w:val="en-US" w:eastAsia="zh-CN"/>
              </w:rPr>
              <w:t>距离为2</w:t>
            </w:r>
            <w:r>
              <w:rPr>
                <w:rFonts w:hint="eastAsia" w:cs="Times New Roman"/>
                <w:bCs/>
                <w:sz w:val="24"/>
                <w:szCs w:val="24"/>
                <w:highlight w:val="none"/>
                <w:lang w:val="en-US" w:eastAsia="zh-CN"/>
              </w:rPr>
              <w:t>27</w:t>
            </w:r>
            <w:r>
              <w:rPr>
                <w:rFonts w:hint="default" w:ascii="Times New Roman" w:hAnsi="Times New Roman" w:eastAsia="宋体" w:cs="Times New Roman"/>
                <w:bCs/>
                <w:sz w:val="24"/>
                <w:szCs w:val="24"/>
                <w:highlight w:val="none"/>
                <w:lang w:val="en-US" w:eastAsia="zh-CN"/>
              </w:rPr>
              <w:t>m，</w:t>
            </w:r>
            <w:r>
              <w:rPr>
                <w:rFonts w:hint="default" w:ascii="Times New Roman" w:hAnsi="Times New Roman" w:eastAsia="宋体" w:cs="Times New Roman"/>
                <w:bCs/>
                <w:sz w:val="24"/>
                <w:szCs w:val="24"/>
                <w:highlight w:val="none"/>
              </w:rPr>
              <w:t>故本项目废气排放对</w:t>
            </w:r>
            <w:r>
              <w:rPr>
                <w:rFonts w:hint="default" w:ascii="Times New Roman" w:hAnsi="Times New Roman" w:eastAsia="宋体" w:cs="Times New Roman"/>
                <w:bCs/>
                <w:sz w:val="24"/>
                <w:szCs w:val="24"/>
                <w:highlight w:val="none"/>
                <w:lang w:eastAsia="zh-CN"/>
              </w:rPr>
              <w:t>敏感点</w:t>
            </w:r>
            <w:r>
              <w:rPr>
                <w:rFonts w:hint="default" w:ascii="Times New Roman" w:hAnsi="Times New Roman" w:eastAsia="宋体" w:cs="Times New Roman"/>
                <w:bCs/>
                <w:sz w:val="24"/>
                <w:szCs w:val="24"/>
                <w:highlight w:val="none"/>
              </w:rPr>
              <w:t>影响</w:t>
            </w:r>
            <w:r>
              <w:rPr>
                <w:rFonts w:hint="default" w:ascii="Times New Roman" w:hAnsi="Times New Roman" w:eastAsia="宋体" w:cs="Times New Roman"/>
                <w:bCs/>
                <w:sz w:val="24"/>
                <w:szCs w:val="24"/>
                <w:highlight w:val="none"/>
                <w:lang w:eastAsia="zh-CN"/>
              </w:rPr>
              <w:t>较小</w:t>
            </w:r>
            <w:r>
              <w:rPr>
                <w:rFonts w:hint="default" w:ascii="Times New Roman" w:hAnsi="Times New Roman" w:eastAsia="宋体" w:cs="Times New Roman"/>
                <w:bCs/>
                <w:sz w:val="24"/>
                <w:szCs w:val="24"/>
                <w:highlight w:val="none"/>
              </w:rPr>
              <w:t>。</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 xml:space="preserve">本项目各环节采取环评及设计的污染治理措施后，有组织污染物排放满足《大气污染物综合排放标准》（GB16297-1996）中表2新污染源大气污染物排放限值及《锅炉大气污染物排放标准》（GB13271-2014）中表3燃油锅炉大气污染物特别排放限值要求。无组织污染物排放浓度满足《大气污染物综合排放标准》（GB16297- 1996）及《挥发性有机物无组织排放控制标准》（GB 37822 -2019）中标准要求。 </w:t>
            </w:r>
          </w:p>
          <w:p>
            <w:pPr>
              <w:widowControl/>
              <w:spacing w:before="120" w:beforeLines="50" w:line="360" w:lineRule="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2、废水环境影响分析</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（1）产污环节分析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本项目无生产废水产生，主要废水为生活污水。初期雨水经导流沟收集后排入厂区隔油沉淀池，经初期雨水沉淀后用于厂区道路洒水抑尘，不外排。</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本项目生活污水排放量288t/a。污水中主要污染物为COD、SS、氨氮、BOD</w:t>
            </w:r>
            <w:r>
              <w:rPr>
                <w:rFonts w:hint="default" w:ascii="Times New Roman" w:hAnsi="Times New Roman" w:eastAsia="宋体" w:cs="Times New Roman"/>
                <w:b w:val="0"/>
                <w:bCs w:val="0"/>
                <w:color w:val="000000"/>
                <w:kern w:val="0"/>
                <w:sz w:val="24"/>
                <w:szCs w:val="24"/>
                <w:highlight w:val="none"/>
                <w:vertAlign w:val="subscript"/>
                <w:lang w:val="en-US" w:eastAsia="zh-CN" w:bidi="ar"/>
              </w:rPr>
              <w:t>5</w:t>
            </w:r>
            <w:r>
              <w:rPr>
                <w:rFonts w:hint="default" w:ascii="Times New Roman" w:hAnsi="Times New Roman" w:eastAsia="宋体" w:cs="Times New Roman"/>
                <w:b w:val="0"/>
                <w:bCs w:val="0"/>
                <w:color w:val="000000"/>
                <w:kern w:val="0"/>
                <w:sz w:val="24"/>
                <w:szCs w:val="24"/>
                <w:highlight w:val="none"/>
                <w:lang w:val="en-US" w:eastAsia="zh-CN" w:bidi="ar"/>
              </w:rPr>
              <w:t>等。</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（2）防治措施</w:t>
            </w:r>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本项目生活污水经化粪池处理后，经园区管网排入太平区污水处理厂。</w:t>
            </w:r>
          </w:p>
          <w:p>
            <w:pPr>
              <w:pStyle w:val="133"/>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leftChars="0" w:right="0" w:rightChars="0" w:firstLine="420"/>
              <w:textAlignment w:val="auto"/>
              <w:outlineLvl w:val="9"/>
              <w:rPr>
                <w:rFonts w:hint="default" w:ascii="Times New Roman" w:hAnsi="Times New Roman" w:eastAsia="宋体" w:cs="Times New Roman"/>
                <w:color w:val="auto"/>
                <w:kern w:val="0"/>
                <w:sz w:val="24"/>
                <w:szCs w:val="21"/>
                <w:highlight w:val="none"/>
                <w:lang w:val="en-US" w:eastAsia="zh-CN" w:bidi="ar-SA"/>
              </w:rPr>
            </w:pPr>
            <w:r>
              <w:rPr>
                <w:rFonts w:hint="default" w:ascii="Times New Roman" w:hAnsi="Times New Roman" w:eastAsia="宋体" w:cs="Times New Roman"/>
                <w:color w:val="auto"/>
                <w:kern w:val="0"/>
                <w:sz w:val="24"/>
                <w:szCs w:val="21"/>
                <w:highlight w:val="none"/>
                <w:lang w:val="en-US" w:eastAsia="zh-CN" w:bidi="ar-SA"/>
              </w:rPr>
              <w:t>废水源强具体见下表4-1。</w:t>
            </w:r>
          </w:p>
          <w:p>
            <w:pPr>
              <w:pStyle w:val="133"/>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leftChars="0" w:right="0" w:rightChars="0" w:firstLine="420"/>
              <w:textAlignment w:val="auto"/>
              <w:outlineLvl w:val="9"/>
              <w:rPr>
                <w:rFonts w:hint="default" w:ascii="Times New Roman" w:hAnsi="Times New Roman" w:eastAsia="宋体" w:cs="Times New Roman"/>
                <w:color w:val="auto"/>
                <w:kern w:val="0"/>
                <w:sz w:val="24"/>
                <w:szCs w:val="21"/>
                <w:highlight w:val="none"/>
                <w:lang w:val="en-US" w:eastAsia="zh-CN" w:bidi="ar-SA"/>
              </w:rPr>
            </w:pPr>
          </w:p>
          <w:p>
            <w:pPr>
              <w:pStyle w:val="133"/>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leftChars="0" w:right="0" w:rightChars="0" w:firstLine="420"/>
              <w:textAlignment w:val="auto"/>
              <w:outlineLvl w:val="9"/>
              <w:rPr>
                <w:rFonts w:hint="default" w:ascii="Times New Roman" w:hAnsi="Times New Roman" w:eastAsia="宋体" w:cs="Times New Roman"/>
                <w:color w:val="auto"/>
                <w:kern w:val="0"/>
                <w:sz w:val="24"/>
                <w:szCs w:val="21"/>
                <w:highlight w:val="none"/>
                <w:lang w:val="en-US" w:eastAsia="zh-CN" w:bidi="ar-SA"/>
              </w:rPr>
            </w:pPr>
          </w:p>
          <w:p>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表4-</w:t>
            </w:r>
            <w:r>
              <w:rPr>
                <w:rFonts w:hint="default" w:ascii="Times New Roman" w:hAnsi="Times New Roman" w:eastAsia="宋体" w:cs="Times New Roman"/>
                <w:b/>
                <w:color w:val="auto"/>
                <w:szCs w:val="21"/>
                <w:highlight w:val="none"/>
                <w:lang w:val="en-US" w:eastAsia="zh-CN"/>
              </w:rPr>
              <w:t xml:space="preserve">1  </w:t>
            </w:r>
            <w:r>
              <w:rPr>
                <w:rFonts w:hint="default" w:ascii="Times New Roman" w:hAnsi="Times New Roman" w:eastAsia="宋体" w:cs="Times New Roman"/>
                <w:b/>
                <w:color w:val="auto"/>
                <w:szCs w:val="21"/>
                <w:highlight w:val="none"/>
              </w:rPr>
              <w:t xml:space="preserve"> 项目废水产排情况     （pH无量纲）</w:t>
            </w:r>
          </w:p>
          <w:tbl>
            <w:tblPr>
              <w:tblStyle w:val="33"/>
              <w:tblW w:w="4996" w:type="pct"/>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0" w:type="dxa"/>
                <w:bottom w:w="0" w:type="dxa"/>
                <w:right w:w="0" w:type="dxa"/>
              </w:tblCellMar>
            </w:tblPr>
            <w:tblGrid>
              <w:gridCol w:w="568"/>
              <w:gridCol w:w="879"/>
              <w:gridCol w:w="1476"/>
              <w:gridCol w:w="903"/>
              <w:gridCol w:w="923"/>
              <w:gridCol w:w="1111"/>
              <w:gridCol w:w="872"/>
              <w:gridCol w:w="980"/>
              <w:gridCol w:w="821"/>
              <w:gridCol w:w="639"/>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0" w:type="pct"/>
                  <w:vMerge w:val="restar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废水类型</w:t>
                  </w:r>
                </w:p>
              </w:tc>
              <w:tc>
                <w:tcPr>
                  <w:tcW w:w="479" w:type="pct"/>
                  <w:vMerge w:val="restar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废水量</w:t>
                  </w:r>
                </w:p>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t/a</w:t>
                  </w:r>
                </w:p>
              </w:tc>
              <w:tc>
                <w:tcPr>
                  <w:tcW w:w="804" w:type="pct"/>
                  <w:vMerge w:val="restar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污染物</w:t>
                  </w:r>
                </w:p>
              </w:tc>
              <w:tc>
                <w:tcPr>
                  <w:tcW w:w="995" w:type="pct"/>
                  <w:gridSpan w:val="2"/>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产生情况</w:t>
                  </w:r>
                </w:p>
              </w:tc>
              <w:tc>
                <w:tcPr>
                  <w:tcW w:w="605" w:type="pct"/>
                  <w:vMerge w:val="restar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处理</w:t>
                  </w:r>
                </w:p>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措施</w:t>
                  </w:r>
                </w:p>
              </w:tc>
              <w:tc>
                <w:tcPr>
                  <w:tcW w:w="1009" w:type="pct"/>
                  <w:gridSpan w:val="2"/>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排放情况</w:t>
                  </w:r>
                </w:p>
              </w:tc>
              <w:tc>
                <w:tcPr>
                  <w:tcW w:w="447" w:type="pct"/>
                  <w:vMerge w:val="restar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标准mg/L</w:t>
                  </w:r>
                </w:p>
              </w:tc>
              <w:tc>
                <w:tcPr>
                  <w:tcW w:w="348" w:type="pct"/>
                  <w:vMerge w:val="restar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排放去向</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0"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479"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804"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492"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highlight w:val="none"/>
                    </w:rPr>
                    <w:t>浓度 mg/L</w:t>
                  </w:r>
                </w:p>
              </w:tc>
              <w:tc>
                <w:tcPr>
                  <w:tcW w:w="503"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产生量 t/a</w:t>
                  </w:r>
                </w:p>
              </w:tc>
              <w:tc>
                <w:tcPr>
                  <w:tcW w:w="605"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p>
              </w:tc>
              <w:tc>
                <w:tcPr>
                  <w:tcW w:w="475"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浓度 mg/L</w:t>
                  </w:r>
                </w:p>
              </w:tc>
              <w:tc>
                <w:tcPr>
                  <w:tcW w:w="534"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排放量</w:t>
                  </w:r>
                </w:p>
                <w:p>
                  <w:pPr>
                    <w:pStyle w:val="71"/>
                    <w:keepNext w:val="0"/>
                    <w:keepLines w:val="0"/>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t/a</w:t>
                  </w:r>
                </w:p>
              </w:tc>
              <w:tc>
                <w:tcPr>
                  <w:tcW w:w="447"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348"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0" w:type="pct"/>
                  <w:vMerge w:val="restar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生活</w:t>
                  </w:r>
                  <w:r>
                    <w:rPr>
                      <w:rFonts w:hint="default" w:ascii="Times New Roman" w:hAnsi="Times New Roman" w:eastAsia="宋体" w:cs="Times New Roman"/>
                      <w:color w:val="auto"/>
                      <w:highlight w:val="none"/>
                      <w:lang w:eastAsia="zh-CN"/>
                    </w:rPr>
                    <w:t>污水</w:t>
                  </w:r>
                </w:p>
              </w:tc>
              <w:tc>
                <w:tcPr>
                  <w:tcW w:w="479" w:type="pct"/>
                  <w:vMerge w:val="restar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288</w:t>
                  </w:r>
                </w:p>
              </w:tc>
              <w:tc>
                <w:tcPr>
                  <w:tcW w:w="804"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pH</w:t>
                  </w:r>
                </w:p>
              </w:tc>
              <w:tc>
                <w:tcPr>
                  <w:tcW w:w="492"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6-9</w:t>
                  </w:r>
                </w:p>
              </w:tc>
              <w:tc>
                <w:tcPr>
                  <w:tcW w:w="503"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i w:val="0"/>
                      <w:color w:val="auto"/>
                      <w:kern w:val="0"/>
                      <w:sz w:val="21"/>
                      <w:szCs w:val="21"/>
                      <w:highlight w:val="none"/>
                      <w:u w:val="none"/>
                      <w:lang w:val="en-US" w:eastAsia="zh-CN" w:bidi="ar"/>
                    </w:rPr>
                    <w:t>/</w:t>
                  </w:r>
                </w:p>
              </w:tc>
              <w:tc>
                <w:tcPr>
                  <w:tcW w:w="605" w:type="pct"/>
                  <w:vMerge w:val="restart"/>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化粪池</w:t>
                  </w:r>
                </w:p>
              </w:tc>
              <w:tc>
                <w:tcPr>
                  <w:tcW w:w="475"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lang w:val="en-US" w:eastAsia="zh-CN"/>
                    </w:rPr>
                    <w:t>6-9</w:t>
                  </w:r>
                </w:p>
              </w:tc>
              <w:tc>
                <w:tcPr>
                  <w:tcW w:w="534"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i w:val="0"/>
                      <w:color w:val="auto"/>
                      <w:kern w:val="0"/>
                      <w:sz w:val="21"/>
                      <w:szCs w:val="21"/>
                      <w:highlight w:val="none"/>
                      <w:u w:val="none"/>
                      <w:lang w:val="en-US" w:eastAsia="zh-CN" w:bidi="ar"/>
                    </w:rPr>
                    <w:t>/</w:t>
                  </w:r>
                </w:p>
              </w:tc>
              <w:tc>
                <w:tcPr>
                  <w:tcW w:w="447"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6-9</w:t>
                  </w:r>
                </w:p>
              </w:tc>
              <w:tc>
                <w:tcPr>
                  <w:tcW w:w="348" w:type="pct"/>
                  <w:vMerge w:val="restart"/>
                  <w:tcBorders>
                    <w:tl2br w:val="nil"/>
                    <w:tr2bl w:val="nil"/>
                  </w:tcBorders>
                  <w:noWrap w:val="0"/>
                  <w:vAlign w:val="center"/>
                </w:tcPr>
                <w:p>
                  <w:pPr>
                    <w:pStyle w:val="71"/>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太平区污水处理厂</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0"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479"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80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CODcr</w:t>
                  </w:r>
                </w:p>
              </w:tc>
              <w:tc>
                <w:tcPr>
                  <w:tcW w:w="492"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300</w:t>
                  </w:r>
                </w:p>
              </w:tc>
              <w:tc>
                <w:tcPr>
                  <w:tcW w:w="503"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0.0864</w:t>
                  </w:r>
                </w:p>
              </w:tc>
              <w:tc>
                <w:tcPr>
                  <w:tcW w:w="605"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c>
                <w:tcPr>
                  <w:tcW w:w="475"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255</w:t>
                  </w:r>
                </w:p>
              </w:tc>
              <w:tc>
                <w:tcPr>
                  <w:tcW w:w="534"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0.073</w:t>
                  </w:r>
                </w:p>
              </w:tc>
              <w:tc>
                <w:tcPr>
                  <w:tcW w:w="447"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300</w:t>
                  </w:r>
                </w:p>
              </w:tc>
              <w:tc>
                <w:tcPr>
                  <w:tcW w:w="348"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0"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479"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80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BOD</w:t>
                  </w:r>
                  <w:r>
                    <w:rPr>
                      <w:rFonts w:hint="default" w:ascii="Times New Roman" w:hAnsi="Times New Roman" w:eastAsia="宋体" w:cs="Times New Roman"/>
                      <w:color w:val="auto"/>
                      <w:szCs w:val="21"/>
                      <w:highlight w:val="none"/>
                      <w:vertAlign w:val="subscript"/>
                    </w:rPr>
                    <w:t>5</w:t>
                  </w:r>
                </w:p>
              </w:tc>
              <w:tc>
                <w:tcPr>
                  <w:tcW w:w="492"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250</w:t>
                  </w:r>
                </w:p>
              </w:tc>
              <w:tc>
                <w:tcPr>
                  <w:tcW w:w="503"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0.072</w:t>
                  </w:r>
                </w:p>
              </w:tc>
              <w:tc>
                <w:tcPr>
                  <w:tcW w:w="605"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c>
                <w:tcPr>
                  <w:tcW w:w="475"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230</w:t>
                  </w:r>
                </w:p>
              </w:tc>
              <w:tc>
                <w:tcPr>
                  <w:tcW w:w="534"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0.066</w:t>
                  </w:r>
                </w:p>
              </w:tc>
              <w:tc>
                <w:tcPr>
                  <w:tcW w:w="447"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250</w:t>
                  </w:r>
                </w:p>
              </w:tc>
              <w:tc>
                <w:tcPr>
                  <w:tcW w:w="348"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0"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479"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80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SS</w:t>
                  </w:r>
                </w:p>
              </w:tc>
              <w:tc>
                <w:tcPr>
                  <w:tcW w:w="492"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300</w:t>
                  </w:r>
                </w:p>
              </w:tc>
              <w:tc>
                <w:tcPr>
                  <w:tcW w:w="503"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0.0864</w:t>
                  </w:r>
                </w:p>
              </w:tc>
              <w:tc>
                <w:tcPr>
                  <w:tcW w:w="605"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c>
                <w:tcPr>
                  <w:tcW w:w="475"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210</w:t>
                  </w:r>
                </w:p>
              </w:tc>
              <w:tc>
                <w:tcPr>
                  <w:tcW w:w="534"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0.06</w:t>
                  </w:r>
                </w:p>
              </w:tc>
              <w:tc>
                <w:tcPr>
                  <w:tcW w:w="447"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300</w:t>
                  </w:r>
                </w:p>
              </w:tc>
              <w:tc>
                <w:tcPr>
                  <w:tcW w:w="348"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0"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479"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80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NH</w:t>
                  </w:r>
                  <w:r>
                    <w:rPr>
                      <w:rFonts w:hint="default" w:ascii="Times New Roman" w:hAnsi="Times New Roman" w:eastAsia="宋体" w:cs="Times New Roman"/>
                      <w:color w:val="auto"/>
                      <w:szCs w:val="21"/>
                      <w:highlight w:val="none"/>
                      <w:vertAlign w:val="subscript"/>
                    </w:rPr>
                    <w:t>3</w:t>
                  </w:r>
                  <w:r>
                    <w:rPr>
                      <w:rFonts w:hint="default" w:ascii="Times New Roman" w:hAnsi="Times New Roman" w:eastAsia="宋体" w:cs="Times New Roman"/>
                      <w:color w:val="auto"/>
                      <w:szCs w:val="21"/>
                      <w:highlight w:val="none"/>
                    </w:rPr>
                    <w:t>-N</w:t>
                  </w:r>
                </w:p>
              </w:tc>
              <w:tc>
                <w:tcPr>
                  <w:tcW w:w="492"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30</w:t>
                  </w:r>
                </w:p>
              </w:tc>
              <w:tc>
                <w:tcPr>
                  <w:tcW w:w="503"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0.0086</w:t>
                  </w:r>
                </w:p>
              </w:tc>
              <w:tc>
                <w:tcPr>
                  <w:tcW w:w="605"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c>
                <w:tcPr>
                  <w:tcW w:w="475"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28</w:t>
                  </w:r>
                </w:p>
              </w:tc>
              <w:tc>
                <w:tcPr>
                  <w:tcW w:w="534"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0.008</w:t>
                  </w:r>
                </w:p>
              </w:tc>
              <w:tc>
                <w:tcPr>
                  <w:tcW w:w="447"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30</w:t>
                  </w:r>
                </w:p>
              </w:tc>
              <w:tc>
                <w:tcPr>
                  <w:tcW w:w="348"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0"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479"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80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总氮</w:t>
                  </w:r>
                </w:p>
              </w:tc>
              <w:tc>
                <w:tcPr>
                  <w:tcW w:w="492"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40</w:t>
                  </w:r>
                </w:p>
              </w:tc>
              <w:tc>
                <w:tcPr>
                  <w:tcW w:w="503"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0.0115</w:t>
                  </w:r>
                </w:p>
              </w:tc>
              <w:tc>
                <w:tcPr>
                  <w:tcW w:w="605"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c>
                <w:tcPr>
                  <w:tcW w:w="475"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Cs w:val="21"/>
                      <w:highlight w:val="none"/>
                      <w:lang w:val="en-US" w:eastAsia="zh-CN"/>
                    </w:rPr>
                    <w:t>40</w:t>
                  </w:r>
                </w:p>
              </w:tc>
              <w:tc>
                <w:tcPr>
                  <w:tcW w:w="984" w:type="dxa"/>
                  <w:tcBorders>
                    <w:tl2br w:val="nil"/>
                    <w:tr2bl w:val="nil"/>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0.0115</w:t>
                  </w:r>
                </w:p>
              </w:tc>
              <w:tc>
                <w:tcPr>
                  <w:tcW w:w="447"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50</w:t>
                  </w:r>
                </w:p>
              </w:tc>
              <w:tc>
                <w:tcPr>
                  <w:tcW w:w="348"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0"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479"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c>
                <w:tcPr>
                  <w:tcW w:w="80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磷酸盐（以P计）</w:t>
                  </w:r>
                </w:p>
              </w:tc>
              <w:tc>
                <w:tcPr>
                  <w:tcW w:w="492"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3</w:t>
                  </w:r>
                </w:p>
              </w:tc>
              <w:tc>
                <w:tcPr>
                  <w:tcW w:w="503"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0.0009</w:t>
                  </w:r>
                </w:p>
              </w:tc>
              <w:tc>
                <w:tcPr>
                  <w:tcW w:w="605"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c>
                <w:tcPr>
                  <w:tcW w:w="475"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3</w:t>
                  </w:r>
                </w:p>
              </w:tc>
              <w:tc>
                <w:tcPr>
                  <w:tcW w:w="984" w:type="dxa"/>
                  <w:tcBorders>
                    <w:tl2br w:val="nil"/>
                    <w:tr2bl w:val="nil"/>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0.0009</w:t>
                  </w:r>
                </w:p>
              </w:tc>
              <w:tc>
                <w:tcPr>
                  <w:tcW w:w="447" w:type="pct"/>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w:t>
                  </w:r>
                </w:p>
              </w:tc>
              <w:tc>
                <w:tcPr>
                  <w:tcW w:w="348" w:type="pct"/>
                  <w:vMerge w:val="continue"/>
                  <w:tcBorders>
                    <w:tl2br w:val="nil"/>
                    <w:tr2bl w:val="nil"/>
                  </w:tcBorders>
                  <w:noWrap w:val="0"/>
                  <w:vAlign w:val="center"/>
                </w:tcPr>
                <w:p>
                  <w:pPr>
                    <w:pStyle w:val="71"/>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生活污水各污染因子排放浓度满足《辽宁省污水综合排放标准》（DB21/1627-2008）表2中排入污水处理厂的水污染物最高允许排放浓度要求及《污水综合排放标准》《GB8978-1996》标准，达标排放。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（3）废水治理可行性分析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化粪池污水处理设施工艺流程大致如下：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项目废水经收集后先经储存沉淀后可去除大部分可沉降颗粒物，然后进入化粪池底进行厌氧消化，利用厌氧微生物（包括兼氧微生物）的新陈代谢，在无氧条件下将废水中绝大部分悬浮性的有机物转化为微生物的组成成分，最终经沉淀分离以剩余污泥的形式去除，达到降解废水的目的，污泥经压滤后作为一般固废处理，经该工艺处理后其出水满足水质接管要求。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根据《排污许可证申请与核发技术规范石墨及其他非金属矿物制品制造》（HJ1119—2020）中表 A.9 沥青混合料生产排污单位废水污染防治可行技术参考表，冲洗废水和初期雨水可行技术为隔油、沉淀；生活污水可行技术为化粪池，生化法。</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项目生活污水经化粪池处理后，经园区管网排入太平区污水处理厂</w:t>
            </w:r>
            <w:r>
              <w:rPr>
                <w:rFonts w:hint="default" w:ascii="Times New Roman" w:hAnsi="Times New Roman" w:eastAsia="宋体" w:cs="Times New Roman"/>
                <w:b w:val="0"/>
                <w:bCs w:val="0"/>
                <w:color w:val="000000"/>
                <w:kern w:val="0"/>
                <w:sz w:val="24"/>
                <w:szCs w:val="24"/>
                <w:highlight w:val="none"/>
                <w:lang w:val="en-US" w:eastAsia="zh-CN" w:bidi="ar"/>
              </w:rPr>
              <w:t>。初期雨水经导流沟收集后排入厂区隔油沉淀池，经初期雨水沉淀后用于厂区道路洒水抑尘，不外排。因此项目废水治理符合《排污许可证申请与核发技术规范石墨及其他非金属矿物制品制造》（HJ1119—2020）中可行技术。</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（4）废水依托阜新市太平区污水处理厂处理可行性分析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依托可行性：根据《环境影响评价技术导则 地表水环境》(HJ2.3-2018)的规定，建设项目地表水环境影响评价等级按照影响类型、排放方式、排放量或影响情况、受纳水体环境质量现状、水环境保护目标等综合确定。本项目属于水污染影响型建设项目，确定评价等级为三级B。只需分析依托阜新市太平区污水处理厂的可行性即可。</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cs="Times New Roman"/>
                <w:b w:val="0"/>
                <w:bCs w:val="0"/>
                <w:color w:val="000000"/>
                <w:kern w:val="0"/>
                <w:sz w:val="24"/>
                <w:szCs w:val="24"/>
                <w:highlight w:val="none"/>
                <w:lang w:val="en-US" w:eastAsia="zh-CN" w:bidi="ar"/>
              </w:rPr>
              <w:t>阜新市太平区污水处理厂</w:t>
            </w:r>
            <w:r>
              <w:rPr>
                <w:rFonts w:hint="default" w:ascii="Times New Roman" w:hAnsi="Times New Roman" w:eastAsia="宋体" w:cs="Times New Roman"/>
                <w:b w:val="0"/>
                <w:bCs w:val="0"/>
                <w:color w:val="000000"/>
                <w:kern w:val="0"/>
                <w:sz w:val="24"/>
                <w:szCs w:val="24"/>
                <w:highlight w:val="none"/>
                <w:lang w:val="en-US" w:eastAsia="zh-CN" w:bidi="ar"/>
              </w:rPr>
              <w:t>建设于阜新市太平区新型材料产业基地内，位于阜新市太平区塔新路80号，占地面积39300m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2</w:t>
            </w:r>
            <w:r>
              <w:rPr>
                <w:rFonts w:hint="default" w:ascii="Times New Roman" w:hAnsi="Times New Roman" w:eastAsia="宋体" w:cs="Times New Roman"/>
                <w:b w:val="0"/>
                <w:bCs w:val="0"/>
                <w:color w:val="000000"/>
                <w:kern w:val="0"/>
                <w:sz w:val="24"/>
                <w:szCs w:val="24"/>
                <w:highlight w:val="none"/>
                <w:lang w:val="en-US" w:eastAsia="zh-CN" w:bidi="ar"/>
              </w:rPr>
              <w:t>，2021年12月项目两期工程全部通水，设计日处理污水能力20000m3/d，主要工艺为改良型A</w:t>
            </w:r>
            <w:r>
              <w:rPr>
                <w:rFonts w:hint="default" w:ascii="Times New Roman" w:hAnsi="Times New Roman" w:eastAsia="宋体" w:cs="Times New Roman"/>
                <w:b w:val="0"/>
                <w:bCs w:val="0"/>
                <w:color w:val="000000"/>
                <w:kern w:val="0"/>
                <w:sz w:val="24"/>
                <w:szCs w:val="24"/>
                <w:highlight w:val="none"/>
                <w:vertAlign w:val="subscript"/>
                <w:lang w:val="en-US" w:eastAsia="zh-CN" w:bidi="ar"/>
              </w:rPr>
              <w:t>2</w:t>
            </w:r>
            <w:r>
              <w:rPr>
                <w:rFonts w:hint="default" w:ascii="Times New Roman" w:hAnsi="Times New Roman" w:eastAsia="宋体" w:cs="Times New Roman"/>
                <w:b w:val="0"/>
                <w:bCs w:val="0"/>
                <w:color w:val="000000"/>
                <w:kern w:val="0"/>
                <w:sz w:val="24"/>
                <w:szCs w:val="24"/>
                <w:highlight w:val="none"/>
                <w:lang w:val="en-US" w:eastAsia="zh-CN" w:bidi="ar"/>
              </w:rPr>
              <w:t>O生化处理工艺加深度处理工艺。</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本项目污染物排放浓度满足《辽宁省污水综合排放标准》（DB21/1627-2008）达标排放，可以满足阜新市太平区污水处理厂的设计进水水质指标。根据《阜新市太平污水处理厂2025 年自行监测开展情况年度报告》，污水处理站稳定运行，实际废水处理量为3815621m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/a，折合10454m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/d（剩余负荷9546m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/d），本项目废水排放量为1.2m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/d，仅占项目阜新市太平区污水处理厂日处理能力的0.0125%，且剩余负荷处理量远大于本项目排放量，不会对阜新市太平区污水处理厂造成冲击；综上本项目依托阜新市太平区污水处理厂处理可行。</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3、噪声环境影响分析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（1）噪声源强</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000000"/>
                <w:kern w:val="0"/>
                <w:sz w:val="24"/>
                <w:szCs w:val="24"/>
                <w:highlight w:val="none"/>
                <w:lang w:val="en-US" w:eastAsia="zh-CN" w:bidi="ar"/>
              </w:rPr>
              <w:t>本项目运营期主要生产设备产生的噪声，厂区噪声设备源强见表4-3。</w:t>
            </w:r>
          </w:p>
          <w:p>
            <w:pPr>
              <w:widowControl/>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表</w:t>
            </w:r>
            <w:r>
              <w:rPr>
                <w:rFonts w:hint="default" w:ascii="Times New Roman" w:hAnsi="Times New Roman" w:eastAsia="宋体" w:cs="Times New Roman"/>
                <w:b/>
                <w:bCs/>
                <w:szCs w:val="21"/>
                <w:highlight w:val="none"/>
                <w:lang w:val="en-US" w:eastAsia="zh-CN"/>
              </w:rPr>
              <w:t xml:space="preserve">4-3 </w:t>
            </w:r>
            <w:r>
              <w:rPr>
                <w:rFonts w:hint="default" w:ascii="Times New Roman" w:hAnsi="Times New Roman" w:eastAsia="宋体" w:cs="Times New Roman"/>
                <w:b/>
                <w:bCs/>
                <w:szCs w:val="21"/>
                <w:highlight w:val="none"/>
              </w:rPr>
              <w:t xml:space="preserve">  工业企业噪声源强调查清单（室外声源）</w:t>
            </w:r>
          </w:p>
          <w:tbl>
            <w:tblPr>
              <w:tblStyle w:val="33"/>
              <w:tblW w:w="4996" w:type="pct"/>
              <w:tblInd w:w="-1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57" w:type="dxa"/>
                <w:bottom w:w="0" w:type="dxa"/>
                <w:right w:w="57" w:type="dxa"/>
              </w:tblCellMar>
            </w:tblPr>
            <w:tblGrid>
              <w:gridCol w:w="856"/>
              <w:gridCol w:w="1952"/>
              <w:gridCol w:w="978"/>
              <w:gridCol w:w="736"/>
              <w:gridCol w:w="805"/>
              <w:gridCol w:w="1800"/>
              <w:gridCol w:w="1020"/>
              <w:gridCol w:w="102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67" w:hRule="atLeast"/>
              </w:trPr>
              <w:tc>
                <w:tcPr>
                  <w:tcW w:w="467" w:type="pct"/>
                  <w:vMerge w:val="restar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lang w:eastAsia="zh-CN"/>
                    </w:rPr>
                  </w:pPr>
                  <w:r>
                    <w:rPr>
                      <w:rFonts w:hint="default" w:ascii="Times New Roman" w:hAnsi="Times New Roman" w:eastAsia="宋体" w:cs="Times New Roman"/>
                      <w:b/>
                      <w:bCs/>
                      <w:szCs w:val="21"/>
                      <w:highlight w:val="none"/>
                      <w:lang w:eastAsia="zh-CN"/>
                    </w:rPr>
                    <w:t>区域</w:t>
                  </w:r>
                </w:p>
              </w:tc>
              <w:tc>
                <w:tcPr>
                  <w:tcW w:w="1064" w:type="pct"/>
                  <w:vMerge w:val="restar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设备名称</w:t>
                  </w:r>
                </w:p>
              </w:tc>
              <w:tc>
                <w:tcPr>
                  <w:tcW w:w="1373" w:type="pct"/>
                  <w:gridSpan w:val="3"/>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空间相对位置/m</w:t>
                  </w:r>
                </w:p>
              </w:tc>
              <w:tc>
                <w:tcPr>
                  <w:tcW w:w="981" w:type="pc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声源源强</w:t>
                  </w:r>
                </w:p>
              </w:tc>
              <w:tc>
                <w:tcPr>
                  <w:tcW w:w="556" w:type="pct"/>
                  <w:vMerge w:val="restar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声源控制</w:t>
                  </w:r>
                </w:p>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措施</w:t>
                  </w:r>
                </w:p>
              </w:tc>
              <w:tc>
                <w:tcPr>
                  <w:tcW w:w="558" w:type="pct"/>
                  <w:vMerge w:val="restar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运行时段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67" w:hRule="atLeast"/>
              </w:trPr>
              <w:tc>
                <w:tcPr>
                  <w:tcW w:w="467" w:type="pct"/>
                  <w:vMerge w:val="continue"/>
                  <w:tcBorders>
                    <w:tl2br w:val="nil"/>
                    <w:tr2bl w:val="nil"/>
                  </w:tcBorders>
                  <w:noWrap w:val="0"/>
                  <w:vAlign w:val="center"/>
                </w:tcPr>
                <w:p>
                  <w:pPr>
                    <w:snapToGrid w:val="0"/>
                    <w:jc w:val="center"/>
                    <w:rPr>
                      <w:rFonts w:hint="default" w:ascii="Times New Roman" w:hAnsi="Times New Roman" w:eastAsia="宋体" w:cs="Times New Roman"/>
                      <w:highlight w:val="none"/>
                    </w:rPr>
                  </w:pPr>
                </w:p>
              </w:tc>
              <w:tc>
                <w:tcPr>
                  <w:tcW w:w="1064" w:type="pct"/>
                  <w:vMerge w:val="continue"/>
                  <w:tcBorders>
                    <w:tl2br w:val="nil"/>
                    <w:tr2bl w:val="nil"/>
                  </w:tcBorders>
                  <w:noWrap w:val="0"/>
                  <w:vAlign w:val="center"/>
                </w:tcPr>
                <w:p>
                  <w:pPr>
                    <w:snapToGrid w:val="0"/>
                    <w:jc w:val="center"/>
                    <w:rPr>
                      <w:rFonts w:hint="default" w:ascii="Times New Roman" w:hAnsi="Times New Roman" w:eastAsia="宋体" w:cs="Times New Roman"/>
                      <w:highlight w:val="none"/>
                    </w:rPr>
                  </w:pPr>
                </w:p>
              </w:tc>
              <w:tc>
                <w:tcPr>
                  <w:tcW w:w="533" w:type="pc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X</w:t>
                  </w:r>
                </w:p>
              </w:tc>
              <w:tc>
                <w:tcPr>
                  <w:tcW w:w="401" w:type="pc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Y</w:t>
                  </w:r>
                </w:p>
              </w:tc>
              <w:tc>
                <w:tcPr>
                  <w:tcW w:w="438" w:type="pc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Z</w:t>
                  </w:r>
                </w:p>
              </w:tc>
              <w:tc>
                <w:tcPr>
                  <w:tcW w:w="981" w:type="pc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声功率级/dB（A）</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56" w:hRule="atLeast"/>
              </w:trPr>
              <w:tc>
                <w:tcPr>
                  <w:tcW w:w="467" w:type="pct"/>
                  <w:vMerge w:val="restar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沥青搅合生产区</w:t>
                  </w: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配料机1</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-112</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restart"/>
                  <w:tcBorders>
                    <w:tl2br w:val="nil"/>
                    <w:tr2bl w:val="nil"/>
                  </w:tcBorders>
                  <w:noWrap w:val="0"/>
                  <w:vAlign w:val="center"/>
                </w:tcPr>
                <w:p>
                  <w:pPr>
                    <w:snapToGrid w:val="0"/>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隔声、消声、</w:t>
                  </w:r>
                </w:p>
                <w:p>
                  <w:pPr>
                    <w:snapToGrid w:val="0"/>
                    <w:jc w:val="center"/>
                    <w:rPr>
                      <w:rFonts w:hint="default" w:ascii="Times New Roman" w:hAnsi="Times New Roman" w:eastAsia="宋体" w:cs="Times New Roman"/>
                      <w:szCs w:val="21"/>
                      <w:highlight w:val="none"/>
                      <w:lang w:eastAsia="zh-CN"/>
                    </w:rPr>
                  </w:pPr>
                  <w:r>
                    <w:rPr>
                      <w:rFonts w:hint="default" w:ascii="Times New Roman" w:hAnsi="Times New Roman" w:eastAsia="宋体" w:cs="Times New Roman"/>
                      <w:bCs/>
                      <w:szCs w:val="21"/>
                      <w:highlight w:val="none"/>
                      <w:lang w:eastAsia="zh-CN"/>
                    </w:rPr>
                    <w:t>减振</w:t>
                  </w:r>
                </w:p>
              </w:tc>
              <w:tc>
                <w:tcPr>
                  <w:tcW w:w="558" w:type="pct"/>
                  <w:vMerge w:val="restart"/>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12</w:t>
                  </w:r>
                  <w:r>
                    <w:rPr>
                      <w:rFonts w:hint="default" w:ascii="Times New Roman" w:hAnsi="Times New Roman" w:eastAsia="宋体" w:cs="Times New Roman"/>
                      <w:szCs w:val="21"/>
                      <w:highlight w:val="none"/>
                    </w:rPr>
                    <w:t>h</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配料机2</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-112</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配料机3</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-112</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配料机4</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-112</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配料机5</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-113</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配料机6</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-113</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配料机7</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-113</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配料机8</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-114</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配料机9</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-114</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配料机10</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-114</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皮带输送机1</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-113</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皮带输送机2</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-113</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皮带输送机3</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-113</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皮带输送机4</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-113</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皮带输送机5</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-114</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皮带输送机6</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-114</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皮带输送机7</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-114</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皮带输送机8</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-115</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皮带输送机9</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-115</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皮带输送机10</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-115</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干燥滚筒</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-121</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再生料干燥滚筒</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-125</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搅拌器</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-125</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提升机</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-126</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振动筛</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-127</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风机1</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-135</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0.2</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风机2</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-121</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22</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064"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风机3</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-115</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19</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0.2</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restar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回料再生区</w:t>
                  </w:r>
                </w:p>
              </w:tc>
              <w:tc>
                <w:tcPr>
                  <w:tcW w:w="1064"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w:t>
                  </w:r>
                </w:p>
              </w:tc>
              <w:tc>
                <w:tcPr>
                  <w:tcW w:w="533"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-170</w:t>
                  </w:r>
                </w:p>
              </w:tc>
              <w:tc>
                <w:tcPr>
                  <w:tcW w:w="401"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-11</w:t>
                  </w:r>
                </w:p>
              </w:tc>
              <w:tc>
                <w:tcPr>
                  <w:tcW w:w="438"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064"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提升机</w:t>
                  </w:r>
                </w:p>
              </w:tc>
              <w:tc>
                <w:tcPr>
                  <w:tcW w:w="533"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-170</w:t>
                  </w:r>
                </w:p>
              </w:tc>
              <w:tc>
                <w:tcPr>
                  <w:tcW w:w="401"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-15</w:t>
                  </w:r>
                </w:p>
              </w:tc>
              <w:tc>
                <w:tcPr>
                  <w:tcW w:w="438"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064"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剥离主机（破碎）</w:t>
                  </w:r>
                </w:p>
              </w:tc>
              <w:tc>
                <w:tcPr>
                  <w:tcW w:w="533"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-163</w:t>
                  </w:r>
                </w:p>
              </w:tc>
              <w:tc>
                <w:tcPr>
                  <w:tcW w:w="401"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-9</w:t>
                  </w:r>
                </w:p>
              </w:tc>
              <w:tc>
                <w:tcPr>
                  <w:tcW w:w="438"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2</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振动筛</w:t>
                  </w:r>
                </w:p>
              </w:tc>
              <w:tc>
                <w:tcPr>
                  <w:tcW w:w="533"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-164</w:t>
                  </w:r>
                </w:p>
              </w:tc>
              <w:tc>
                <w:tcPr>
                  <w:tcW w:w="401"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-12</w:t>
                  </w:r>
                </w:p>
              </w:tc>
              <w:tc>
                <w:tcPr>
                  <w:tcW w:w="438"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2</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成品料皮带输送机1</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-147</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成品料皮带输送机2</w:t>
                  </w:r>
                </w:p>
              </w:tc>
              <w:tc>
                <w:tcPr>
                  <w:tcW w:w="533"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-149</w:t>
                  </w:r>
                </w:p>
              </w:tc>
              <w:tc>
                <w:tcPr>
                  <w:tcW w:w="401"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-19</w:t>
                  </w:r>
                </w:p>
              </w:tc>
              <w:tc>
                <w:tcPr>
                  <w:tcW w:w="438"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1</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成品料皮带输送机3</w:t>
                  </w:r>
                </w:p>
              </w:tc>
              <w:tc>
                <w:tcPr>
                  <w:tcW w:w="533"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-151</w:t>
                  </w:r>
                </w:p>
              </w:tc>
              <w:tc>
                <w:tcPr>
                  <w:tcW w:w="401"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-25</w:t>
                  </w:r>
                </w:p>
              </w:tc>
              <w:tc>
                <w:tcPr>
                  <w:tcW w:w="438"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1</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467"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06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风机</w:t>
                  </w:r>
                </w:p>
              </w:tc>
              <w:tc>
                <w:tcPr>
                  <w:tcW w:w="53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-168</w:t>
                  </w:r>
                </w:p>
              </w:tc>
              <w:tc>
                <w:tcPr>
                  <w:tcW w:w="40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w:t>
                  </w:r>
                </w:p>
              </w:tc>
              <w:tc>
                <w:tcPr>
                  <w:tcW w:w="4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0.2</w:t>
                  </w:r>
                </w:p>
              </w:tc>
              <w:tc>
                <w:tcPr>
                  <w:tcW w:w="981"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556"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p>
              </w:tc>
              <w:tc>
                <w:tcPr>
                  <w:tcW w:w="558" w:type="pct"/>
                  <w:vMerge w:val="continue"/>
                  <w:tcBorders>
                    <w:tl2br w:val="nil"/>
                    <w:tr2bl w:val="nil"/>
                  </w:tcBorders>
                  <w:noWrap w:val="0"/>
                  <w:vAlign w:val="center"/>
                </w:tcPr>
                <w:p>
                  <w:pPr>
                    <w:snapToGrid w:val="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000" w:type="pct"/>
                  <w:gridSpan w:val="8"/>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注：选取项目</w:t>
                  </w:r>
                  <w:r>
                    <w:rPr>
                      <w:rFonts w:hint="default" w:ascii="Times New Roman" w:hAnsi="Times New Roman" w:eastAsia="宋体" w:cs="Times New Roman"/>
                      <w:szCs w:val="21"/>
                      <w:highlight w:val="none"/>
                      <w:lang w:eastAsia="zh-CN"/>
                    </w:rPr>
                    <w:t>东南</w:t>
                  </w:r>
                  <w:r>
                    <w:rPr>
                      <w:rFonts w:hint="default" w:ascii="Times New Roman" w:hAnsi="Times New Roman" w:eastAsia="宋体" w:cs="Times New Roman"/>
                      <w:szCs w:val="21"/>
                      <w:highlight w:val="none"/>
                    </w:rPr>
                    <w:t>侧入口为0点，XYZ为设备相对0点位置。</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（2）防治措施及达标分析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本项目防治噪声措施：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①从声源上控制：选择低噪声和符合国家噪声标准的设备，并进行定期检修维护，使其处于良好运行状态。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②降低振动噪声：采用弹性支撑或弹性连接以及动力消振装置以减小振动。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③采用隔声降噪技术：对各生产设备中噪声较为突出的设备，且又难以对声源进行降噪可能的设备，则应对其安装适宜的减振器、减振垫等设施。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④总图合理布局并加强厂区绿化，充分利用厂内建筑物的隔声作用，利用绿化带降低噪声，减少噪声对周围环境的影响；</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⑤车辆产生的噪声，可以通过加大车辆行驶管理力度，如限制鸣笛和车速来降低交通噪声。</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经以上噪声治理措施后，经过厂房隔声综合降噪效果可以达到30dB（A）以上。</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（3）预测模式</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根据《环境影响评价技术导则声环境》（HJ2.4-2021），预测本项目实施后对厂界噪声的影响。预测模式如下：</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1）室内声源等效室外声源声功率级计算</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如图B.1所示，声源位于室内，室内声源可采用等效室外声源声功率级法进行计算。设靠近开口处（或窗户）室内、室外某倍频带的声压级或A声级分别为Lp1和Lp2。若声源所在室内声场为近似扩散声场，则室外的倍频带声压级可按式（B.1）近似求出： </w:t>
            </w:r>
          </w:p>
          <w:p>
            <w:pPr>
              <w:spacing w:line="24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3591560" cy="294005"/>
                  <wp:effectExtent l="0" t="0" r="8890" b="10795"/>
                  <wp:docPr id="132"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2" name="图片 2"/>
                          <pic:cNvPicPr>
                            <a:picLocks noChangeAspect="true"/>
                          </pic:cNvPicPr>
                        </pic:nvPicPr>
                        <pic:blipFill>
                          <a:blip r:embed="rId26"/>
                          <a:stretch>
                            <a:fillRect/>
                          </a:stretch>
                        </pic:blipFill>
                        <pic:spPr>
                          <a:xfrm>
                            <a:off x="0" y="0"/>
                            <a:ext cx="3591560" cy="294005"/>
                          </a:xfrm>
                          <a:prstGeom prst="rect">
                            <a:avLst/>
                          </a:prstGeom>
                          <a:noFill/>
                          <a:ln>
                            <a:noFill/>
                          </a:ln>
                        </pic:spPr>
                      </pic:pic>
                    </a:graphicData>
                  </a:graphic>
                </wp:inline>
              </w:drawing>
            </w:r>
          </w:p>
          <w:p>
            <w:pPr>
              <w:spacing w:line="360" w:lineRule="auto"/>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drawing>
                <wp:inline distT="0" distB="0" distL="114300" distR="114300">
                  <wp:extent cx="2898775" cy="1468120"/>
                  <wp:effectExtent l="0" t="0" r="15875" b="17780"/>
                  <wp:docPr id="121"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1" name="图片 3"/>
                          <pic:cNvPicPr>
                            <a:picLocks noChangeAspect="true"/>
                          </pic:cNvPicPr>
                        </pic:nvPicPr>
                        <pic:blipFill>
                          <a:blip r:embed="rId27"/>
                          <a:stretch>
                            <a:fillRect/>
                          </a:stretch>
                        </pic:blipFill>
                        <pic:spPr>
                          <a:xfrm>
                            <a:off x="0" y="0"/>
                            <a:ext cx="2898775" cy="14681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也可按式（B.2）计算某一室内声源靠近围护结构处产生的倍频带声压级或A声级：</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637915" cy="377825"/>
                  <wp:effectExtent l="0" t="0" r="635" b="3175"/>
                  <wp:docPr id="122"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2" name="图片 4"/>
                          <pic:cNvPicPr>
                            <a:picLocks noChangeAspect="true"/>
                          </pic:cNvPicPr>
                        </pic:nvPicPr>
                        <pic:blipFill>
                          <a:blip r:embed="rId28"/>
                          <a:stretch>
                            <a:fillRect/>
                          </a:stretch>
                        </pic:blipFill>
                        <pic:spPr>
                          <a:xfrm>
                            <a:off x="0" y="0"/>
                            <a:ext cx="3637915" cy="3778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然后按式（B.3）计算出所有室内声源在围护结构处产生的i倍频带叠加声压级：</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601085" cy="422275"/>
                  <wp:effectExtent l="0" t="0" r="18415" b="15875"/>
                  <wp:docPr id="124"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4" name="图片 5"/>
                          <pic:cNvPicPr>
                            <a:picLocks noChangeAspect="true"/>
                          </pic:cNvPicPr>
                        </pic:nvPicPr>
                        <pic:blipFill>
                          <a:blip r:embed="rId29"/>
                          <a:stretch>
                            <a:fillRect/>
                          </a:stretch>
                        </pic:blipFill>
                        <pic:spPr>
                          <a:xfrm>
                            <a:off x="0" y="0"/>
                            <a:ext cx="3601085" cy="4222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在室内近似为扩散声场时，按式（B.4）计算出靠近室外围护结构处的声压级：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659505" cy="218440"/>
                  <wp:effectExtent l="0" t="0" r="17145" b="10160"/>
                  <wp:docPr id="125"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5" name="图片 6"/>
                          <pic:cNvPicPr>
                            <a:picLocks noChangeAspect="true"/>
                          </pic:cNvPicPr>
                        </pic:nvPicPr>
                        <pic:blipFill>
                          <a:blip r:embed="rId30"/>
                          <a:stretch>
                            <a:fillRect/>
                          </a:stretch>
                        </pic:blipFill>
                        <pic:spPr>
                          <a:xfrm>
                            <a:off x="0" y="0"/>
                            <a:ext cx="3659505" cy="21844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然后按式（B.5）将室外声源的声压级和透过面积换算成等效的室外声源，计算出中心位置位于透声面积（S）处的等效声源的倍频带声功率级。</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731260" cy="238760"/>
                  <wp:effectExtent l="0" t="0" r="2540" b="8890"/>
                  <wp:docPr id="126" name="图片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6" name="图片 7"/>
                          <pic:cNvPicPr>
                            <a:picLocks noChangeAspect="true"/>
                          </pic:cNvPicPr>
                        </pic:nvPicPr>
                        <pic:blipFill>
                          <a:blip r:embed="rId31"/>
                          <a:stretch>
                            <a:fillRect/>
                          </a:stretch>
                        </pic:blipFill>
                        <pic:spPr>
                          <a:xfrm>
                            <a:off x="0" y="0"/>
                            <a:ext cx="3731260" cy="2387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2）户外声传播衰减计算</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户外声传播衰减包括几何发散（Adiv）、大气吸收（Aatm）、地面效应（Agr）屏障屏蔽（Abar）、其他多方面效应（Amisc）引起的衰减。</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a）在环境影响评价中，应根据声源声功率级或参考位置处的声压级、户外声传播衰减，计算预测点的声级，分别按式（A.1）或式（A.2）计算。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746500" cy="190500"/>
                  <wp:effectExtent l="0" t="0" r="6350" b="0"/>
                  <wp:docPr id="134"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4" name="图片 8"/>
                          <pic:cNvPicPr>
                            <a:picLocks noChangeAspect="true"/>
                          </pic:cNvPicPr>
                        </pic:nvPicPr>
                        <pic:blipFill>
                          <a:blip r:embed="rId32"/>
                          <a:stretch>
                            <a:fillRect/>
                          </a:stretch>
                        </pic:blipFill>
                        <pic:spPr>
                          <a:xfrm>
                            <a:off x="0" y="0"/>
                            <a:ext cx="3746500" cy="1905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756025" cy="175260"/>
                  <wp:effectExtent l="0" t="0" r="15875" b="15240"/>
                  <wp:docPr id="144"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4" name="图片 9"/>
                          <pic:cNvPicPr>
                            <a:picLocks noChangeAspect="true"/>
                          </pic:cNvPicPr>
                        </pic:nvPicPr>
                        <pic:blipFill>
                          <a:blip r:embed="rId33"/>
                          <a:stretch>
                            <a:fillRect/>
                          </a:stretch>
                        </pic:blipFill>
                        <pic:spPr>
                          <a:xfrm>
                            <a:off x="0" y="0"/>
                            <a:ext cx="3756025" cy="1752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b）预测点的A声级 LA（r）可按式（A.3）计算，即将8个倍频带声压级合成，计算出预测点的A声级[LA(r)]。</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888105" cy="443865"/>
                  <wp:effectExtent l="0" t="0" r="17145" b="13335"/>
                  <wp:docPr id="146" name="图片 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6" name="图片 10"/>
                          <pic:cNvPicPr>
                            <a:picLocks noChangeAspect="true"/>
                          </pic:cNvPicPr>
                        </pic:nvPicPr>
                        <pic:blipFill>
                          <a:blip r:embed="rId34"/>
                          <a:stretch>
                            <a:fillRect/>
                          </a:stretch>
                        </pic:blipFill>
                        <pic:spPr>
                          <a:xfrm>
                            <a:off x="0" y="0"/>
                            <a:ext cx="3888105" cy="4438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c）在只考虑几何发散衰减时，可按式（A.4）计算。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874770" cy="313055"/>
                  <wp:effectExtent l="0" t="0" r="11430" b="10795"/>
                  <wp:docPr id="147"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7" name="图片 11"/>
                          <pic:cNvPicPr>
                            <a:picLocks noChangeAspect="true"/>
                          </pic:cNvPicPr>
                        </pic:nvPicPr>
                        <pic:blipFill>
                          <a:blip r:embed="rId35"/>
                          <a:stretch>
                            <a:fillRect/>
                          </a:stretch>
                        </pic:blipFill>
                        <pic:spPr>
                          <a:xfrm>
                            <a:off x="0" y="0"/>
                            <a:ext cx="3874770" cy="31305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在预测中考虑反射引起的修正、屏障引起的衰减、双绕射、室内声源等效室外声源等影响和计算方法。</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①点声源的几何发散衰减</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无指向性点声源几何发散衰减的基本公式是：</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749040" cy="274320"/>
                  <wp:effectExtent l="0" t="0" r="3810" b="11430"/>
                  <wp:docPr id="155" name="图片 1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5" name="图片 12"/>
                          <pic:cNvPicPr>
                            <a:picLocks noChangeAspect="true"/>
                          </pic:cNvPicPr>
                        </pic:nvPicPr>
                        <pic:blipFill>
                          <a:blip r:embed="rId36"/>
                          <a:stretch>
                            <a:fillRect/>
                          </a:stretch>
                        </pic:blipFill>
                        <pic:spPr>
                          <a:xfrm>
                            <a:off x="0" y="0"/>
                            <a:ext cx="3749040" cy="2743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式（A.5）中第二项表示了点声源的几何发散衰减：</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803015" cy="251460"/>
                  <wp:effectExtent l="0" t="0" r="6985" b="15240"/>
                  <wp:docPr id="165"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5" name="图片 13"/>
                          <pic:cNvPicPr>
                            <a:picLocks noChangeAspect="true"/>
                          </pic:cNvPicPr>
                        </pic:nvPicPr>
                        <pic:blipFill>
                          <a:blip r:embed="rId37"/>
                          <a:stretch>
                            <a:fillRect/>
                          </a:stretch>
                        </pic:blipFill>
                        <pic:spPr>
                          <a:xfrm>
                            <a:off x="0" y="0"/>
                            <a:ext cx="3803015" cy="2514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如果已知点声源的倍频带声功率级Lw或A声功率级LAw，且声源处于自由声场，则式（A.5）等效为式（A.7）或式（A.8）：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609975" cy="278765"/>
                  <wp:effectExtent l="0" t="0" r="9525" b="6985"/>
                  <wp:docPr id="169"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9" name="图片 14"/>
                          <pic:cNvPicPr>
                            <a:picLocks noChangeAspect="true"/>
                          </pic:cNvPicPr>
                        </pic:nvPicPr>
                        <pic:blipFill>
                          <a:blip r:embed="rId38"/>
                          <a:stretch>
                            <a:fillRect/>
                          </a:stretch>
                        </pic:blipFill>
                        <pic:spPr>
                          <a:xfrm>
                            <a:off x="0" y="0"/>
                            <a:ext cx="3609975" cy="2787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613150" cy="267335"/>
                  <wp:effectExtent l="0" t="0" r="6350" b="18415"/>
                  <wp:docPr id="170" name="图片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0" name="图片 15"/>
                          <pic:cNvPicPr>
                            <a:picLocks noChangeAspect="true"/>
                          </pic:cNvPicPr>
                        </pic:nvPicPr>
                        <pic:blipFill>
                          <a:blip r:embed="rId39"/>
                          <a:stretch>
                            <a:fillRect/>
                          </a:stretch>
                        </pic:blipFill>
                        <pic:spPr>
                          <a:xfrm>
                            <a:off x="0" y="0"/>
                            <a:ext cx="3613150" cy="26733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如果声源处于半自由声场，则式（A.5）等效为式（A.9）或式（A.10）：</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481705" cy="246380"/>
                  <wp:effectExtent l="0" t="0" r="4445" b="1270"/>
                  <wp:docPr id="171" name="图片 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1" name="图片 16"/>
                          <pic:cNvPicPr>
                            <a:picLocks noChangeAspect="true"/>
                          </pic:cNvPicPr>
                        </pic:nvPicPr>
                        <pic:blipFill>
                          <a:blip r:embed="rId40"/>
                          <a:stretch>
                            <a:fillRect/>
                          </a:stretch>
                        </pic:blipFill>
                        <pic:spPr>
                          <a:xfrm>
                            <a:off x="0" y="0"/>
                            <a:ext cx="3481705" cy="24638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drawing>
                <wp:inline distT="0" distB="0" distL="114300" distR="114300">
                  <wp:extent cx="3481070" cy="200660"/>
                  <wp:effectExtent l="0" t="0" r="5080" b="8890"/>
                  <wp:docPr id="174" name="图片 1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4" name="图片 17"/>
                          <pic:cNvPicPr>
                            <a:picLocks noChangeAspect="true"/>
                          </pic:cNvPicPr>
                        </pic:nvPicPr>
                        <pic:blipFill>
                          <a:blip r:embed="rId41"/>
                          <a:stretch>
                            <a:fillRect/>
                          </a:stretch>
                        </pic:blipFill>
                        <pic:spPr>
                          <a:xfrm>
                            <a:off x="0" y="0"/>
                            <a:ext cx="3481070" cy="2006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（4）预测结果</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本项目各生产设备到厂界距离详见表4-4。</w:t>
            </w:r>
          </w:p>
          <w:p>
            <w:pPr>
              <w:keepNext w:val="0"/>
              <w:keepLines w:val="0"/>
              <w:suppressLineNumbers w:val="0"/>
              <w:snapToGrid w:val="0"/>
              <w:spacing w:before="0" w:beforeAutospacing="0" w:after="0" w:afterAutospacing="0"/>
              <w:ind w:left="0" w:right="0" w:firstLine="2365" w:firstLineChars="1122"/>
              <w:jc w:val="right"/>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表4</w:t>
            </w:r>
            <w:r>
              <w:rPr>
                <w:rFonts w:hint="default" w:ascii="Times New Roman" w:hAnsi="Times New Roman" w:eastAsia="宋体" w:cs="Times New Roman"/>
                <w:b/>
                <w:bCs/>
                <w:highlight w:val="none"/>
                <w:lang w:val="en-US" w:eastAsia="zh-CN"/>
              </w:rPr>
              <w:t>-4</w:t>
            </w:r>
            <w:r>
              <w:rPr>
                <w:rFonts w:hint="default" w:ascii="Times New Roman" w:hAnsi="Times New Roman" w:eastAsia="宋体" w:cs="Times New Roman"/>
                <w:b/>
                <w:bCs/>
                <w:highlight w:val="none"/>
              </w:rPr>
              <w:t xml:space="preserve">   噪声源距厂界距离      </w:t>
            </w:r>
            <w:r>
              <w:rPr>
                <w:rFonts w:hint="default" w:ascii="Times New Roman" w:hAnsi="Times New Roman" w:eastAsia="宋体" w:cs="Times New Roman"/>
                <w:b/>
                <w:bCs/>
                <w:highlight w:val="none"/>
                <w:lang w:val="en-US" w:eastAsia="zh-CN"/>
              </w:rPr>
              <w:t xml:space="preserve">            </w:t>
            </w:r>
            <w:r>
              <w:rPr>
                <w:rFonts w:hint="default" w:ascii="Times New Roman" w:hAnsi="Times New Roman" w:eastAsia="宋体" w:cs="Times New Roman"/>
                <w:b/>
                <w:bCs/>
                <w:highlight w:val="none"/>
              </w:rPr>
              <w:t xml:space="preserve">   单位：m</w:t>
            </w:r>
          </w:p>
          <w:tbl>
            <w:tblPr>
              <w:tblStyle w:val="33"/>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57" w:type="dxa"/>
                <w:bottom w:w="0" w:type="dxa"/>
                <w:right w:w="57" w:type="dxa"/>
              </w:tblCellMar>
            </w:tblPr>
            <w:tblGrid>
              <w:gridCol w:w="998"/>
              <w:gridCol w:w="2764"/>
              <w:gridCol w:w="1032"/>
              <w:gridCol w:w="1355"/>
              <w:gridCol w:w="1547"/>
              <w:gridCol w:w="14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67" w:hRule="atLeast"/>
              </w:trPr>
              <w:tc>
                <w:tcPr>
                  <w:tcW w:w="544" w:type="pc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lang w:eastAsia="zh-CN"/>
                    </w:rPr>
                  </w:pPr>
                  <w:r>
                    <w:rPr>
                      <w:rFonts w:hint="default" w:ascii="Times New Roman" w:hAnsi="Times New Roman" w:eastAsia="宋体" w:cs="Times New Roman"/>
                      <w:b/>
                      <w:bCs/>
                      <w:szCs w:val="21"/>
                      <w:highlight w:val="none"/>
                      <w:lang w:eastAsia="zh-CN"/>
                    </w:rPr>
                    <w:t>区域</w:t>
                  </w:r>
                </w:p>
              </w:tc>
              <w:tc>
                <w:tcPr>
                  <w:tcW w:w="1506" w:type="pc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设备名称</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highlight w:val="none"/>
                      <w:lang w:val="en-US" w:eastAsia="zh-CN"/>
                    </w:rPr>
                    <w:t>东厂界</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highlight w:val="none"/>
                      <w:lang w:val="en-US" w:eastAsia="zh-CN"/>
                    </w:rPr>
                    <w:t>南厂界</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highlight w:val="none"/>
                      <w:lang w:val="en-US" w:eastAsia="zh-CN"/>
                    </w:rPr>
                    <w:t>西厂界</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highlight w:val="none"/>
                      <w:lang w:val="en-US" w:eastAsia="zh-CN"/>
                    </w:rPr>
                    <w:t>北厂界</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56" w:hRule="atLeast"/>
              </w:trPr>
              <w:tc>
                <w:tcPr>
                  <w:tcW w:w="544" w:type="pct"/>
                  <w:vMerge w:val="restar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沥青搅合生产区</w:t>
                  </w: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配料机1</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140</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配料机2</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143</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配料机3</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145</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配料机4</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148</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配料机5</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150</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配料机6</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153</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配料机7</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155</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配料机8</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158</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配料机9</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160</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配料机10</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163</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皮带输送机1</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135</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皮带输送机2</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138</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皮带输送机3</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140</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皮带输送机4</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143</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皮带输送机5</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145</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皮带输送机6</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148</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皮带输送机7</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150</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皮带输送机8</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153</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皮带输送机9</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155</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皮带输送机10</w:t>
                  </w:r>
                </w:p>
              </w:tc>
              <w:tc>
                <w:tcPr>
                  <w:tcW w:w="562"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158</w:t>
                  </w:r>
                </w:p>
              </w:tc>
              <w:tc>
                <w:tcPr>
                  <w:tcW w:w="804" w:type="pct"/>
                  <w:tcBorders>
                    <w:tl2br w:val="nil"/>
                    <w:tr2bl w:val="nil"/>
                  </w:tcBorders>
                  <w:noWrap w:val="0"/>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干燥滚筒</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130</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搅拌器</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120</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提升机</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73</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130</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振动筛</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125</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1506"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风机1</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140</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restar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回料再生区</w:t>
                  </w:r>
                </w:p>
              </w:tc>
              <w:tc>
                <w:tcPr>
                  <w:tcW w:w="1506"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皮带输送机</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506"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提升机</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65</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506"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剥离主机（破碎）</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60</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振动筛</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65</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成品料皮带输送机1</w:t>
                  </w:r>
                </w:p>
              </w:tc>
              <w:tc>
                <w:tcPr>
                  <w:tcW w:w="562"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100</w:t>
                  </w:r>
                </w:p>
              </w:tc>
              <w:tc>
                <w:tcPr>
                  <w:tcW w:w="738"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35</w:t>
                  </w:r>
                </w:p>
              </w:tc>
              <w:tc>
                <w:tcPr>
                  <w:tcW w:w="843"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80</w:t>
                  </w:r>
                </w:p>
              </w:tc>
              <w:tc>
                <w:tcPr>
                  <w:tcW w:w="804" w:type="pct"/>
                  <w:tcBorders>
                    <w:tl2br w:val="nil"/>
                    <w:tr2bl w:val="nil"/>
                  </w:tcBorders>
                  <w:shd w:val="clear" w:color="auto" w:fill="auto"/>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leftChars="0" w:right="0" w:rightChars="0"/>
                    <w:jc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highlight w:val="none"/>
                      <w:lang w:val="en-US" w:eastAsia="zh-CN"/>
                    </w:rPr>
                    <w:t>120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成品料皮带输送机2</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105</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85</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成品料皮带输送机3</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25</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90</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再生料干燥滚筒</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70</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7" w:type="dxa"/>
                  <w:bottom w:w="0" w:type="dxa"/>
                  <w:right w:w="57" w:type="dxa"/>
                </w:tblCellMar>
              </w:tblPrEx>
              <w:trPr>
                <w:cantSplit/>
                <w:trHeight w:val="283" w:hRule="atLeast"/>
              </w:trPr>
              <w:tc>
                <w:tcPr>
                  <w:tcW w:w="544" w:type="pct"/>
                  <w:vMerge w:val="continue"/>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p>
              </w:tc>
              <w:tc>
                <w:tcPr>
                  <w:tcW w:w="1506"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风机</w:t>
                  </w:r>
                </w:p>
              </w:tc>
              <w:tc>
                <w:tcPr>
                  <w:tcW w:w="562"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120</w:t>
                  </w:r>
                </w:p>
              </w:tc>
              <w:tc>
                <w:tcPr>
                  <w:tcW w:w="738"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20</w:t>
                  </w:r>
                </w:p>
              </w:tc>
              <w:tc>
                <w:tcPr>
                  <w:tcW w:w="843"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55</w:t>
                  </w:r>
                </w:p>
              </w:tc>
              <w:tc>
                <w:tcPr>
                  <w:tcW w:w="804" w:type="pct"/>
                  <w:tcBorders>
                    <w:tl2br w:val="nil"/>
                    <w:tr2bl w:val="nil"/>
                  </w:tcBorders>
                  <w:noWrap w:val="0"/>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115</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本项目厂界达标情况见表4-5。</w:t>
            </w:r>
          </w:p>
          <w:p>
            <w:pPr>
              <w:keepNext w:val="0"/>
              <w:keepLines w:val="0"/>
              <w:suppressLineNumbers w:val="0"/>
              <w:snapToGrid w:val="0"/>
              <w:spacing w:before="0" w:beforeAutospacing="0" w:after="0" w:afterAutospacing="0"/>
              <w:ind w:left="0" w:right="0" w:firstLine="2365" w:firstLineChars="1122"/>
              <w:jc w:val="right"/>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表4-</w:t>
            </w:r>
            <w:r>
              <w:rPr>
                <w:rFonts w:hint="default" w:ascii="Times New Roman" w:hAnsi="Times New Roman" w:eastAsia="宋体" w:cs="Times New Roman"/>
                <w:b/>
                <w:bCs/>
                <w:highlight w:val="none"/>
                <w:lang w:val="en-US" w:eastAsia="zh-CN"/>
              </w:rPr>
              <w:t>5</w:t>
            </w:r>
            <w:r>
              <w:rPr>
                <w:rFonts w:hint="default" w:ascii="Times New Roman" w:hAnsi="Times New Roman" w:eastAsia="宋体" w:cs="Times New Roman"/>
                <w:b/>
                <w:bCs/>
                <w:highlight w:val="none"/>
              </w:rPr>
              <w:t xml:space="preserve">   噪声预测结果      </w:t>
            </w:r>
            <w:r>
              <w:rPr>
                <w:rFonts w:hint="default" w:ascii="Times New Roman" w:hAnsi="Times New Roman" w:eastAsia="宋体" w:cs="Times New Roman"/>
                <w:b/>
                <w:bCs/>
                <w:highlight w:val="none"/>
                <w:lang w:val="en-US" w:eastAsia="zh-CN"/>
              </w:rPr>
              <w:t xml:space="preserve">        </w:t>
            </w:r>
            <w:r>
              <w:rPr>
                <w:rFonts w:hint="default" w:ascii="Times New Roman" w:hAnsi="Times New Roman" w:eastAsia="宋体" w:cs="Times New Roman"/>
                <w:b/>
                <w:bCs/>
                <w:highlight w:val="none"/>
              </w:rPr>
              <w:t xml:space="preserve">    单位：dB（A）</w:t>
            </w:r>
          </w:p>
          <w:tbl>
            <w:tblPr>
              <w:tblStyle w:val="34"/>
              <w:tblW w:w="4996"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1450"/>
              <w:gridCol w:w="1599"/>
              <w:gridCol w:w="1531"/>
              <w:gridCol w:w="1566"/>
              <w:gridCol w:w="1467"/>
              <w:gridCol w:w="1559"/>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90"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类别</w:t>
                  </w:r>
                </w:p>
              </w:tc>
              <w:tc>
                <w:tcPr>
                  <w:tcW w:w="871"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统计量</w:t>
                  </w:r>
                </w:p>
              </w:tc>
              <w:tc>
                <w:tcPr>
                  <w:tcW w:w="834"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东厂界</w:t>
                  </w:r>
                </w:p>
              </w:tc>
              <w:tc>
                <w:tcPr>
                  <w:tcW w:w="853"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南厂界</w:t>
                  </w:r>
                </w:p>
              </w:tc>
              <w:tc>
                <w:tcPr>
                  <w:tcW w:w="799"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西厂界</w:t>
                  </w:r>
                </w:p>
              </w:tc>
              <w:tc>
                <w:tcPr>
                  <w:tcW w:w="849"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北厂界</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90"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厂界噪声</w:t>
                  </w:r>
                </w:p>
              </w:tc>
              <w:tc>
                <w:tcPr>
                  <w:tcW w:w="871"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贡献值</w:t>
                  </w:r>
                </w:p>
              </w:tc>
              <w:tc>
                <w:tcPr>
                  <w:tcW w:w="834"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39</w:t>
                  </w:r>
                </w:p>
              </w:tc>
              <w:tc>
                <w:tcPr>
                  <w:tcW w:w="853"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45</w:t>
                  </w:r>
                </w:p>
              </w:tc>
              <w:tc>
                <w:tcPr>
                  <w:tcW w:w="799"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37</w:t>
                  </w:r>
                </w:p>
              </w:tc>
              <w:tc>
                <w:tcPr>
                  <w:tcW w:w="849"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41</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本项目夜间不生产，由上表可知，本项目运行时东、南、西、北厂界噪声均符合《工业企业厂界环境噪声排放标准》（GB12348-2008）中3类标准限值要求。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（5）噪声监测计划</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根据《排污单位自行监测技术指南  总则》（HJ 819-2017），本项目噪声污染源监测方案见表4-6。 </w:t>
            </w:r>
          </w:p>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表4</w:t>
            </w:r>
            <w:r>
              <w:rPr>
                <w:rFonts w:hint="default" w:ascii="Times New Roman" w:hAnsi="Times New Roman" w:eastAsia="宋体" w:cs="Times New Roman"/>
                <w:b/>
                <w:bCs/>
                <w:highlight w:val="none"/>
                <w:lang w:val="en-US" w:eastAsia="zh-CN"/>
              </w:rPr>
              <w:t xml:space="preserve">-6   </w:t>
            </w:r>
            <w:r>
              <w:rPr>
                <w:rFonts w:hint="default" w:ascii="Times New Roman" w:hAnsi="Times New Roman" w:eastAsia="宋体" w:cs="Times New Roman"/>
                <w:b/>
                <w:bCs/>
                <w:highlight w:val="none"/>
              </w:rPr>
              <w:t>项目噪声监控计划</w:t>
            </w:r>
          </w:p>
          <w:tbl>
            <w:tblPr>
              <w:tblStyle w:val="33"/>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316"/>
              <w:gridCol w:w="1430"/>
              <w:gridCol w:w="1446"/>
              <w:gridCol w:w="1435"/>
              <w:gridCol w:w="354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17" w:type="pct"/>
                  <w:tcBorders>
                    <w:tl2br w:val="nil"/>
                    <w:tr2bl w:val="nil"/>
                  </w:tcBorders>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类型</w:t>
                  </w:r>
                </w:p>
              </w:tc>
              <w:tc>
                <w:tcPr>
                  <w:tcW w:w="779" w:type="pct"/>
                  <w:tcBorders>
                    <w:tl2br w:val="nil"/>
                    <w:tr2bl w:val="nil"/>
                  </w:tcBorders>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监测位置</w:t>
                  </w:r>
                </w:p>
              </w:tc>
              <w:tc>
                <w:tcPr>
                  <w:tcW w:w="788" w:type="pct"/>
                  <w:tcBorders>
                    <w:tl2br w:val="nil"/>
                    <w:tr2bl w:val="nil"/>
                  </w:tcBorders>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监测项目</w:t>
                  </w:r>
                </w:p>
              </w:tc>
              <w:tc>
                <w:tcPr>
                  <w:tcW w:w="782" w:type="pct"/>
                  <w:tcBorders>
                    <w:tl2br w:val="nil"/>
                    <w:tr2bl w:val="nil"/>
                  </w:tcBorders>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频次</w:t>
                  </w:r>
                </w:p>
              </w:tc>
              <w:tc>
                <w:tcPr>
                  <w:tcW w:w="1933" w:type="pct"/>
                  <w:tcBorders>
                    <w:tl2br w:val="nil"/>
                    <w:tr2bl w:val="nil"/>
                  </w:tcBorders>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17" w:type="pct"/>
                  <w:tcBorders>
                    <w:tl2br w:val="nil"/>
                    <w:tr2bl w:val="nil"/>
                  </w:tcBorders>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噪声</w:t>
                  </w:r>
                </w:p>
              </w:tc>
              <w:tc>
                <w:tcPr>
                  <w:tcW w:w="779" w:type="pct"/>
                  <w:tcBorders>
                    <w:tl2br w:val="nil"/>
                    <w:tr2bl w:val="nil"/>
                  </w:tcBorders>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lang w:eastAsia="zh-CN"/>
                    </w:rPr>
                    <w:t>厂界</w:t>
                  </w:r>
                </w:p>
              </w:tc>
              <w:tc>
                <w:tcPr>
                  <w:tcW w:w="788" w:type="pct"/>
                  <w:tcBorders>
                    <w:tl2br w:val="nil"/>
                    <w:tr2bl w:val="nil"/>
                  </w:tcBorders>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噪声</w:t>
                  </w:r>
                </w:p>
              </w:tc>
              <w:tc>
                <w:tcPr>
                  <w:tcW w:w="782" w:type="pct"/>
                  <w:tcBorders>
                    <w:tl2br w:val="nil"/>
                    <w:tr2bl w:val="nil"/>
                  </w:tcBorders>
                  <w:vAlign w:val="center"/>
                </w:tcPr>
                <w:p>
                  <w:pPr>
                    <w:keepNext w:val="0"/>
                    <w:keepLines w:val="0"/>
                    <w:suppressLineNumbers w:val="0"/>
                    <w:tabs>
                      <w:tab w:val="left" w:pos="3400"/>
                    </w:tabs>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1次</w:t>
                  </w:r>
                  <w:r>
                    <w:rPr>
                      <w:rFonts w:hint="default" w:ascii="Times New Roman" w:hAnsi="Times New Roman" w:eastAsia="宋体" w:cs="Times New Roman"/>
                      <w:highlight w:val="none"/>
                      <w:lang w:val="en-US" w:eastAsia="zh-CN"/>
                    </w:rPr>
                    <w:t>/季</w:t>
                  </w:r>
                </w:p>
              </w:tc>
              <w:tc>
                <w:tcPr>
                  <w:tcW w:w="1933" w:type="pct"/>
                  <w:tcBorders>
                    <w:tl2br w:val="nil"/>
                    <w:tr2bl w:val="nil"/>
                  </w:tcBorders>
                  <w:vAlign w:val="center"/>
                </w:tcPr>
                <w:p>
                  <w:pPr>
                    <w:keepNext w:val="0"/>
                    <w:keepLines w:val="0"/>
                    <w:suppressLineNumbers w:val="0"/>
                    <w:adjustRightInd w:val="0"/>
                    <w:snapToGrid w:val="0"/>
                    <w:spacing w:before="0" w:beforeAutospacing="0" w:after="0" w:afterAutospacing="0" w:line="280" w:lineRule="exact"/>
                    <w:ind w:left="0" w:right="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rPr>
                    <w:t>《工业企业厂界环境噪声排放标准》（GB12348-2008）</w:t>
                  </w:r>
                  <w:r>
                    <w:rPr>
                      <w:rFonts w:hint="default" w:ascii="Times New Roman" w:hAnsi="Times New Roman" w:eastAsia="宋体" w:cs="Times New Roman"/>
                      <w:highlight w:val="none"/>
                      <w:lang w:val="en-US" w:eastAsia="zh-CN"/>
                    </w:rPr>
                    <w:t>3类</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24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4、固体废物影响分析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本项目营运期产生的固体废物主要为一般固体废物（生活垃圾、除尘灰、落地灰、废布袋</w:t>
            </w:r>
            <w:r>
              <w:rPr>
                <w:rFonts w:hint="eastAsia" w:cs="Times New Roman"/>
                <w:b w:val="0"/>
                <w:bCs w:val="0"/>
                <w:color w:val="000000"/>
                <w:kern w:val="0"/>
                <w:sz w:val="24"/>
                <w:szCs w:val="24"/>
                <w:highlight w:val="none"/>
                <w:lang w:val="en-US" w:eastAsia="zh-CN" w:bidi="ar"/>
              </w:rPr>
              <w:t>，大粒径石子、实验废料</w:t>
            </w:r>
            <w:r>
              <w:rPr>
                <w:rFonts w:hint="default" w:ascii="Times New Roman" w:hAnsi="Times New Roman" w:eastAsia="宋体" w:cs="Times New Roman"/>
                <w:b w:val="0"/>
                <w:bCs w:val="0"/>
                <w:color w:val="000000"/>
                <w:kern w:val="0"/>
                <w:sz w:val="24"/>
                <w:szCs w:val="24"/>
                <w:highlight w:val="none"/>
                <w:lang w:val="en-US" w:eastAsia="zh-CN" w:bidi="ar"/>
              </w:rPr>
              <w:t>）、危险废物（废机油、废机油桶、废活性炭、废导热油</w:t>
            </w:r>
            <w:r>
              <w:rPr>
                <w:rFonts w:hint="eastAsia" w:cs="Times New Roman"/>
                <w:b w:val="0"/>
                <w:bCs w:val="0"/>
                <w:color w:val="000000"/>
                <w:kern w:val="0"/>
                <w:sz w:val="24"/>
                <w:szCs w:val="24"/>
                <w:highlight w:val="none"/>
                <w:lang w:val="en-US" w:eastAsia="zh-CN" w:bidi="ar"/>
              </w:rPr>
              <w:t>、废油罐清洗废液</w:t>
            </w:r>
            <w:r>
              <w:rPr>
                <w:rFonts w:hint="default" w:ascii="Times New Roman" w:hAnsi="Times New Roman" w:eastAsia="宋体" w:cs="Times New Roman"/>
                <w:b w:val="0"/>
                <w:bCs w:val="0"/>
                <w:color w:val="000000"/>
                <w:kern w:val="0"/>
                <w:sz w:val="24"/>
                <w:szCs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（1）一般固体废物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①生活垃圾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本项目生活垃圾以每人每天以0.5kg计，职工人数为30人，工作天数为240d，则生活垃圾产生量为3.6t/a。生活垃圾集中收集后定期交环卫部门处理。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②除尘灰</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根据废气源强核算，项目除尘器收集的除尘灰量约为14</w:t>
            </w:r>
            <w:r>
              <w:rPr>
                <w:rFonts w:hint="eastAsia" w:cs="Times New Roman"/>
                <w:b w:val="0"/>
                <w:bCs w:val="0"/>
                <w:color w:val="000000"/>
                <w:kern w:val="0"/>
                <w:sz w:val="24"/>
                <w:szCs w:val="24"/>
                <w:highlight w:val="none"/>
                <w:lang w:val="en-US" w:eastAsia="zh-CN" w:bidi="ar"/>
              </w:rPr>
              <w:t>4.1385</w:t>
            </w:r>
            <w:r>
              <w:rPr>
                <w:rFonts w:hint="default" w:ascii="Times New Roman" w:hAnsi="Times New Roman" w:eastAsia="宋体" w:cs="Times New Roman"/>
                <w:b w:val="0"/>
                <w:bCs w:val="0"/>
                <w:color w:val="000000"/>
                <w:kern w:val="0"/>
                <w:sz w:val="24"/>
                <w:szCs w:val="24"/>
                <w:highlight w:val="none"/>
                <w:lang w:val="en-US" w:eastAsia="zh-CN" w:bidi="ar"/>
              </w:rPr>
              <w:t>t/a，收集后回用于生产。对照《固体废物分类与代码目录》(公告2024年第4号)、《一般固体废物分类与代码》（GB/T39198-2020），废物代码为900-099-S59。</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③落地灰</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根据废气源强核算，项目封闭库房收集的落地灰量约为4.4t/a，收集后回用于生产。对照《固体废物分类与代码目录》(公告2024年第4号)、《一般固体废物分类与代码》（GB/T39198-2020），废物代码为900-099-S59。</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④废布袋</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废气经布袋除尘器处理过程中会产生废布袋，废布袋产生量约为0.5t/a，由厂家回收利用或处置。对照《固体废物分类与代码目录》(公告2024年第4号)、《一般固体废物分类与代码》（GB/T39198-2020），废物代码为900-099-S59。</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ascii="Times New Roman" w:hAnsi="Times New Roman" w:eastAsia="宋体" w:cs="Times New Roman"/>
                <w:b w:val="0"/>
                <w:bCs w:val="0"/>
                <w:color w:val="000000"/>
                <w:kern w:val="0"/>
                <w:sz w:val="24"/>
                <w:szCs w:val="24"/>
                <w:highlight w:val="none"/>
                <w:lang w:val="en-US" w:eastAsia="zh-CN" w:bidi="ar"/>
              </w:rPr>
            </w:pPr>
            <w:r>
              <w:rPr>
                <w:rFonts w:hint="eastAsia" w:ascii="Times New Roman" w:hAnsi="Times New Roman" w:eastAsia="宋体" w:cs="Times New Roman"/>
                <w:b w:val="0"/>
                <w:bCs w:val="0"/>
                <w:color w:val="000000"/>
                <w:kern w:val="0"/>
                <w:sz w:val="24"/>
                <w:szCs w:val="24"/>
                <w:highlight w:val="none"/>
                <w:lang w:val="en-US" w:eastAsia="zh-CN" w:bidi="ar"/>
              </w:rPr>
              <w:t>⑤大粒径石子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ascii="Times New Roman" w:hAnsi="Times New Roman" w:eastAsia="宋体" w:cs="Times New Roman"/>
                <w:b w:val="0"/>
                <w:bCs w:val="0"/>
                <w:color w:val="000000"/>
                <w:kern w:val="0"/>
                <w:sz w:val="24"/>
                <w:szCs w:val="24"/>
                <w:highlight w:val="none"/>
                <w:lang w:val="en-US" w:eastAsia="zh-CN" w:bidi="ar"/>
              </w:rPr>
            </w:pPr>
            <w:r>
              <w:rPr>
                <w:rFonts w:hint="eastAsia" w:ascii="Times New Roman" w:hAnsi="Times New Roman" w:eastAsia="宋体" w:cs="Times New Roman"/>
                <w:b w:val="0"/>
                <w:bCs w:val="0"/>
                <w:color w:val="000000"/>
                <w:kern w:val="0"/>
                <w:sz w:val="24"/>
                <w:szCs w:val="24"/>
                <w:highlight w:val="none"/>
                <w:lang w:val="en-US" w:eastAsia="zh-CN" w:bidi="ar"/>
              </w:rPr>
              <w:t>本项目原生料筛分过程会产生大粒径石子，每天产生量为1t/d（240t/a），暂存于库房内，送至回料再生区进行破碎，用于生产，不外排。</w:t>
            </w:r>
            <w:r>
              <w:rPr>
                <w:rFonts w:hint="default" w:ascii="Times New Roman" w:hAnsi="Times New Roman" w:eastAsia="宋体" w:cs="Times New Roman"/>
                <w:b w:val="0"/>
                <w:bCs w:val="0"/>
                <w:color w:val="000000"/>
                <w:kern w:val="0"/>
                <w:sz w:val="24"/>
                <w:szCs w:val="24"/>
                <w:highlight w:val="none"/>
                <w:lang w:val="en-US" w:eastAsia="zh-CN" w:bidi="ar"/>
              </w:rPr>
              <w:t>《一般固体废物分类与代码》（GB/T39198-2020），废物代码为900-099-S59。</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cs="Times New Roman"/>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⑥</w:t>
            </w:r>
            <w:r>
              <w:rPr>
                <w:rFonts w:hint="eastAsia" w:cs="Times New Roman"/>
                <w:b w:val="0"/>
                <w:bCs w:val="0"/>
                <w:color w:val="000000"/>
                <w:kern w:val="0"/>
                <w:sz w:val="24"/>
                <w:szCs w:val="24"/>
                <w:highlight w:val="none"/>
                <w:lang w:val="en-US" w:eastAsia="zh-CN" w:bidi="ar"/>
              </w:rPr>
              <w:t>实验废料</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ascii="Times New Roman" w:hAnsi="Times New Roman" w:eastAsia="宋体" w:cs="Times New Roman"/>
                <w:b w:val="0"/>
                <w:bCs w:val="0"/>
                <w:color w:val="000000"/>
                <w:kern w:val="0"/>
                <w:sz w:val="24"/>
                <w:szCs w:val="24"/>
                <w:highlight w:val="none"/>
                <w:lang w:val="en-US" w:eastAsia="zh-CN" w:bidi="ar"/>
              </w:rPr>
              <w:t>本项目实验室主要做物理性能化验，化验过程会产生废料，产生量约为2.4t/a，送至回料再生处理后用于生产。</w:t>
            </w:r>
            <w:r>
              <w:rPr>
                <w:rFonts w:hint="default" w:ascii="Times New Roman" w:hAnsi="Times New Roman" w:eastAsia="宋体" w:cs="Times New Roman"/>
                <w:b w:val="0"/>
                <w:bCs w:val="0"/>
                <w:color w:val="000000"/>
                <w:kern w:val="0"/>
                <w:sz w:val="24"/>
                <w:szCs w:val="24"/>
                <w:highlight w:val="none"/>
                <w:lang w:val="en-US" w:eastAsia="zh-CN" w:bidi="ar"/>
              </w:rPr>
              <w:t>《一般固体废物分类与代码》（GB/T39198-2020），废物代码为900-099-S59。</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一般固废全过程管理措施：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根据辽宁省生态环境厅印发的《关于加强全省一般工业固废废物环境管理工作的通知》中有关管理要求，本项目提出以下全过程管理措施：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①管理台账</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梳理一般工业固体废物的产生情况、理化特性和利用处置情况，建立一般工业固体废物产生、收集、贮存、运输、利用、处置全过程管理台账。台账应由专人管理，防止遗失，保存期限不少于5年。年产废量在1吨以上的产废单位应于每年3月底前完成年度申报登记，年产废量10万吨以上的产废单位同时按季度申报登记，应于每季度首月10日内完成上一季度申报登记，相关数据应与企业台账中的固废种类、数量、固废转移情况保持一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②贮存设施建设要求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一般工业固体废物贮存设施建设要落实防渗漏、防雨淋、防扬尘等要求，按固废类别进行分类贮存，并在显著位置张贴标志。禁止将一般工业固体废物投放到生活垃圾收集设施，禁止将不符合豁免条件的危险废物等混入到一般工业固体废物收集贮存设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③转移、运输要求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申请一般工业固体废物跨省转移贮存、处置或利用的，要按要求严格履行审批或备案手续。</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④处置要求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对一般工业固体废物的处置利用，要按照“宜用则用、全程管控”的原则，优先进行综合利用，不能利用的，应当进行无害化处置。原则上可焚烧减量的一般工业固体废物应纳入生活垃圾焚烧炉、水泥窑等工业窑炉设施进行协同焚烧处置，不宜焚烧减量的一般工业固体废物可进入一般工业固废填埋场进行填埋处置。产废单位要对委托处置的下游企业的技术能力、工艺设施、环境管理水平等进行综合评估，择优选择委托方，确保一般工业固体废物得到安全有效处置。</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⑤岗位责任要求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产废单位严格落实岗位职责，形成责任人明确、权责清晰的组织领导体系，建立健全一般工业固体废物产生、收集、贮存、运输、利用、处置全过程的污染环境防治责任制度，实现工业固体废物可追溯、可查询，做到内部管理严格、转移处置规范、管理台账清晰。</w:t>
            </w:r>
          </w:p>
          <w:p>
            <w:pPr>
              <w:keepNext w:val="0"/>
              <w:keepLines w:val="0"/>
              <w:pageBreakBefore w:val="0"/>
              <w:widowControl w:val="0"/>
              <w:kinsoku/>
              <w:wordWrap/>
              <w:overflowPunct/>
              <w:topLinePunct w:val="0"/>
              <w:autoSpaceDE/>
              <w:autoSpaceDN/>
              <w:bidi w:val="0"/>
              <w:adjustRightInd w:val="0"/>
              <w:snapToGrid w:val="0"/>
              <w:spacing w:line="360" w:lineRule="auto"/>
              <w:ind w:firstLine="481" w:firstLineChars="200"/>
              <w:textAlignment w:val="auto"/>
              <w:rPr>
                <w:rFonts w:hint="default" w:ascii="Times New Roman" w:hAnsi="Times New Roman" w:eastAsia="宋体" w:cs="Times New Roman"/>
                <w:b/>
                <w:bCs/>
                <w:color w:val="auto"/>
                <w:sz w:val="24"/>
                <w:szCs w:val="32"/>
                <w:highlight w:val="none"/>
                <w:lang w:val="en-US" w:eastAsia="zh-CN"/>
              </w:rPr>
            </w:pPr>
            <w:r>
              <w:rPr>
                <w:rFonts w:hint="default" w:ascii="Times New Roman" w:hAnsi="Times New Roman" w:eastAsia="宋体" w:cs="Times New Roman"/>
                <w:b/>
                <w:bCs/>
                <w:color w:val="auto"/>
                <w:sz w:val="24"/>
                <w:szCs w:val="32"/>
                <w:highlight w:val="none"/>
                <w:lang w:val="en-US" w:eastAsia="zh-CN"/>
              </w:rPr>
              <w:t>（2）危险废物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①废机油、废机油桶</w:t>
            </w:r>
          </w:p>
          <w:p>
            <w:p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b w:val="0"/>
                <w:bCs w:val="0"/>
                <w:color w:val="000000"/>
                <w:kern w:val="0"/>
                <w:sz w:val="24"/>
                <w:szCs w:val="24"/>
                <w:highlight w:val="none"/>
                <w:lang w:val="en-US" w:eastAsia="zh-CN" w:bidi="ar"/>
              </w:rPr>
              <w:t>项目设备运行及维护过程中会产生少量的废机油，产生量约为0.02t/a。</w:t>
            </w:r>
            <w:r>
              <w:rPr>
                <w:rFonts w:hint="default" w:ascii="Times New Roman" w:hAnsi="Times New Roman" w:eastAsia="宋体" w:cs="Times New Roman"/>
                <w:b w:val="0"/>
                <w:bCs/>
                <w:snapToGrid w:val="0"/>
                <w:color w:val="auto"/>
                <w:kern w:val="0"/>
                <w:sz w:val="24"/>
                <w:szCs w:val="24"/>
                <w:highlight w:val="none"/>
                <w:lang w:val="en-US" w:eastAsia="zh-CN"/>
              </w:rPr>
              <w:t>产生的</w:t>
            </w:r>
            <w:r>
              <w:rPr>
                <w:rFonts w:hint="default" w:ascii="Times New Roman" w:hAnsi="Times New Roman" w:eastAsia="宋体" w:cs="Times New Roman"/>
                <w:b w:val="0"/>
                <w:bCs/>
                <w:snapToGrid w:val="0"/>
                <w:color w:val="auto"/>
                <w:kern w:val="0"/>
                <w:sz w:val="24"/>
                <w:szCs w:val="24"/>
                <w:highlight w:val="none"/>
                <w:shd w:val="clear" w:color="auto" w:fill="auto"/>
                <w:lang w:val="en-US" w:eastAsia="zh-CN"/>
              </w:rPr>
              <w:t>废机油桶约2个，每个1.5kg，废机油桶0.003t/a。</w:t>
            </w:r>
            <w:r>
              <w:rPr>
                <w:rFonts w:hint="default" w:ascii="Times New Roman" w:hAnsi="Times New Roman" w:eastAsia="宋体" w:cs="Times New Roman"/>
                <w:sz w:val="24"/>
                <w:szCs w:val="24"/>
                <w:highlight w:val="none"/>
                <w:lang w:val="en-US" w:eastAsia="zh-CN"/>
              </w:rPr>
              <w:t>根据《国家危险废物名录》（2025年版），废机油属于危险废物（项目代码为HW08、900-214-08），废机油空桶属于危险废物（项目代码为HW08、900-249-08）。定期委托有资质单位处理。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②废活性炭</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本项目吸附</w:t>
            </w:r>
            <w:r>
              <w:rPr>
                <w:rFonts w:hint="default" w:ascii="Times New Roman" w:hAnsi="Times New Roman" w:eastAsia="宋体" w:cs="Times New Roman"/>
                <w:b w:val="0"/>
                <w:bCs w:val="0"/>
                <w:color w:val="auto"/>
                <w:kern w:val="0"/>
                <w:sz w:val="24"/>
                <w:szCs w:val="24"/>
                <w:highlight w:val="none"/>
                <w:lang w:val="en-US" w:eastAsia="zh-CN" w:bidi="ar"/>
              </w:rPr>
              <w:t>沥青烟、苯并[a]芘及非甲烷总烃</w:t>
            </w:r>
            <w:r>
              <w:rPr>
                <w:rFonts w:hint="default" w:ascii="Times New Roman" w:hAnsi="Times New Roman" w:eastAsia="宋体" w:cs="Times New Roman"/>
                <w:b w:val="0"/>
                <w:bCs w:val="0"/>
                <w:color w:val="000000"/>
                <w:kern w:val="0"/>
                <w:sz w:val="24"/>
                <w:szCs w:val="24"/>
                <w:highlight w:val="none"/>
                <w:lang w:val="en-US" w:eastAsia="zh-CN" w:bidi="ar"/>
              </w:rPr>
              <w:t>采用二级活性炭吸附，选取颗粒状活性炭，碘值为800以上密度约为600kg/m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。根据《现代涂装手册》(化学工业出版社，2010年出版)，</w:t>
            </w:r>
            <w:r>
              <w:rPr>
                <w:rFonts w:hint="default" w:ascii="Times New Roman" w:hAnsi="Times New Roman" w:eastAsia="宋体" w:cs="Times New Roman"/>
                <w:b w:val="0"/>
                <w:bCs w:val="0"/>
                <w:color w:val="auto"/>
                <w:kern w:val="0"/>
                <w:sz w:val="24"/>
                <w:szCs w:val="24"/>
                <w:highlight w:val="none"/>
                <w:lang w:val="en-US" w:eastAsia="zh-CN" w:bidi="ar"/>
              </w:rPr>
              <w:t>年吸附苯并[a]芘及非甲烷总烃约0.01</w:t>
            </w:r>
            <w:r>
              <w:rPr>
                <w:rFonts w:hint="eastAsia" w:cs="Times New Roman"/>
                <w:b w:val="0"/>
                <w:bCs w:val="0"/>
                <w:color w:val="auto"/>
                <w:kern w:val="0"/>
                <w:sz w:val="24"/>
                <w:szCs w:val="24"/>
                <w:highlight w:val="none"/>
                <w:lang w:val="en-US" w:eastAsia="zh-CN" w:bidi="ar"/>
              </w:rPr>
              <w:t>561553</w:t>
            </w:r>
            <w:r>
              <w:rPr>
                <w:rFonts w:hint="default" w:ascii="Times New Roman" w:hAnsi="Times New Roman" w:eastAsia="宋体" w:cs="Times New Roman"/>
                <w:b w:val="0"/>
                <w:bCs w:val="0"/>
                <w:color w:val="auto"/>
                <w:kern w:val="0"/>
                <w:sz w:val="24"/>
                <w:szCs w:val="24"/>
                <w:highlight w:val="none"/>
                <w:lang w:val="en-US" w:eastAsia="zh-CN" w:bidi="ar"/>
              </w:rPr>
              <w:t>t/a，</w:t>
            </w:r>
            <w:r>
              <w:rPr>
                <w:rFonts w:hint="default" w:ascii="Times New Roman" w:hAnsi="Times New Roman" w:eastAsia="宋体" w:cs="Times New Roman"/>
                <w:b w:val="0"/>
                <w:bCs w:val="0"/>
                <w:color w:val="000000"/>
                <w:kern w:val="0"/>
                <w:sz w:val="24"/>
                <w:szCs w:val="24"/>
                <w:highlight w:val="none"/>
                <w:lang w:val="en-US" w:eastAsia="zh-CN" w:bidi="ar"/>
              </w:rPr>
              <w:t>按1kg活性炭可以吸附0.25kg的VOCs计算，活性炭使用量为0.0</w:t>
            </w:r>
            <w:r>
              <w:rPr>
                <w:rFonts w:hint="eastAsia" w:cs="Times New Roman"/>
                <w:b w:val="0"/>
                <w:bCs w:val="0"/>
                <w:color w:val="000000"/>
                <w:kern w:val="0"/>
                <w:sz w:val="24"/>
                <w:szCs w:val="24"/>
                <w:highlight w:val="none"/>
                <w:lang w:val="en-US" w:eastAsia="zh-CN" w:bidi="ar"/>
              </w:rPr>
              <w:t>625</w:t>
            </w:r>
            <w:r>
              <w:rPr>
                <w:rFonts w:hint="default" w:ascii="Times New Roman" w:hAnsi="Times New Roman" w:eastAsia="宋体" w:cs="Times New Roman"/>
                <w:b w:val="0"/>
                <w:bCs w:val="0"/>
                <w:color w:val="000000"/>
                <w:kern w:val="0"/>
                <w:sz w:val="24"/>
                <w:szCs w:val="24"/>
                <w:highlight w:val="none"/>
                <w:lang w:val="en-US" w:eastAsia="zh-CN" w:bidi="ar"/>
              </w:rPr>
              <w:t>t/a，活性炭一次填充总量为0.5t，预计每年更换1次，则该环节废活性炭产生量为0.5</w:t>
            </w:r>
            <w:r>
              <w:rPr>
                <w:rFonts w:hint="eastAsia" w:cs="Times New Roman"/>
                <w:b w:val="0"/>
                <w:bCs w:val="0"/>
                <w:color w:val="000000"/>
                <w:kern w:val="0"/>
                <w:sz w:val="24"/>
                <w:szCs w:val="24"/>
                <w:highlight w:val="none"/>
                <w:lang w:val="en-US" w:eastAsia="zh-CN" w:bidi="ar"/>
              </w:rPr>
              <w:t>625</w:t>
            </w:r>
            <w:r>
              <w:rPr>
                <w:rFonts w:hint="default" w:ascii="Times New Roman" w:hAnsi="Times New Roman" w:eastAsia="宋体" w:cs="Times New Roman"/>
                <w:b w:val="0"/>
                <w:bCs w:val="0"/>
                <w:color w:val="000000"/>
                <w:kern w:val="0"/>
                <w:sz w:val="24"/>
                <w:szCs w:val="24"/>
                <w:highlight w:val="none"/>
                <w:lang w:val="en-US" w:eastAsia="zh-CN" w:bidi="ar"/>
              </w:rPr>
              <w:t>t/a。</w:t>
            </w:r>
            <w:r>
              <w:rPr>
                <w:rFonts w:hint="default" w:ascii="Times New Roman" w:hAnsi="Times New Roman" w:eastAsia="宋体" w:cs="Times New Roman"/>
                <w:color w:val="auto"/>
                <w:sz w:val="24"/>
                <w:highlight w:val="none"/>
                <w:lang w:val="en-US" w:eastAsia="zh-CN"/>
              </w:rPr>
              <w:t>废物类别HW49，废物代码为900-039-49。</w:t>
            </w:r>
            <w:r>
              <w:rPr>
                <w:rFonts w:hint="default" w:ascii="Times New Roman" w:hAnsi="Times New Roman" w:eastAsia="宋体" w:cs="Times New Roman"/>
                <w:b w:val="0"/>
                <w:bCs w:val="0"/>
                <w:color w:val="000000"/>
                <w:kern w:val="0"/>
                <w:sz w:val="24"/>
                <w:szCs w:val="24"/>
                <w:highlight w:val="none"/>
                <w:lang w:val="en-US" w:eastAsia="zh-CN" w:bidi="ar"/>
              </w:rPr>
              <w:t>更换后危废贮存点</w:t>
            </w:r>
            <w:r>
              <w:rPr>
                <w:rFonts w:hint="eastAsia" w:cs="Times New Roman"/>
                <w:color w:val="auto"/>
                <w:sz w:val="24"/>
                <w:highlight w:val="none"/>
                <w:lang w:val="en-US" w:eastAsia="zh-CN"/>
              </w:rPr>
              <w:t>密闭箱内</w:t>
            </w:r>
            <w:r>
              <w:rPr>
                <w:rFonts w:hint="default" w:ascii="Times New Roman" w:hAnsi="Times New Roman" w:eastAsia="宋体" w:cs="Times New Roman"/>
                <w:b w:val="0"/>
                <w:bCs w:val="0"/>
                <w:color w:val="000000"/>
                <w:kern w:val="0"/>
                <w:sz w:val="24"/>
                <w:szCs w:val="24"/>
                <w:highlight w:val="none"/>
                <w:lang w:val="en-US" w:eastAsia="zh-CN" w:bidi="ar"/>
              </w:rPr>
              <w:t>暂存，定期委托有资质单位处置。</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③废导热油</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本项目导热油炉的导热油每年更换1次，更换量为2t，属于《国家危险废物名录》（2025年版）中HW08其他废物类危险废物，废物代码为900-249-08，定期委托有资质单位处置。</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④焦油</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本项目电捕焦油器捕获焦油产生量约为0.</w:t>
            </w:r>
            <w:r>
              <w:rPr>
                <w:rFonts w:hint="eastAsia" w:cs="Times New Roman"/>
                <w:b w:val="0"/>
                <w:bCs w:val="0"/>
                <w:color w:val="000000"/>
                <w:kern w:val="0"/>
                <w:sz w:val="24"/>
                <w:szCs w:val="24"/>
                <w:highlight w:val="none"/>
                <w:lang w:val="en-US" w:eastAsia="zh-CN" w:bidi="ar"/>
              </w:rPr>
              <w:t>456677</w:t>
            </w:r>
            <w:r>
              <w:rPr>
                <w:rFonts w:hint="default" w:ascii="Times New Roman" w:hAnsi="Times New Roman" w:eastAsia="宋体" w:cs="Times New Roman"/>
                <w:b w:val="0"/>
                <w:bCs w:val="0"/>
                <w:color w:val="000000"/>
                <w:kern w:val="0"/>
                <w:sz w:val="24"/>
                <w:szCs w:val="24"/>
                <w:highlight w:val="none"/>
                <w:lang w:val="en-US" w:eastAsia="zh-CN" w:bidi="ar"/>
              </w:rPr>
              <w:t>t/a，根据《国家危险废物名录》(2025版)，危险废物类别为:HW11，废物代码为309-001-11，</w:t>
            </w:r>
            <w:r>
              <w:rPr>
                <w:rFonts w:hint="eastAsia" w:cs="Times New Roman"/>
                <w:bCs/>
                <w:color w:val="auto"/>
                <w:sz w:val="24"/>
                <w:szCs w:val="24"/>
                <w:highlight w:val="none"/>
                <w:lang w:val="en-US" w:eastAsia="zh-CN"/>
              </w:rPr>
              <w:t>桶装</w:t>
            </w:r>
            <w:r>
              <w:rPr>
                <w:rFonts w:hint="default" w:ascii="Times New Roman" w:hAnsi="Times New Roman" w:eastAsia="宋体" w:cs="Times New Roman"/>
                <w:b w:val="0"/>
                <w:bCs w:val="0"/>
                <w:color w:val="000000"/>
                <w:kern w:val="0"/>
                <w:sz w:val="24"/>
                <w:szCs w:val="24"/>
                <w:highlight w:val="none"/>
                <w:lang w:val="en-US" w:eastAsia="zh-CN" w:bidi="ar"/>
              </w:rPr>
              <w:t>暂存于危险废物</w:t>
            </w:r>
            <w:r>
              <w:rPr>
                <w:rFonts w:hint="eastAsia" w:cs="Times New Roman"/>
                <w:b w:val="0"/>
                <w:bCs w:val="0"/>
                <w:color w:val="000000"/>
                <w:kern w:val="0"/>
                <w:sz w:val="24"/>
                <w:szCs w:val="24"/>
                <w:highlight w:val="none"/>
                <w:lang w:val="en-US" w:eastAsia="zh-CN" w:bidi="ar"/>
              </w:rPr>
              <w:t>贮存点</w:t>
            </w:r>
            <w:r>
              <w:rPr>
                <w:rFonts w:hint="default" w:ascii="Times New Roman" w:hAnsi="Times New Roman" w:eastAsia="宋体" w:cs="Times New Roman"/>
                <w:b w:val="0"/>
                <w:bCs w:val="0"/>
                <w:color w:val="000000"/>
                <w:kern w:val="0"/>
                <w:sz w:val="24"/>
                <w:szCs w:val="24"/>
                <w:highlight w:val="none"/>
                <w:lang w:val="en-US" w:eastAsia="zh-CN" w:bidi="ar"/>
              </w:rPr>
              <w:t>后委托有危废资质的单位处理。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产生的各种危险废物交由有相应处理资质的单位进行处置。危险废物处置单位应持有环保部颁发的《危险废物经营许可证》，具有收集、运输、贮存、处理处置及综合利用本项目产生的危险废物的资质，且有剩余处理规模，能接收本项目产生的危险废物。在此基础上，本项目危险废物委托处置方式可行。</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ascii="Times New Roman" w:hAnsi="Times New Roman" w:eastAsia="宋体" w:cs="Times New Roman"/>
                <w:b w:val="0"/>
                <w:bCs w:val="0"/>
                <w:color w:val="000000"/>
                <w:kern w:val="0"/>
                <w:sz w:val="24"/>
                <w:szCs w:val="24"/>
                <w:highlight w:val="none"/>
                <w:lang w:val="en-US" w:eastAsia="zh-CN" w:bidi="ar"/>
              </w:rPr>
              <w:t>⑤</w:t>
            </w:r>
            <w:r>
              <w:rPr>
                <w:rFonts w:hint="default" w:ascii="Times New Roman" w:hAnsi="Times New Roman" w:eastAsia="宋体" w:cs="Times New Roman"/>
                <w:b w:val="0"/>
                <w:bCs w:val="0"/>
                <w:color w:val="000000"/>
                <w:kern w:val="0"/>
                <w:sz w:val="24"/>
                <w:szCs w:val="24"/>
                <w:highlight w:val="none"/>
                <w:lang w:val="en-US" w:eastAsia="zh-CN" w:bidi="ar"/>
              </w:rPr>
              <w:t>油罐清洗废液</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项目</w:t>
            </w:r>
            <w:r>
              <w:rPr>
                <w:rFonts w:hint="eastAsia" w:ascii="Times New Roman" w:hAnsi="Times New Roman" w:eastAsia="宋体" w:cs="Times New Roman"/>
                <w:b w:val="0"/>
                <w:bCs w:val="0"/>
                <w:color w:val="000000"/>
                <w:kern w:val="0"/>
                <w:sz w:val="24"/>
                <w:szCs w:val="24"/>
                <w:highlight w:val="none"/>
                <w:lang w:val="en-US" w:eastAsia="zh-CN" w:bidi="ar"/>
              </w:rPr>
              <w:t>柴油储</w:t>
            </w:r>
            <w:r>
              <w:rPr>
                <w:rFonts w:hint="default" w:ascii="Times New Roman" w:hAnsi="Times New Roman" w:eastAsia="宋体" w:cs="Times New Roman"/>
                <w:b w:val="0"/>
                <w:bCs w:val="0"/>
                <w:color w:val="000000"/>
                <w:kern w:val="0"/>
                <w:sz w:val="24"/>
                <w:szCs w:val="24"/>
                <w:highlight w:val="none"/>
                <w:lang w:val="en-US" w:eastAsia="zh-CN" w:bidi="ar"/>
              </w:rPr>
              <w:t>油罐</w:t>
            </w:r>
            <w:r>
              <w:rPr>
                <w:rFonts w:hint="eastAsia" w:ascii="Times New Roman" w:hAnsi="Times New Roman" w:eastAsia="宋体" w:cs="Times New Roman"/>
                <w:b w:val="0"/>
                <w:bCs w:val="0"/>
                <w:color w:val="000000"/>
                <w:kern w:val="0"/>
                <w:sz w:val="24"/>
                <w:szCs w:val="24"/>
                <w:highlight w:val="none"/>
                <w:lang w:val="en-US" w:eastAsia="zh-CN" w:bidi="ar"/>
              </w:rPr>
              <w:t>为地上双层罐，</w:t>
            </w:r>
            <w:r>
              <w:rPr>
                <w:rFonts w:hint="default" w:ascii="Times New Roman" w:hAnsi="Times New Roman" w:eastAsia="宋体" w:cs="Times New Roman"/>
                <w:b w:val="0"/>
                <w:bCs w:val="0"/>
                <w:color w:val="000000"/>
                <w:kern w:val="0"/>
                <w:sz w:val="24"/>
                <w:szCs w:val="24"/>
                <w:highlight w:val="none"/>
                <w:lang w:val="en-US" w:eastAsia="zh-CN" w:bidi="ar"/>
              </w:rPr>
              <w:t>需定期由</w:t>
            </w:r>
            <w:r>
              <w:rPr>
                <w:rFonts w:hint="eastAsia" w:cs="Times New Roman"/>
                <w:b w:val="0"/>
                <w:bCs w:val="0"/>
                <w:color w:val="000000"/>
                <w:kern w:val="0"/>
                <w:sz w:val="24"/>
                <w:szCs w:val="24"/>
                <w:highlight w:val="none"/>
                <w:lang w:val="en-US" w:eastAsia="zh-CN" w:bidi="ar"/>
              </w:rPr>
              <w:t>相应</w:t>
            </w:r>
            <w:r>
              <w:rPr>
                <w:rFonts w:hint="default" w:ascii="Times New Roman" w:hAnsi="Times New Roman" w:eastAsia="宋体" w:cs="Times New Roman"/>
                <w:b w:val="0"/>
                <w:bCs w:val="0"/>
                <w:color w:val="000000"/>
                <w:kern w:val="0"/>
                <w:sz w:val="24"/>
                <w:szCs w:val="24"/>
                <w:highlight w:val="none"/>
                <w:lang w:val="en-US" w:eastAsia="zh-CN" w:bidi="ar"/>
              </w:rPr>
              <w:t>资质单位清洗，不用水清洗，每</w:t>
            </w:r>
            <w:r>
              <w:rPr>
                <w:rFonts w:hint="eastAsia" w:ascii="Times New Roman" w:hAnsi="Times New Roman" w:eastAsia="宋体" w:cs="Times New Roman"/>
                <w:b w:val="0"/>
                <w:bCs w:val="0"/>
                <w:color w:val="000000"/>
                <w:kern w:val="0"/>
                <w:sz w:val="24"/>
                <w:szCs w:val="24"/>
                <w:highlight w:val="none"/>
                <w:lang w:val="en-US" w:eastAsia="zh-CN" w:bidi="ar"/>
              </w:rPr>
              <w:t>五</w:t>
            </w:r>
            <w:r>
              <w:rPr>
                <w:rFonts w:hint="default" w:ascii="Times New Roman" w:hAnsi="Times New Roman" w:eastAsia="宋体" w:cs="Times New Roman"/>
                <w:b w:val="0"/>
                <w:bCs w:val="0"/>
                <w:color w:val="000000"/>
                <w:kern w:val="0"/>
                <w:sz w:val="24"/>
                <w:szCs w:val="24"/>
                <w:highlight w:val="none"/>
                <w:lang w:val="en-US" w:eastAsia="zh-CN" w:bidi="ar"/>
              </w:rPr>
              <w:t>年清洗一次。清洗产生的废油量约为</w:t>
            </w:r>
            <w:r>
              <w:rPr>
                <w:rFonts w:hint="eastAsia" w:ascii="Times New Roman" w:hAnsi="Times New Roman" w:eastAsia="宋体" w:cs="Times New Roman"/>
                <w:b w:val="0"/>
                <w:bCs w:val="0"/>
                <w:color w:val="000000"/>
                <w:kern w:val="0"/>
                <w:sz w:val="24"/>
                <w:szCs w:val="24"/>
                <w:highlight w:val="none"/>
                <w:lang w:val="en-US" w:eastAsia="zh-CN" w:bidi="ar"/>
              </w:rPr>
              <w:t>2</w:t>
            </w:r>
            <w:r>
              <w:rPr>
                <w:rFonts w:hint="default" w:ascii="Times New Roman" w:hAnsi="Times New Roman" w:eastAsia="宋体" w:cs="Times New Roman"/>
                <w:b w:val="0"/>
                <w:bCs w:val="0"/>
                <w:color w:val="000000"/>
                <w:kern w:val="0"/>
                <w:sz w:val="24"/>
                <w:szCs w:val="24"/>
                <w:highlight w:val="none"/>
                <w:lang w:val="en-US" w:eastAsia="zh-CN" w:bidi="ar"/>
              </w:rPr>
              <w:t>吨/次</w:t>
            </w:r>
            <w:r>
              <w:rPr>
                <w:rFonts w:hint="eastAsia" w:ascii="Times New Roman" w:hAnsi="Times New Roman" w:eastAsia="宋体" w:cs="Times New Roman"/>
                <w:b w:val="0"/>
                <w:bCs w:val="0"/>
                <w:color w:val="000000"/>
                <w:kern w:val="0"/>
                <w:sz w:val="24"/>
                <w:szCs w:val="24"/>
                <w:highlight w:val="none"/>
                <w:lang w:val="en-US" w:eastAsia="zh-CN" w:bidi="ar"/>
              </w:rPr>
              <w:t>。</w:t>
            </w:r>
            <w:r>
              <w:rPr>
                <w:rFonts w:hint="default" w:ascii="Times New Roman" w:hAnsi="Times New Roman" w:eastAsia="宋体" w:cs="Times New Roman"/>
                <w:b w:val="0"/>
                <w:bCs w:val="0"/>
                <w:color w:val="000000"/>
                <w:kern w:val="0"/>
                <w:sz w:val="24"/>
                <w:szCs w:val="24"/>
                <w:highlight w:val="none"/>
                <w:lang w:val="en-US" w:eastAsia="zh-CN" w:bidi="ar"/>
              </w:rPr>
              <w:t>根据《国家危险废物名录》(2025版)，危险废物类别为:HW</w:t>
            </w:r>
            <w:r>
              <w:rPr>
                <w:rFonts w:hint="eastAsia" w:ascii="Times New Roman" w:hAnsi="Times New Roman" w:eastAsia="宋体" w:cs="Times New Roman"/>
                <w:b w:val="0"/>
                <w:bCs w:val="0"/>
                <w:color w:val="000000"/>
                <w:kern w:val="0"/>
                <w:sz w:val="24"/>
                <w:szCs w:val="24"/>
                <w:highlight w:val="none"/>
                <w:lang w:val="en-US" w:eastAsia="zh-CN" w:bidi="ar"/>
              </w:rPr>
              <w:t>08</w:t>
            </w:r>
            <w:r>
              <w:rPr>
                <w:rFonts w:hint="default" w:ascii="Times New Roman" w:hAnsi="Times New Roman" w:eastAsia="宋体" w:cs="Times New Roman"/>
                <w:b w:val="0"/>
                <w:bCs w:val="0"/>
                <w:color w:val="000000"/>
                <w:kern w:val="0"/>
                <w:sz w:val="24"/>
                <w:szCs w:val="24"/>
                <w:highlight w:val="none"/>
                <w:lang w:val="en-US" w:eastAsia="zh-CN" w:bidi="ar"/>
              </w:rPr>
              <w:t>，废物代码为</w:t>
            </w:r>
            <w:r>
              <w:rPr>
                <w:rFonts w:hint="eastAsia" w:ascii="Times New Roman" w:hAnsi="Times New Roman" w:eastAsia="宋体" w:cs="Times New Roman"/>
                <w:b w:val="0"/>
                <w:bCs w:val="0"/>
                <w:color w:val="000000"/>
                <w:kern w:val="0"/>
                <w:sz w:val="24"/>
                <w:szCs w:val="24"/>
                <w:highlight w:val="none"/>
                <w:lang w:val="en-US" w:eastAsia="zh-CN" w:bidi="ar"/>
              </w:rPr>
              <w:t>900-249-08。清洗废液由</w:t>
            </w:r>
            <w:r>
              <w:rPr>
                <w:rFonts w:hint="default" w:ascii="Times New Roman" w:hAnsi="Times New Roman" w:eastAsia="宋体" w:cs="Times New Roman"/>
                <w:b w:val="0"/>
                <w:bCs w:val="0"/>
                <w:color w:val="000000"/>
                <w:kern w:val="0"/>
                <w:sz w:val="24"/>
                <w:szCs w:val="24"/>
                <w:highlight w:val="none"/>
                <w:lang w:val="en-US" w:eastAsia="zh-CN" w:bidi="ar"/>
              </w:rPr>
              <w:t>油罐清洗单位统一处理，不在项目场区内贮存。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危险废物收集、暂存、转移、危废标识等管理要求：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根据《危险废物贮存污染控制标准》（GB18597-2023），本项目实施后，企业危险废物年产生量为</w:t>
            </w:r>
            <w:r>
              <w:rPr>
                <w:rFonts w:hint="eastAsia" w:cs="Times New Roman"/>
                <w:b w:val="0"/>
                <w:bCs w:val="0"/>
                <w:color w:val="000000"/>
                <w:kern w:val="0"/>
                <w:sz w:val="24"/>
                <w:szCs w:val="24"/>
                <w:highlight w:val="none"/>
                <w:lang w:val="en-US" w:eastAsia="zh-CN" w:bidi="ar"/>
              </w:rPr>
              <w:t>9.042177</w:t>
            </w:r>
            <w:r>
              <w:rPr>
                <w:rFonts w:hint="default" w:ascii="Times New Roman" w:hAnsi="Times New Roman" w:eastAsia="宋体" w:cs="Times New Roman"/>
                <w:b w:val="0"/>
                <w:bCs w:val="0"/>
                <w:color w:val="000000"/>
                <w:kern w:val="0"/>
                <w:sz w:val="24"/>
                <w:szCs w:val="24"/>
                <w:highlight w:val="none"/>
                <w:lang w:val="en-US" w:eastAsia="zh-CN" w:bidi="ar"/>
              </w:rPr>
              <w:t>t/a，不超过10t且未纳入危废环境重点监管单位，按照登记管理，属于危废贮存点，本项目设置的危废贮存</w:t>
            </w:r>
            <w:r>
              <w:rPr>
                <w:rFonts w:hint="eastAsia" w:cs="Times New Roman"/>
                <w:b w:val="0"/>
                <w:bCs w:val="0"/>
                <w:color w:val="000000"/>
                <w:kern w:val="0"/>
                <w:sz w:val="24"/>
                <w:szCs w:val="24"/>
                <w:highlight w:val="none"/>
                <w:lang w:val="en-US" w:eastAsia="zh-CN" w:bidi="ar"/>
              </w:rPr>
              <w:t>点</w:t>
            </w:r>
            <w:r>
              <w:rPr>
                <w:rFonts w:hint="default" w:ascii="Times New Roman" w:hAnsi="Times New Roman" w:eastAsia="宋体" w:cs="Times New Roman"/>
                <w:b w:val="0"/>
                <w:bCs w:val="0"/>
                <w:color w:val="000000"/>
                <w:kern w:val="0"/>
                <w:sz w:val="24"/>
                <w:szCs w:val="24"/>
                <w:highlight w:val="none"/>
                <w:lang w:val="en-US" w:eastAsia="zh-CN" w:bidi="ar"/>
              </w:rPr>
              <w:t>按照《危险废物贮存污染控制标准》中有关贮存点的控制要求进行管理。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（1）危废贮存点污染控制要求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根据《建设项目危险废物环境影响评价指南》，本项目</w:t>
            </w:r>
            <w:r>
              <w:rPr>
                <w:rFonts w:hint="eastAsia" w:cs="Times New Roman"/>
                <w:b w:val="0"/>
                <w:bCs w:val="0"/>
                <w:color w:val="000000"/>
                <w:kern w:val="0"/>
                <w:sz w:val="24"/>
                <w:szCs w:val="24"/>
                <w:highlight w:val="none"/>
                <w:lang w:val="en-US" w:eastAsia="zh-CN" w:bidi="ar"/>
              </w:rPr>
              <w:t>危废贮存点</w:t>
            </w:r>
            <w:r>
              <w:rPr>
                <w:rFonts w:hint="default" w:ascii="Times New Roman" w:hAnsi="Times New Roman" w:eastAsia="宋体" w:cs="Times New Roman"/>
                <w:b w:val="0"/>
                <w:bCs w:val="0"/>
                <w:color w:val="000000"/>
                <w:kern w:val="0"/>
                <w:sz w:val="24"/>
                <w:szCs w:val="24"/>
                <w:highlight w:val="none"/>
                <w:lang w:val="en-US" w:eastAsia="zh-CN" w:bidi="ar"/>
              </w:rPr>
              <w:t>应按照《危险废物贮存污染控制标准》（GB18597-2023）中贮存点的管理要求进行建设和管理，具体要求如下：</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贮存设施污染控制要求：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1）一般规定</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①危废贮存点要采取防风、防晒、防雨、防漏、防渗、防腐以及其他环境污染防治措施，不露天堆放危险废物。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②危废贮存点根据危废形态的不同设置不同的贮存分区，避免不相容的危险废物接触、混合。</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③危废贮存点内地面、墙面裙脚和墙体等应采用坚固的材料建造，表面无裂缝。</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④危废贮存点地面与裙脚应采取表面防渗措施；表面防渗材料应与所接触的物料或污染物相容，可采用抗渗混凝土、高密度聚乙烯膜、钠基膨润土防水毯或其他防渗性能等效的材料。危废贮存点中的废机油不直接接触地面，无需进行基础防渗。</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容器和包装物污染控制要求：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①盛装废机油的油桶，其材质要与盛装的危险废物相容，并具有防渗、防漏、防腐和强度等要求。容器和包装物外表面应保持清洁。</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②盛装废机油的油桶在码放时不应有明显变形，无破损泄漏。</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③盛装废机油的油桶内部应留有适当的空间，以适应因温度变化等可能引发的收缩和膨胀，防止其导致容器渗漏或永久变形。</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贮存过程污染控制要求：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1）一般规定</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①废机油桶需加盖密封。</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②废机油需置于带盖的密封桶内贮存。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2）贮存设施运行环境管理要求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①废机油存入危废贮存点前应对危险废物类别和特性与危险废物标签等危险废物识别标志的一致性进行核验，不一致的或类别、特性不明的不应存入。</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②应定期检查废机油的贮存状况，及时清理危废贮存点地面，更换破损泄漏的桶，保证危废贮存点的防雨、防风、防扬尘等设施功能完好。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③危废贮存点运行期间，应按国家有关标准和规定建立危险废物管理台账并保存。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④企业应建立危废贮存点环境管理制度、管理人员岗位职责制度、设施运行操作制度、人员岗位培训制度等。</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⑤企业应建立危废贮存点全部档案，包括设计、施工、验收、运行、监测和环境应急等，应按国家有关档案管理的法律法规进行整理和归档。</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3）贮存点环境管理要求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①贮存点应具有固定的区域边界，并应采取与其他区域进行隔离的措施。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②贮存点应采取防风、防雨、防晒和防止危险废物流失、扬散等措施。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③贮存点贮存的危险废物应置于容器或包装物中，不应直接散堆。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④贮存点应根据危险废物的形态、物理化学性质、包装形式等，采取防渗、防漏等污染防治措施或采用具有相应功能的装置。</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⑤贮存点应及时清运贮存的危险废物，实时贮存量不应超过3吨。</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（2）危险废物识别标志</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cs="Times New Roman"/>
                <w:b w:val="0"/>
                <w:bCs w:val="0"/>
                <w:color w:val="000000"/>
                <w:kern w:val="0"/>
                <w:sz w:val="24"/>
                <w:szCs w:val="24"/>
                <w:highlight w:val="none"/>
                <w:lang w:val="en-US" w:eastAsia="zh-CN" w:bidi="ar"/>
              </w:rPr>
              <w:t>危险废物贮存设施</w:t>
            </w:r>
            <w:r>
              <w:rPr>
                <w:rFonts w:hint="default" w:ascii="Times New Roman" w:hAnsi="Times New Roman" w:eastAsia="宋体" w:cs="Times New Roman"/>
                <w:b w:val="0"/>
                <w:bCs w:val="0"/>
                <w:color w:val="000000"/>
                <w:kern w:val="0"/>
                <w:sz w:val="24"/>
                <w:szCs w:val="24"/>
                <w:highlight w:val="none"/>
                <w:lang w:val="en-US" w:eastAsia="zh-CN" w:bidi="ar"/>
              </w:rPr>
              <w:t>必须按HJ1276的规定设置危险废物贮存设施或场所标志、危险废物贮存分区标志和危险废物标签等危险废物标志。</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（3）危废转移管理要求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根据《危险废物转移管理办法》（2022年1月1日起施行），危险废物移出人应按照以下规定进行：</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转移危险废物的，应当执行危险废物转移联单制度；转移危险废物的，应当通过国家危险废物信息管理系统（以下简称信息系统）填写、运行危险废物电子转移联单，并依照国家有关规定公开危险废物转移相关污染环境防治信息。</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危险废物移出人、危险废物承运人、危险废物接受人（以下分别简称移出人、承运人和接受人）在危险废物转移过程中应当采取防扬散、防流失、防渗漏或者其他防止污染环境的措施，不得擅自倾倒、堆放、丢弃、遗撒危险废物，并对所造成的环境污染及生态破坏依法承担责任。</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移出人、承运人、</w:t>
            </w:r>
            <w:r>
              <w:rPr>
                <w:rFonts w:hint="eastAsia" w:cs="Times New Roman"/>
                <w:b w:val="0"/>
                <w:bCs w:val="0"/>
                <w:color w:val="000000"/>
                <w:kern w:val="0"/>
                <w:sz w:val="24"/>
                <w:szCs w:val="24"/>
                <w:highlight w:val="none"/>
                <w:lang w:val="en-US" w:eastAsia="zh-CN" w:bidi="ar"/>
              </w:rPr>
              <w:t>接收</w:t>
            </w:r>
            <w:r>
              <w:rPr>
                <w:rFonts w:hint="default" w:ascii="Times New Roman" w:hAnsi="Times New Roman" w:eastAsia="宋体" w:cs="Times New Roman"/>
                <w:b w:val="0"/>
                <w:bCs w:val="0"/>
                <w:color w:val="000000"/>
                <w:kern w:val="0"/>
                <w:sz w:val="24"/>
                <w:szCs w:val="24"/>
                <w:highlight w:val="none"/>
                <w:lang w:val="en-US" w:eastAsia="zh-CN" w:bidi="ar"/>
              </w:rPr>
              <w:t>人应当依法制定突发环境事件的防范措施和应急预案，并报有关部门备案；发生危险废物突发环境事件时，应当立即采取有效措施消除或者减轻对环境的污染危害，并按相关规定向事故发生地有关部门报告，接受调查处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移出人（建设单位）对承运人或者</w:t>
            </w:r>
            <w:r>
              <w:rPr>
                <w:rFonts w:hint="eastAsia" w:cs="Times New Roman"/>
                <w:b w:val="0"/>
                <w:bCs w:val="0"/>
                <w:color w:val="000000"/>
                <w:kern w:val="0"/>
                <w:sz w:val="24"/>
                <w:szCs w:val="24"/>
                <w:highlight w:val="none"/>
                <w:lang w:val="en-US" w:eastAsia="zh-CN" w:bidi="ar"/>
              </w:rPr>
              <w:t>接收</w:t>
            </w:r>
            <w:r>
              <w:rPr>
                <w:rFonts w:hint="default" w:ascii="Times New Roman" w:hAnsi="Times New Roman" w:eastAsia="宋体" w:cs="Times New Roman"/>
                <w:b w:val="0"/>
                <w:bCs w:val="0"/>
                <w:color w:val="000000"/>
                <w:kern w:val="0"/>
                <w:sz w:val="24"/>
                <w:szCs w:val="24"/>
                <w:highlight w:val="none"/>
                <w:lang w:val="en-US" w:eastAsia="zh-CN" w:bidi="ar"/>
              </w:rPr>
              <w:t>人的主体资格和技术能力进行核实，依法签订书面合同，并在合同中约定运输、贮存、利用、处置危险废物的污染防治要求及相关责任；</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制定危险废物管理计划，明确拟转移危险废物的种类、重量（数量）和流向等信息；</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建立危险废物管理台账，对转移的危险废物进行计量称重，如实记录、妥善保管转移危险废物的种类、重量（数量）和</w:t>
            </w:r>
            <w:r>
              <w:rPr>
                <w:rFonts w:hint="eastAsia" w:cs="Times New Roman"/>
                <w:b w:val="0"/>
                <w:bCs w:val="0"/>
                <w:color w:val="000000"/>
                <w:kern w:val="0"/>
                <w:sz w:val="24"/>
                <w:szCs w:val="24"/>
                <w:highlight w:val="none"/>
                <w:lang w:val="en-US" w:eastAsia="zh-CN" w:bidi="ar"/>
              </w:rPr>
              <w:t>接收</w:t>
            </w:r>
            <w:r>
              <w:rPr>
                <w:rFonts w:hint="default" w:ascii="Times New Roman" w:hAnsi="Times New Roman" w:eastAsia="宋体" w:cs="Times New Roman"/>
                <w:b w:val="0"/>
                <w:bCs w:val="0"/>
                <w:color w:val="000000"/>
                <w:kern w:val="0"/>
                <w:sz w:val="24"/>
                <w:szCs w:val="24"/>
                <w:highlight w:val="none"/>
                <w:lang w:val="en-US" w:eastAsia="zh-CN" w:bidi="ar"/>
              </w:rPr>
              <w:t>人等相关信息；</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填写、运行危险废物转移联单，在危险废物转移联单中如实填写移出人、承运人、</w:t>
            </w:r>
            <w:r>
              <w:rPr>
                <w:rFonts w:hint="eastAsia" w:cs="Times New Roman"/>
                <w:b w:val="0"/>
                <w:bCs w:val="0"/>
                <w:color w:val="000000"/>
                <w:kern w:val="0"/>
                <w:sz w:val="24"/>
                <w:szCs w:val="24"/>
                <w:highlight w:val="none"/>
                <w:lang w:val="en-US" w:eastAsia="zh-CN" w:bidi="ar"/>
              </w:rPr>
              <w:t>接收</w:t>
            </w:r>
            <w:r>
              <w:rPr>
                <w:rFonts w:hint="default" w:ascii="Times New Roman" w:hAnsi="Times New Roman" w:eastAsia="宋体" w:cs="Times New Roman"/>
                <w:b w:val="0"/>
                <w:bCs w:val="0"/>
                <w:color w:val="000000"/>
                <w:kern w:val="0"/>
                <w:sz w:val="24"/>
                <w:szCs w:val="24"/>
                <w:highlight w:val="none"/>
                <w:lang w:val="en-US" w:eastAsia="zh-CN" w:bidi="ar"/>
              </w:rPr>
              <w:t>人信息，转移危险废物的种类、重量（数量）、危险特性等信息，以及突发环境事件的防范措施等；</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及时核实</w:t>
            </w:r>
            <w:r>
              <w:rPr>
                <w:rFonts w:hint="eastAsia" w:cs="Times New Roman"/>
                <w:b w:val="0"/>
                <w:bCs w:val="0"/>
                <w:color w:val="000000"/>
                <w:kern w:val="0"/>
                <w:sz w:val="24"/>
                <w:szCs w:val="24"/>
                <w:highlight w:val="none"/>
                <w:lang w:val="en-US" w:eastAsia="zh-CN" w:bidi="ar"/>
              </w:rPr>
              <w:t>接收</w:t>
            </w:r>
            <w:r>
              <w:rPr>
                <w:rFonts w:hint="default" w:ascii="Times New Roman" w:hAnsi="Times New Roman" w:eastAsia="宋体" w:cs="Times New Roman"/>
                <w:b w:val="0"/>
                <w:bCs w:val="0"/>
                <w:color w:val="000000"/>
                <w:kern w:val="0"/>
                <w:sz w:val="24"/>
                <w:szCs w:val="24"/>
                <w:highlight w:val="none"/>
                <w:lang w:val="en-US" w:eastAsia="zh-CN" w:bidi="ar"/>
              </w:rPr>
              <w:t>人贮存、利用或者处置相关危险废物情况。</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项目产生的危险废物废机油、废机油桶均由建设单位自行委托有资质单位处置，严格按照上述移出人管理要求进行，危险废物的运输与处置责任均由承运人、</w:t>
            </w:r>
            <w:r>
              <w:rPr>
                <w:rFonts w:hint="eastAsia" w:cs="Times New Roman"/>
                <w:b w:val="0"/>
                <w:bCs w:val="0"/>
                <w:color w:val="000000"/>
                <w:kern w:val="0"/>
                <w:sz w:val="24"/>
                <w:szCs w:val="24"/>
                <w:highlight w:val="none"/>
                <w:lang w:val="en-US" w:eastAsia="zh-CN" w:bidi="ar"/>
              </w:rPr>
              <w:t>接收</w:t>
            </w:r>
            <w:r>
              <w:rPr>
                <w:rFonts w:hint="default" w:ascii="Times New Roman" w:hAnsi="Times New Roman" w:eastAsia="宋体" w:cs="Times New Roman"/>
                <w:b w:val="0"/>
                <w:bCs w:val="0"/>
                <w:color w:val="000000"/>
                <w:kern w:val="0"/>
                <w:sz w:val="24"/>
                <w:szCs w:val="24"/>
                <w:highlight w:val="none"/>
                <w:lang w:val="en-US" w:eastAsia="zh-CN" w:bidi="ar"/>
              </w:rPr>
              <w:t>人承担。</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综合以上分析，本项目产生的固体废物全部得到综合利用或妥善处置，不会对周边环境产生明显影响。</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（4）危废贮存点可行性</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sz w:val="24"/>
                <w:highlight w:val="none"/>
              </w:rPr>
              <w:t>本项目</w:t>
            </w:r>
            <w:r>
              <w:rPr>
                <w:rFonts w:hint="default" w:ascii="Times New Roman" w:hAnsi="Times New Roman" w:eastAsia="宋体" w:cs="Times New Roman"/>
                <w:sz w:val="24"/>
                <w:highlight w:val="none"/>
                <w:lang w:eastAsia="zh-CN"/>
              </w:rPr>
              <w:t>危废贮存点</w:t>
            </w:r>
            <w:r>
              <w:rPr>
                <w:rFonts w:hint="default" w:ascii="Times New Roman" w:hAnsi="Times New Roman" w:eastAsia="宋体" w:cs="Times New Roman"/>
                <w:sz w:val="24"/>
                <w:highlight w:val="none"/>
              </w:rPr>
              <w:t>地面需防渗，四周设导流槽，裙角处设置事故沟</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项目危险废物产生量为</w:t>
            </w:r>
            <w:r>
              <w:rPr>
                <w:rFonts w:hint="default" w:ascii="Times New Roman" w:hAnsi="Times New Roman" w:eastAsia="宋体" w:cs="Times New Roman"/>
                <w:sz w:val="24"/>
                <w:highlight w:val="none"/>
                <w:lang w:eastAsia="zh-CN"/>
              </w:rPr>
              <w:t>废机油及废机油桶</w:t>
            </w:r>
            <w:r>
              <w:rPr>
                <w:rFonts w:hint="default" w:ascii="Times New Roman" w:hAnsi="Times New Roman" w:eastAsia="宋体" w:cs="Times New Roman"/>
                <w:sz w:val="24"/>
                <w:highlight w:val="none"/>
                <w:lang w:val="en-US" w:eastAsia="zh-CN"/>
              </w:rPr>
              <w:t>0.023</w:t>
            </w:r>
            <w:r>
              <w:rPr>
                <w:rFonts w:hint="default" w:ascii="Times New Roman" w:hAnsi="Times New Roman" w:eastAsia="宋体" w:cs="Times New Roman"/>
                <w:sz w:val="24"/>
                <w:highlight w:val="none"/>
              </w:rPr>
              <w:t>t/a</w:t>
            </w:r>
            <w:r>
              <w:rPr>
                <w:rFonts w:hint="default" w:ascii="Times New Roman" w:hAnsi="Times New Roman" w:eastAsia="宋体" w:cs="Times New Roman"/>
                <w:sz w:val="24"/>
                <w:highlight w:val="none"/>
                <w:lang w:eastAsia="zh-CN"/>
              </w:rPr>
              <w:t>，废活性炭</w:t>
            </w:r>
            <w:r>
              <w:rPr>
                <w:rFonts w:hint="default" w:ascii="Times New Roman" w:hAnsi="Times New Roman" w:eastAsia="宋体" w:cs="Times New Roman"/>
                <w:sz w:val="24"/>
                <w:highlight w:val="none"/>
                <w:lang w:val="en-US" w:eastAsia="zh-CN"/>
              </w:rPr>
              <w:t>0.5</w:t>
            </w:r>
            <w:r>
              <w:rPr>
                <w:rFonts w:hint="eastAsia" w:cs="Times New Roman"/>
                <w:sz w:val="24"/>
                <w:highlight w:val="none"/>
                <w:lang w:val="en-US" w:eastAsia="zh-CN"/>
              </w:rPr>
              <w:t>625</w:t>
            </w:r>
            <w:r>
              <w:rPr>
                <w:rFonts w:hint="default" w:ascii="Times New Roman" w:hAnsi="Times New Roman" w:eastAsia="宋体" w:cs="Times New Roman"/>
                <w:sz w:val="24"/>
                <w:highlight w:val="none"/>
                <w:lang w:val="en-US" w:eastAsia="zh-CN"/>
              </w:rPr>
              <w:t>t/a、焦油0.4</w:t>
            </w:r>
            <w:r>
              <w:rPr>
                <w:rFonts w:hint="eastAsia" w:cs="Times New Roman"/>
                <w:sz w:val="24"/>
                <w:highlight w:val="none"/>
                <w:lang w:val="en-US" w:eastAsia="zh-CN"/>
              </w:rPr>
              <w:t>56677</w:t>
            </w:r>
            <w:r>
              <w:rPr>
                <w:rFonts w:hint="default" w:ascii="Times New Roman" w:hAnsi="Times New Roman" w:eastAsia="宋体" w:cs="Times New Roman"/>
                <w:sz w:val="24"/>
                <w:highlight w:val="none"/>
                <w:lang w:val="en-US" w:eastAsia="zh-CN"/>
              </w:rPr>
              <w:t>t/a，废导热油定期更换不暂存。</w:t>
            </w:r>
            <w:r>
              <w:rPr>
                <w:rFonts w:hint="eastAsia" w:ascii="Times New Roman" w:hAnsi="Times New Roman" w:eastAsia="宋体" w:cs="Times New Roman"/>
                <w:b w:val="0"/>
                <w:bCs w:val="0"/>
                <w:color w:val="000000"/>
                <w:kern w:val="0"/>
                <w:sz w:val="24"/>
                <w:szCs w:val="24"/>
                <w:highlight w:val="none"/>
                <w:lang w:val="en-US" w:eastAsia="zh-CN" w:bidi="ar"/>
              </w:rPr>
              <w:t>清洗废液由</w:t>
            </w:r>
            <w:r>
              <w:rPr>
                <w:rFonts w:hint="default" w:ascii="Times New Roman" w:hAnsi="Times New Roman" w:eastAsia="宋体" w:cs="Times New Roman"/>
                <w:b w:val="0"/>
                <w:bCs w:val="0"/>
                <w:color w:val="000000"/>
                <w:kern w:val="0"/>
                <w:sz w:val="24"/>
                <w:szCs w:val="24"/>
                <w:highlight w:val="none"/>
                <w:lang w:val="en-US" w:eastAsia="zh-CN" w:bidi="ar"/>
              </w:rPr>
              <w:t>油罐清洗单位统一处理，不在项目场区内贮存。</w:t>
            </w:r>
            <w:r>
              <w:rPr>
                <w:rFonts w:hint="default" w:ascii="Times New Roman" w:hAnsi="Times New Roman" w:eastAsia="宋体" w:cs="Times New Roman"/>
                <w:sz w:val="24"/>
                <w:highlight w:val="none"/>
              </w:rPr>
              <w:t>考虑危险废物分类、分区存放等因素，设置1座</w:t>
            </w:r>
            <w:r>
              <w:rPr>
                <w:rFonts w:hint="default" w:ascii="Times New Roman" w:hAnsi="Times New Roman" w:eastAsia="宋体" w:cs="Times New Roman"/>
                <w:sz w:val="24"/>
                <w:highlight w:val="none"/>
                <w:lang w:val="en-US" w:eastAsia="zh-CN"/>
              </w:rPr>
              <w:t>20</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2</w:t>
            </w:r>
            <w:r>
              <w:rPr>
                <w:rFonts w:hint="default" w:ascii="Times New Roman" w:hAnsi="Times New Roman" w:eastAsia="宋体" w:cs="Times New Roman"/>
                <w:sz w:val="24"/>
                <w:highlight w:val="none"/>
                <w:lang w:eastAsia="zh-CN"/>
              </w:rPr>
              <w:t>危废贮存点</w:t>
            </w:r>
            <w:r>
              <w:rPr>
                <w:rFonts w:hint="default" w:ascii="Times New Roman" w:hAnsi="Times New Roman" w:eastAsia="宋体" w:cs="Times New Roman"/>
                <w:sz w:val="24"/>
                <w:highlight w:val="none"/>
              </w:rPr>
              <w:t>可以满足全厂危废贮存的需要。</w:t>
            </w:r>
            <w:r>
              <w:rPr>
                <w:rFonts w:hint="default" w:ascii="Times New Roman" w:hAnsi="Times New Roman" w:eastAsia="宋体" w:cs="Times New Roman"/>
                <w:sz w:val="24"/>
                <w:highlight w:val="none"/>
                <w:lang w:eastAsia="zh-CN"/>
              </w:rPr>
              <w:t>根据</w:t>
            </w:r>
            <w:r>
              <w:rPr>
                <w:rFonts w:hint="default" w:ascii="Times New Roman" w:hAnsi="Times New Roman" w:eastAsia="宋体" w:cs="Times New Roman"/>
                <w:sz w:val="24"/>
                <w:highlight w:val="none"/>
              </w:rPr>
              <w:t>《危险废物贮存污染控制标准》（GB18597-20</w:t>
            </w:r>
            <w:r>
              <w:rPr>
                <w:rFonts w:hint="default" w:ascii="Times New Roman" w:hAnsi="Times New Roman" w:eastAsia="宋体" w:cs="Times New Roman"/>
                <w:sz w:val="24"/>
                <w:highlight w:val="none"/>
                <w:lang w:val="en-US" w:eastAsia="zh-CN"/>
              </w:rPr>
              <w:t>23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eastAsia="zh-CN"/>
              </w:rPr>
              <w:t>中要求，</w:t>
            </w:r>
            <w:r>
              <w:rPr>
                <w:rFonts w:hint="default" w:ascii="Times New Roman" w:hAnsi="Times New Roman" w:eastAsia="宋体" w:cs="Times New Roman"/>
                <w:sz w:val="24"/>
                <w:highlight w:val="none"/>
                <w:lang w:val="en-US" w:eastAsia="zh-CN"/>
              </w:rPr>
              <w:t>实时贮存量不超过3吨，</w:t>
            </w:r>
            <w:r>
              <w:rPr>
                <w:rFonts w:hint="default" w:ascii="Times New Roman" w:hAnsi="Times New Roman" w:eastAsia="宋体" w:cs="Times New Roman"/>
                <w:sz w:val="24"/>
                <w:highlight w:val="none"/>
                <w:lang w:eastAsia="zh-CN"/>
              </w:rPr>
              <w:t>本项目设置危废贮存点可行。</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本项目固体废物产排及治理措施见表4-</w:t>
            </w:r>
            <w:r>
              <w:rPr>
                <w:rFonts w:hint="eastAsia" w:cs="Times New Roman"/>
                <w:b w:val="0"/>
                <w:bCs w:val="0"/>
                <w:color w:val="000000"/>
                <w:kern w:val="0"/>
                <w:sz w:val="24"/>
                <w:szCs w:val="24"/>
                <w:highlight w:val="none"/>
                <w:lang w:val="en-US" w:eastAsia="zh-CN" w:bidi="ar"/>
              </w:rPr>
              <w:t>7</w:t>
            </w:r>
            <w:r>
              <w:rPr>
                <w:rFonts w:hint="default" w:ascii="Times New Roman" w:hAnsi="Times New Roman" w:eastAsia="宋体" w:cs="Times New Roman"/>
                <w:b w:val="0"/>
                <w:bCs w:val="0"/>
                <w:color w:val="000000"/>
                <w:kern w:val="0"/>
                <w:sz w:val="24"/>
                <w:szCs w:val="24"/>
                <w:highlight w:val="none"/>
                <w:lang w:val="en-US" w:eastAsia="zh-CN" w:bidi="ar"/>
              </w:rPr>
              <w:t>。</w:t>
            </w:r>
          </w:p>
          <w:p>
            <w:pPr>
              <w:keepNext w:val="0"/>
              <w:keepLines w:val="0"/>
              <w:suppressLineNumbers w:val="0"/>
              <w:snapToGrid w:val="0"/>
              <w:spacing w:before="0" w:beforeAutospacing="0" w:after="0" w:afterAutospacing="0"/>
              <w:ind w:right="0"/>
              <w:jc w:val="cente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表4-</w:t>
            </w:r>
            <w:r>
              <w:rPr>
                <w:rFonts w:hint="eastAsia" w:cs="Times New Roman"/>
                <w:b/>
                <w:bCs/>
                <w:highlight w:val="none"/>
                <w:lang w:val="en-US" w:eastAsia="zh-CN"/>
              </w:rPr>
              <w:t>7</w:t>
            </w:r>
            <w:r>
              <w:rPr>
                <w:rFonts w:hint="default" w:ascii="Times New Roman" w:hAnsi="Times New Roman" w:eastAsia="宋体" w:cs="Times New Roman"/>
                <w:b/>
                <w:bCs/>
                <w:highlight w:val="none"/>
              </w:rPr>
              <w:t xml:space="preserve">  </w:t>
            </w:r>
            <w:r>
              <w:rPr>
                <w:rFonts w:hint="default" w:ascii="Times New Roman" w:hAnsi="Times New Roman" w:eastAsia="宋体" w:cs="Times New Roman"/>
                <w:b/>
                <w:bCs/>
                <w:highlight w:val="none"/>
                <w:lang w:val="en-US" w:eastAsia="zh-CN"/>
              </w:rPr>
              <w:t xml:space="preserve"> </w:t>
            </w:r>
            <w:r>
              <w:rPr>
                <w:rFonts w:hint="default" w:ascii="Times New Roman" w:hAnsi="Times New Roman" w:eastAsia="宋体" w:cs="Times New Roman"/>
                <w:b/>
                <w:bCs/>
                <w:highlight w:val="none"/>
              </w:rPr>
              <w:t>项目固体废物产排及治理措施情况表</w:t>
            </w:r>
          </w:p>
          <w:tbl>
            <w:tblPr>
              <w:tblStyle w:val="33"/>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586"/>
              <w:gridCol w:w="801"/>
              <w:gridCol w:w="525"/>
              <w:gridCol w:w="636"/>
              <w:gridCol w:w="1410"/>
              <w:gridCol w:w="1340"/>
              <w:gridCol w:w="524"/>
              <w:gridCol w:w="671"/>
              <w:gridCol w:w="1338"/>
              <w:gridCol w:w="134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产污</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环节</w:t>
                  </w: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物理</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性状</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废物</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类别</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代码</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产生量</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主要</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成分</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贮存</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方式</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利用处置</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及去向</w:t>
                  </w:r>
                </w:p>
              </w:tc>
              <w:tc>
                <w:tcPr>
                  <w:tcW w:w="617"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利用及</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处置量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vMerge w:val="restar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废气</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治理</w:t>
                  </w:r>
                </w:p>
              </w:tc>
              <w:tc>
                <w:tcPr>
                  <w:tcW w:w="471" w:type="pct"/>
                  <w:tcBorders>
                    <w:tl2br w:val="nil"/>
                    <w:tr2bl w:val="nil"/>
                  </w:tcBorders>
                  <w:shd w:val="clear" w:color="auto" w:fill="auto"/>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除尘灰</w:t>
                  </w:r>
                </w:p>
              </w:tc>
              <w:tc>
                <w:tcPr>
                  <w:tcW w:w="321" w:type="pct"/>
                  <w:tcBorders>
                    <w:tl2br w:val="nil"/>
                    <w:tr2bl w:val="nil"/>
                  </w:tcBorders>
                  <w:shd w:val="clear" w:color="auto" w:fill="auto"/>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固态</w:t>
                  </w:r>
                </w:p>
              </w:tc>
              <w:tc>
                <w:tcPr>
                  <w:tcW w:w="381" w:type="pct"/>
                  <w:tcBorders>
                    <w:tl2br w:val="nil"/>
                    <w:tr2bl w:val="nil"/>
                  </w:tcBorders>
                  <w:shd w:val="clear" w:color="auto" w:fill="auto"/>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shd w:val="clear" w:color="auto" w:fill="auto"/>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900-099-S59</w:t>
                  </w:r>
                </w:p>
              </w:tc>
              <w:tc>
                <w:tcPr>
                  <w:tcW w:w="684" w:type="pct"/>
                  <w:tcBorders>
                    <w:tl2br w:val="nil"/>
                    <w:tr2bl w:val="nil"/>
                  </w:tcBorders>
                  <w:shd w:val="clear" w:color="auto" w:fill="auto"/>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14</w:t>
                  </w:r>
                  <w:r>
                    <w:rPr>
                      <w:rFonts w:hint="eastAsia" w:cs="Times New Roman"/>
                      <w:color w:val="auto"/>
                      <w:sz w:val="21"/>
                      <w:szCs w:val="21"/>
                      <w:highlight w:val="none"/>
                      <w:lang w:val="en-US" w:eastAsia="zh-CN"/>
                    </w:rPr>
                    <w:t>4.1385</w:t>
                  </w:r>
                  <w:r>
                    <w:rPr>
                      <w:rFonts w:hint="default" w:ascii="Times New Roman" w:hAnsi="Times New Roman" w:eastAsia="宋体" w:cs="Times New Roman"/>
                      <w:color w:val="auto"/>
                      <w:sz w:val="21"/>
                      <w:szCs w:val="21"/>
                      <w:highlight w:val="none"/>
                      <w:lang w:val="en-US" w:eastAsia="zh-CN"/>
                    </w:rPr>
                    <w:t>t/a</w:t>
                  </w:r>
                </w:p>
              </w:tc>
              <w:tc>
                <w:tcPr>
                  <w:tcW w:w="320" w:type="pct"/>
                  <w:tcBorders>
                    <w:tl2br w:val="nil"/>
                    <w:tr2bl w:val="nil"/>
                  </w:tcBorders>
                  <w:shd w:val="clear" w:color="auto" w:fill="auto"/>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粉尘</w:t>
                  </w:r>
                </w:p>
              </w:tc>
              <w:tc>
                <w:tcPr>
                  <w:tcW w:w="400" w:type="pct"/>
                  <w:tcBorders>
                    <w:tl2br w:val="nil"/>
                    <w:tr2bl w:val="nil"/>
                  </w:tcBorders>
                  <w:shd w:val="clear" w:color="auto" w:fill="auto"/>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不储存</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回用生产</w:t>
                  </w:r>
                </w:p>
              </w:tc>
              <w:tc>
                <w:tcPr>
                  <w:tcW w:w="617"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14</w:t>
                  </w:r>
                  <w:r>
                    <w:rPr>
                      <w:rFonts w:hint="eastAsia" w:cs="Times New Roman"/>
                      <w:color w:val="auto"/>
                      <w:sz w:val="21"/>
                      <w:szCs w:val="21"/>
                      <w:highlight w:val="none"/>
                      <w:lang w:val="en-US" w:eastAsia="zh-CN"/>
                    </w:rPr>
                    <w:t>4.1385</w:t>
                  </w:r>
                  <w:r>
                    <w:rPr>
                      <w:rFonts w:hint="default" w:ascii="Times New Roman" w:hAnsi="Times New Roman" w:eastAsia="宋体" w:cs="Times New Roman"/>
                      <w:color w:val="auto"/>
                      <w:sz w:val="21"/>
                      <w:szCs w:val="21"/>
                      <w:highlight w:val="none"/>
                      <w:lang w:val="en-US" w:eastAsia="zh-CN"/>
                    </w:rPr>
                    <w:t>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vMerge w:val="continue"/>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落地灰</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固态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900-099-S59</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4.4t/a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粉尘</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不储存</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回用生产</w:t>
                  </w:r>
                </w:p>
              </w:tc>
              <w:tc>
                <w:tcPr>
                  <w:tcW w:w="617"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4.4t/a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vMerge w:val="continue"/>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废布袋</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固态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900-009-S59</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布袋</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不储存</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由厂家回收利用或处置</w:t>
                  </w:r>
                </w:p>
              </w:tc>
              <w:tc>
                <w:tcPr>
                  <w:tcW w:w="617"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vMerge w:val="continue"/>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大粒径石子</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900-009-S59</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240t/a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石子</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库房</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破碎后回用生产</w:t>
                  </w:r>
                </w:p>
              </w:tc>
              <w:tc>
                <w:tcPr>
                  <w:tcW w:w="617"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240t/a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vMerge w:val="continue"/>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实验废料</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eastAsia"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900-009-S59</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2.4t/a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沥青混凝土</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库房</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破碎后回用生产</w:t>
                  </w:r>
                </w:p>
              </w:tc>
              <w:tc>
                <w:tcPr>
                  <w:tcW w:w="617"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2.4t/a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vMerge w:val="restar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设备</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维护</w:t>
                  </w: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废机油</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液态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危险</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900-214-08</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机油</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危废贮存点</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定期委托有资质单位处置</w:t>
                  </w:r>
                </w:p>
              </w:tc>
              <w:tc>
                <w:tcPr>
                  <w:tcW w:w="617"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vMerge w:val="continue"/>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废机油桶</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固态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危险</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900-249-08</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0.003t/a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机油</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危废贮存点</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定期委托有资质单位处置</w:t>
                  </w:r>
                </w:p>
              </w:tc>
              <w:tc>
                <w:tcPr>
                  <w:tcW w:w="1133" w:type="dxa"/>
                  <w:tcBorders>
                    <w:tl2br w:val="nil"/>
                    <w:tr2bl w:val="nil"/>
                  </w:tcBorders>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0.003t/a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vMerge w:val="restar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废气</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治理</w:t>
                  </w: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废活性炭</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固态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危险</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900-039-49</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w:t>
                  </w:r>
                  <w:r>
                    <w:rPr>
                      <w:rFonts w:hint="eastAsia" w:cs="Times New Roman"/>
                      <w:color w:val="auto"/>
                      <w:sz w:val="21"/>
                      <w:szCs w:val="21"/>
                      <w:highlight w:val="none"/>
                      <w:lang w:val="en-US" w:eastAsia="zh-CN"/>
                    </w:rPr>
                    <w:t>625t/</w:t>
                  </w:r>
                  <w:r>
                    <w:rPr>
                      <w:rFonts w:hint="default" w:ascii="Times New Roman" w:hAnsi="Times New Roman" w:eastAsia="宋体" w:cs="Times New Roman"/>
                      <w:color w:val="auto"/>
                      <w:sz w:val="21"/>
                      <w:szCs w:val="21"/>
                      <w:highlight w:val="none"/>
                      <w:lang w:val="en-US" w:eastAsia="zh-CN"/>
                    </w:rPr>
                    <w: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活性炭</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危废贮存点</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定期委托有资质单位处置</w:t>
                  </w:r>
                </w:p>
              </w:tc>
              <w:tc>
                <w:tcPr>
                  <w:tcW w:w="1133" w:type="dxa"/>
                  <w:tcBorders>
                    <w:tl2br w:val="nil"/>
                    <w:tr2bl w:val="nil"/>
                  </w:tcBorders>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w:t>
                  </w:r>
                  <w:r>
                    <w:rPr>
                      <w:rFonts w:hint="eastAsia" w:cs="Times New Roman"/>
                      <w:color w:val="auto"/>
                      <w:sz w:val="21"/>
                      <w:szCs w:val="21"/>
                      <w:highlight w:val="none"/>
                      <w:lang w:val="en-US" w:eastAsia="zh-CN"/>
                    </w:rPr>
                    <w:t>625t/</w:t>
                  </w:r>
                  <w:r>
                    <w:rPr>
                      <w:rFonts w:hint="default" w:ascii="Times New Roman" w:hAnsi="Times New Roman" w:eastAsia="宋体" w:cs="Times New Roman"/>
                      <w:color w:val="auto"/>
                      <w:sz w:val="21"/>
                      <w:szCs w:val="21"/>
                      <w:highlight w:val="none"/>
                      <w:lang w:val="en-US" w:eastAsia="zh-CN"/>
                    </w:rPr>
                    <w: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vMerge w:val="continue"/>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焦油</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固态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危险</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309-001-11</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0.4</w:t>
                  </w:r>
                  <w:r>
                    <w:rPr>
                      <w:rFonts w:hint="eastAsia" w:cs="Times New Roman"/>
                      <w:color w:val="auto"/>
                      <w:sz w:val="21"/>
                      <w:szCs w:val="21"/>
                      <w:highlight w:val="none"/>
                      <w:lang w:val="en-US" w:eastAsia="zh-CN"/>
                    </w:rPr>
                    <w:t>56677</w:t>
                  </w:r>
                  <w:r>
                    <w:rPr>
                      <w:rFonts w:hint="default" w:ascii="Times New Roman" w:hAnsi="Times New Roman" w:eastAsia="宋体" w:cs="Times New Roman"/>
                      <w:color w:val="auto"/>
                      <w:sz w:val="21"/>
                      <w:szCs w:val="21"/>
                      <w:highlight w:val="none"/>
                      <w:lang w:val="en-US" w:eastAsia="zh-CN"/>
                    </w:rPr>
                    <w:t>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焦油</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危废贮存点</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定期委托有资质单位处置</w:t>
                  </w:r>
                </w:p>
              </w:tc>
              <w:tc>
                <w:tcPr>
                  <w:tcW w:w="1133" w:type="dxa"/>
                  <w:tcBorders>
                    <w:tl2br w:val="nil"/>
                    <w:tr2bl w:val="nil"/>
                  </w:tcBorders>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0.4</w:t>
                  </w:r>
                  <w:r>
                    <w:rPr>
                      <w:rFonts w:hint="eastAsia" w:cs="Times New Roman"/>
                      <w:color w:val="auto"/>
                      <w:sz w:val="21"/>
                      <w:szCs w:val="21"/>
                      <w:highlight w:val="none"/>
                      <w:lang w:val="en-US" w:eastAsia="zh-CN"/>
                    </w:rPr>
                    <w:t>56677</w:t>
                  </w:r>
                  <w:r>
                    <w:rPr>
                      <w:rFonts w:hint="default" w:ascii="Times New Roman" w:hAnsi="Times New Roman" w:eastAsia="宋体" w:cs="Times New Roman"/>
                      <w:color w:val="auto"/>
                      <w:sz w:val="21"/>
                      <w:szCs w:val="21"/>
                      <w:highlight w:val="none"/>
                      <w:lang w:val="en-US" w:eastAsia="zh-CN"/>
                    </w:rPr>
                    <w:t>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导热油炉</w:t>
                  </w: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废导热油</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液态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危险</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900-249-08</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lang w:val="en-US" w:eastAsia="zh-CN"/>
                    </w:rPr>
                    <w:t>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导热油</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不储存</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定期委托有资质单位处置</w:t>
                  </w:r>
                </w:p>
              </w:tc>
              <w:tc>
                <w:tcPr>
                  <w:tcW w:w="617"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lang w:val="en-US" w:eastAsia="zh-CN"/>
                    </w:rPr>
                    <w:t>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柴油储罐</w:t>
                  </w: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清洗废液</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液态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危险</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900-249-08</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矿物油</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不储存</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清洗废液由</w:t>
                  </w:r>
                  <w:r>
                    <w:rPr>
                      <w:rFonts w:hint="default" w:ascii="Times New Roman" w:hAnsi="Times New Roman" w:eastAsia="宋体" w:cs="Times New Roman"/>
                      <w:color w:val="auto"/>
                      <w:sz w:val="21"/>
                      <w:szCs w:val="21"/>
                      <w:highlight w:val="none"/>
                      <w:lang w:val="en-US" w:eastAsia="zh-CN"/>
                    </w:rPr>
                    <w:t>油罐清洗单位统一处理</w:t>
                  </w:r>
                </w:p>
              </w:tc>
              <w:tc>
                <w:tcPr>
                  <w:tcW w:w="617"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35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职工</w:t>
                  </w:r>
                </w:p>
              </w:tc>
              <w:tc>
                <w:tcPr>
                  <w:tcW w:w="47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生活垃圾</w:t>
                  </w:r>
                </w:p>
              </w:tc>
              <w:tc>
                <w:tcPr>
                  <w:tcW w:w="32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固态</w:t>
                  </w:r>
                </w:p>
              </w:tc>
              <w:tc>
                <w:tcPr>
                  <w:tcW w:w="381"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w:t>
                  </w:r>
                </w:p>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废物</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900-099-S64</w:t>
                  </w:r>
                </w:p>
              </w:tc>
              <w:tc>
                <w:tcPr>
                  <w:tcW w:w="684"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3.6t/a</w:t>
                  </w:r>
                </w:p>
              </w:tc>
              <w:tc>
                <w:tcPr>
                  <w:tcW w:w="32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纸、塑料</w:t>
                  </w:r>
                </w:p>
              </w:tc>
              <w:tc>
                <w:tcPr>
                  <w:tcW w:w="400"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垃圾桶</w:t>
                  </w:r>
                </w:p>
              </w:tc>
              <w:tc>
                <w:tcPr>
                  <w:tcW w:w="763"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定期交环卫部门处理</w:t>
                  </w:r>
                </w:p>
              </w:tc>
              <w:tc>
                <w:tcPr>
                  <w:tcW w:w="617" w:type="pct"/>
                  <w:tcBorders>
                    <w:tl2br w:val="nil"/>
                    <w:tr2bl w:val="nil"/>
                  </w:tcBorders>
                  <w:noWrap w:val="0"/>
                  <w:vAlign w:val="center"/>
                </w:tcPr>
                <w:p>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3.6t/a</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bookmarkStart w:id="16" w:name="_Toc11470"/>
            <w:bookmarkStart w:id="17" w:name="_Toc325577487"/>
            <w:bookmarkStart w:id="18" w:name="_Toc502"/>
            <w:r>
              <w:rPr>
                <w:rFonts w:hint="default" w:ascii="Times New Roman" w:hAnsi="Times New Roman" w:eastAsia="宋体" w:cs="Times New Roman"/>
                <w:b/>
                <w:bCs/>
                <w:color w:val="000000"/>
                <w:kern w:val="0"/>
                <w:sz w:val="24"/>
                <w:szCs w:val="24"/>
                <w:highlight w:val="none"/>
                <w:lang w:val="en-US" w:eastAsia="zh-CN" w:bidi="ar"/>
              </w:rPr>
              <w:t>5、地下水、土壤环境影响分析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（1）污染源、污染因子及污染途径</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污染源：沥青泄漏后遇冷凝固为固体，对地下水、土壤环境产生影响较小。本项目可能对地下水、土壤造成污染主要为导热油炉、废机油、柴油</w:t>
            </w:r>
            <w:r>
              <w:rPr>
                <w:rFonts w:hint="eastAsia" w:cs="Times New Roman"/>
                <w:b w:val="0"/>
                <w:bCs w:val="0"/>
                <w:color w:val="000000"/>
                <w:kern w:val="0"/>
                <w:sz w:val="24"/>
                <w:szCs w:val="24"/>
                <w:highlight w:val="none"/>
                <w:lang w:val="en-US" w:eastAsia="zh-CN" w:bidi="ar"/>
              </w:rPr>
              <w:t>、再生剂</w:t>
            </w:r>
            <w:r>
              <w:rPr>
                <w:rFonts w:hint="default" w:ascii="Times New Roman" w:hAnsi="Times New Roman" w:eastAsia="宋体" w:cs="Times New Roman"/>
                <w:b w:val="0"/>
                <w:bCs w:val="0"/>
                <w:color w:val="000000"/>
                <w:kern w:val="0"/>
                <w:sz w:val="24"/>
                <w:szCs w:val="24"/>
                <w:highlight w:val="none"/>
                <w:lang w:val="en-US" w:eastAsia="zh-CN" w:bidi="ar"/>
              </w:rPr>
              <w:t>，一旦泄漏，可能会对地下水、土壤造成污染。因此，本项目地下水、土壤环境污染源主要为导热油炉、危废贮存点、柴油储罐。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污染因子：沥青泄漏后遇冷凝固为固体，对地下水、土壤环境产生影响较小。主要污染因子为导热油、废机油、柴油</w:t>
            </w:r>
            <w:r>
              <w:rPr>
                <w:rFonts w:hint="eastAsia" w:cs="Times New Roman"/>
                <w:b w:val="0"/>
                <w:bCs w:val="0"/>
                <w:color w:val="000000"/>
                <w:kern w:val="0"/>
                <w:sz w:val="24"/>
                <w:szCs w:val="24"/>
                <w:highlight w:val="none"/>
                <w:lang w:val="en-US" w:eastAsia="zh-CN" w:bidi="ar"/>
              </w:rPr>
              <w:t>、再生剂</w:t>
            </w:r>
            <w:r>
              <w:rPr>
                <w:rFonts w:hint="default" w:ascii="Times New Roman" w:hAnsi="Times New Roman" w:eastAsia="宋体" w:cs="Times New Roman"/>
                <w:b w:val="0"/>
                <w:bCs w:val="0"/>
                <w:color w:val="000000"/>
                <w:kern w:val="0"/>
                <w:sz w:val="24"/>
                <w:szCs w:val="24"/>
                <w:highlight w:val="none"/>
                <w:lang w:val="en-US" w:eastAsia="zh-CN" w:bidi="ar"/>
              </w:rPr>
              <w:t>等材料中含有的石油烃。</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污染途径：本项目对土壤、地下水环境影响主要为苯并芘大气沉降的污染途径，沥青储罐、废机油、柴油</w:t>
            </w:r>
            <w:r>
              <w:rPr>
                <w:rFonts w:hint="eastAsia" w:cs="Times New Roman"/>
                <w:b w:val="0"/>
                <w:bCs w:val="0"/>
                <w:color w:val="000000"/>
                <w:kern w:val="0"/>
                <w:sz w:val="24"/>
                <w:szCs w:val="24"/>
                <w:highlight w:val="none"/>
                <w:lang w:val="en-US" w:eastAsia="zh-CN" w:bidi="ar"/>
              </w:rPr>
              <w:t>、再生剂</w:t>
            </w:r>
            <w:r>
              <w:rPr>
                <w:rFonts w:hint="default" w:ascii="Times New Roman" w:hAnsi="Times New Roman" w:eastAsia="宋体" w:cs="Times New Roman"/>
                <w:b w:val="0"/>
                <w:bCs w:val="0"/>
                <w:color w:val="000000"/>
                <w:kern w:val="0"/>
                <w:sz w:val="24"/>
                <w:szCs w:val="24"/>
                <w:highlight w:val="none"/>
                <w:lang w:val="en-US" w:eastAsia="zh-CN" w:bidi="ar"/>
              </w:rPr>
              <w:t>泄漏的情况下主要可能通过地面漫流、垂直入渗等方式对厂区土壤和地下水质量造成一定的污染。</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（2）本项目采取以下防控措施：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1）厂区防渗措施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根据污染物泄漏的途径和生产功能单元所处的位置，厂区可划分不同污染防治区。</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危废贮存点、柴油储罐区、导热油炉区属于重点防治区，建设严格按照《危险废物贮存污染控制标准》（GB18597-2023）要求，贮存设施地面与裙脚采取表面防渗措施；表面防渗材料应与所接触的物料或污染物相容，可采用抗渗混凝土、高密度聚乙烯膜、钠基膨润土防水毯或其他防渗性能等效的材料。贮存的危险废物直接接触地面的，进行基础防渗，防渗层为至少1m厚黏土层（渗透系数不大于10</w:t>
            </w:r>
            <w:r>
              <w:rPr>
                <w:rFonts w:hint="default" w:ascii="Times New Roman" w:hAnsi="Times New Roman" w:eastAsia="宋体" w:cs="Times New Roman"/>
                <w:b w:val="0"/>
                <w:bCs w:val="0"/>
                <w:color w:val="000000"/>
                <w:kern w:val="0"/>
                <w:sz w:val="24"/>
                <w:szCs w:val="24"/>
                <w:highlight w:val="none"/>
                <w:vertAlign w:val="superscript"/>
                <w:lang w:val="en-US" w:eastAsia="zh-CN" w:bidi="ar"/>
              </w:rPr>
              <w:t>-7</w:t>
            </w:r>
            <w:r>
              <w:rPr>
                <w:rFonts w:hint="default" w:ascii="Times New Roman" w:hAnsi="Times New Roman" w:eastAsia="宋体" w:cs="Times New Roman"/>
                <w:b w:val="0"/>
                <w:bCs w:val="0"/>
                <w:color w:val="000000"/>
                <w:kern w:val="0"/>
                <w:sz w:val="24"/>
                <w:szCs w:val="24"/>
                <w:highlight w:val="none"/>
                <w:lang w:val="en-US" w:eastAsia="zh-CN" w:bidi="ar"/>
              </w:rPr>
              <w:t>cm/s），或至少2mm厚高密度聚乙烯膜等人工防渗材料（渗透系数不大于10</w:t>
            </w:r>
            <w:r>
              <w:rPr>
                <w:rFonts w:hint="default" w:ascii="Times New Roman" w:hAnsi="Times New Roman" w:eastAsia="宋体" w:cs="Times New Roman"/>
                <w:b w:val="0"/>
                <w:bCs w:val="0"/>
                <w:color w:val="000000"/>
                <w:kern w:val="0"/>
                <w:sz w:val="24"/>
                <w:szCs w:val="24"/>
                <w:highlight w:val="none"/>
                <w:vertAlign w:val="superscript"/>
                <w:lang w:val="en-US" w:eastAsia="zh-CN" w:bidi="ar"/>
              </w:rPr>
              <w:t>-10</w:t>
            </w:r>
            <w:r>
              <w:rPr>
                <w:rFonts w:hint="default" w:ascii="Times New Roman" w:hAnsi="Times New Roman" w:eastAsia="宋体" w:cs="Times New Roman"/>
                <w:b w:val="0"/>
                <w:bCs w:val="0"/>
                <w:color w:val="000000"/>
                <w:kern w:val="0"/>
                <w:sz w:val="24"/>
                <w:szCs w:val="24"/>
                <w:highlight w:val="none"/>
                <w:lang w:val="en-US" w:eastAsia="zh-CN" w:bidi="ar"/>
              </w:rPr>
              <w:t xml:space="preserve">cm/s），或其他防渗性能等效的材料。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项目沥青混凝土搅合区、回料再生区采用一般防渗，防渗性能不应低于1.5m厚渗透系数为1.0×10</w:t>
            </w:r>
            <w:r>
              <w:rPr>
                <w:rFonts w:hint="default" w:ascii="Times New Roman" w:hAnsi="Times New Roman" w:eastAsia="宋体" w:cs="Times New Roman"/>
                <w:b w:val="0"/>
                <w:bCs w:val="0"/>
                <w:color w:val="000000"/>
                <w:kern w:val="0"/>
                <w:sz w:val="24"/>
                <w:szCs w:val="24"/>
                <w:highlight w:val="none"/>
                <w:vertAlign w:val="superscript"/>
                <w:lang w:val="en-US" w:eastAsia="zh-CN" w:bidi="ar"/>
              </w:rPr>
              <w:t>-7</w:t>
            </w:r>
            <w:r>
              <w:rPr>
                <w:rFonts w:hint="default" w:ascii="Times New Roman" w:hAnsi="Times New Roman" w:eastAsia="宋体" w:cs="Times New Roman"/>
                <w:b w:val="0"/>
                <w:bCs w:val="0"/>
                <w:color w:val="000000"/>
                <w:kern w:val="0"/>
                <w:sz w:val="24"/>
                <w:szCs w:val="24"/>
                <w:highlight w:val="none"/>
                <w:lang w:val="en-US" w:eastAsia="zh-CN" w:bidi="ar"/>
              </w:rPr>
              <w:t>cm/s的粘土层的防渗性能。厂区其他区域简单防渗，全部地面硬化。</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2）应急响应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一旦发现污染事故，立即启动应急预案、采取应急措施控制土壤和地下水污染，并使污染得到治理。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采取以上措施后，可确保项目不会通过地表下渗影响土壤和地下水水质，不会对区域内土壤和地下水水质产生影响。</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综上，本项目不涉及危险化学品的使用和储存，在设备正常运行、防渗措施完善的情况下，污染物通过地表漫流、垂直入渗、大气沉降的途径对地下水、土壤环境污染较小。若因自然灾害、池体老化等不可抗力因素，导致防渗措施失效，可能通过垂直入渗的途径对地下水、土壤环境造成影响。</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本次环评提出设置分区防渗措施，防止地下水、土壤环境风险。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GB" w:eastAsia="zh-CN" w:bidi="ar"/>
              </w:rPr>
            </w:pPr>
            <w:r>
              <w:rPr>
                <w:rFonts w:hint="default" w:ascii="Times New Roman" w:hAnsi="Times New Roman" w:eastAsia="宋体" w:cs="Times New Roman"/>
                <w:b w:val="0"/>
                <w:bCs w:val="0"/>
                <w:color w:val="000000"/>
                <w:kern w:val="0"/>
                <w:sz w:val="24"/>
                <w:szCs w:val="24"/>
                <w:highlight w:val="none"/>
                <w:lang w:val="en-GB" w:eastAsia="zh-CN" w:bidi="ar"/>
              </w:rPr>
              <w:t>根据建设项目场地天然包气带防污性能、污染控制难易程度和污染物特性，提出防渗技术要求。</w:t>
            </w:r>
          </w:p>
          <w:p>
            <w:pPr>
              <w:pStyle w:val="1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pacing w:val="0"/>
                <w:kern w:val="2"/>
                <w:position w:val="0"/>
                <w:sz w:val="21"/>
                <w:szCs w:val="24"/>
                <w:highlight w:val="none"/>
                <w:lang w:val="en-US" w:eastAsia="zh-CN" w:bidi="ar-SA"/>
              </w:rPr>
            </w:pPr>
            <w:r>
              <w:rPr>
                <w:rFonts w:hint="default" w:ascii="Times New Roman" w:hAnsi="Times New Roman" w:eastAsia="宋体" w:cs="Times New Roman"/>
                <w:b/>
                <w:bCs/>
                <w:color w:val="auto"/>
                <w:spacing w:val="0"/>
                <w:kern w:val="2"/>
                <w:position w:val="0"/>
                <w:sz w:val="21"/>
                <w:szCs w:val="24"/>
                <w:highlight w:val="none"/>
                <w:lang w:val="en-US" w:eastAsia="zh-CN" w:bidi="ar-SA"/>
              </w:rPr>
              <w:t>表4-</w:t>
            </w:r>
            <w:r>
              <w:rPr>
                <w:rFonts w:hint="eastAsia" w:ascii="Times New Roman" w:hAnsi="Times New Roman" w:eastAsia="宋体" w:cs="Times New Roman"/>
                <w:b/>
                <w:bCs/>
                <w:color w:val="auto"/>
                <w:spacing w:val="0"/>
                <w:kern w:val="2"/>
                <w:position w:val="0"/>
                <w:sz w:val="21"/>
                <w:szCs w:val="24"/>
                <w:highlight w:val="none"/>
                <w:lang w:val="en-US" w:eastAsia="zh-CN" w:bidi="ar-SA"/>
              </w:rPr>
              <w:t>8</w:t>
            </w:r>
            <w:r>
              <w:rPr>
                <w:rFonts w:hint="default" w:ascii="Times New Roman" w:hAnsi="Times New Roman" w:eastAsia="宋体" w:cs="Times New Roman"/>
                <w:b/>
                <w:bCs/>
                <w:color w:val="auto"/>
                <w:spacing w:val="0"/>
                <w:kern w:val="2"/>
                <w:position w:val="0"/>
                <w:sz w:val="21"/>
                <w:szCs w:val="24"/>
                <w:highlight w:val="none"/>
                <w:lang w:val="en-US" w:eastAsia="zh-CN" w:bidi="ar-SA"/>
              </w:rPr>
              <w:t xml:space="preserve">   分区防控表</w:t>
            </w:r>
          </w:p>
          <w:tbl>
            <w:tblPr>
              <w:tblStyle w:val="33"/>
              <w:tblW w:w="4998" w:type="pct"/>
              <w:tblInd w:w="-1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2423"/>
              <w:gridCol w:w="2138"/>
              <w:gridCol w:w="461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92" w:hRule="atLeast"/>
              </w:trPr>
              <w:tc>
                <w:tcPr>
                  <w:tcW w:w="1320" w:type="pct"/>
                  <w:tcBorders>
                    <w:tl2br w:val="nil"/>
                    <w:tr2bl w:val="nil"/>
                  </w:tcBorders>
                  <w:noWrap w:val="0"/>
                  <w:vAlign w:val="center"/>
                </w:tcPr>
                <w:p>
                  <w:pPr>
                    <w:widowControl/>
                    <w:jc w:val="center"/>
                    <w:rPr>
                      <w:rFonts w:hint="default" w:ascii="Times New Roman" w:hAnsi="Times New Roman" w:eastAsia="宋体" w:cs="Times New Roman"/>
                      <w:b/>
                      <w:bCs/>
                      <w:sz w:val="24"/>
                      <w:highlight w:val="none"/>
                    </w:rPr>
                  </w:pPr>
                  <w:r>
                    <w:rPr>
                      <w:rFonts w:hint="default" w:ascii="Times New Roman" w:hAnsi="Times New Roman" w:eastAsia="宋体" w:cs="Times New Roman"/>
                      <w:b/>
                      <w:bCs/>
                      <w:color w:val="000000"/>
                      <w:kern w:val="0"/>
                      <w:szCs w:val="21"/>
                      <w:highlight w:val="none"/>
                      <w:lang w:bidi="ar"/>
                    </w:rPr>
                    <w:t>污染防治区域及部位</w:t>
                  </w:r>
                </w:p>
              </w:tc>
              <w:tc>
                <w:tcPr>
                  <w:tcW w:w="1165" w:type="pct"/>
                  <w:tcBorders>
                    <w:tl2br w:val="nil"/>
                    <w:tr2bl w:val="nil"/>
                  </w:tcBorders>
                  <w:noWrap w:val="0"/>
                  <w:vAlign w:val="center"/>
                </w:tcPr>
                <w:p>
                  <w:pPr>
                    <w:widowControl/>
                    <w:jc w:val="center"/>
                    <w:rPr>
                      <w:rFonts w:hint="default" w:ascii="Times New Roman" w:hAnsi="Times New Roman" w:eastAsia="宋体" w:cs="Times New Roman"/>
                      <w:b/>
                      <w:bCs/>
                      <w:sz w:val="24"/>
                      <w:highlight w:val="none"/>
                    </w:rPr>
                  </w:pPr>
                  <w:r>
                    <w:rPr>
                      <w:rFonts w:hint="default" w:ascii="Times New Roman" w:hAnsi="Times New Roman" w:eastAsia="宋体" w:cs="Times New Roman"/>
                      <w:b/>
                      <w:bCs/>
                      <w:color w:val="000000"/>
                      <w:kern w:val="0"/>
                      <w:szCs w:val="21"/>
                      <w:highlight w:val="none"/>
                      <w:lang w:bidi="ar"/>
                    </w:rPr>
                    <w:t>污染防治区类别</w:t>
                  </w:r>
                </w:p>
              </w:tc>
              <w:tc>
                <w:tcPr>
                  <w:tcW w:w="2514" w:type="pct"/>
                  <w:tcBorders>
                    <w:tl2br w:val="nil"/>
                    <w:tr2bl w:val="nil"/>
                  </w:tcBorders>
                  <w:noWrap w:val="0"/>
                  <w:vAlign w:val="center"/>
                </w:tcPr>
                <w:p>
                  <w:pPr>
                    <w:widowControl/>
                    <w:jc w:val="center"/>
                    <w:rPr>
                      <w:rFonts w:hint="default" w:ascii="Times New Roman" w:hAnsi="Times New Roman" w:eastAsia="宋体" w:cs="Times New Roman"/>
                      <w:b/>
                      <w:bCs/>
                      <w:color w:val="000000"/>
                      <w:kern w:val="0"/>
                      <w:szCs w:val="21"/>
                      <w:highlight w:val="none"/>
                      <w:lang w:bidi="ar"/>
                    </w:rPr>
                  </w:pPr>
                  <w:r>
                    <w:rPr>
                      <w:rFonts w:hint="default" w:ascii="Times New Roman" w:hAnsi="Times New Roman" w:eastAsia="宋体" w:cs="Times New Roman"/>
                      <w:b/>
                      <w:bCs/>
                      <w:color w:val="000000"/>
                      <w:kern w:val="0"/>
                      <w:szCs w:val="21"/>
                      <w:highlight w:val="none"/>
                      <w:lang w:bidi="ar"/>
                    </w:rPr>
                    <w:t>防渗设计要求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c>
                <w:tcPr>
                  <w:tcW w:w="1320" w:type="pct"/>
                  <w:tcBorders>
                    <w:tl2br w:val="nil"/>
                    <w:tr2bl w:val="nil"/>
                  </w:tcBorders>
                  <w:noWrap w:val="0"/>
                  <w:vAlign w:val="center"/>
                </w:tcPr>
                <w:p>
                  <w:pPr>
                    <w:widowControl/>
                    <w:jc w:val="center"/>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危废</w:t>
                  </w:r>
                  <w:r>
                    <w:rPr>
                      <w:rFonts w:hint="default" w:ascii="Times New Roman" w:hAnsi="Times New Roman" w:eastAsia="宋体" w:cs="Times New Roman"/>
                      <w:b w:val="0"/>
                      <w:bCs w:val="0"/>
                      <w:sz w:val="21"/>
                      <w:szCs w:val="21"/>
                      <w:highlight w:val="none"/>
                      <w:lang w:val="en-US" w:eastAsia="zh-CN"/>
                    </w:rPr>
                    <w:t>贮存点</w:t>
                  </w:r>
                  <w:r>
                    <w:rPr>
                      <w:rFonts w:hint="default" w:ascii="Times New Roman" w:hAnsi="Times New Roman" w:eastAsia="宋体" w:cs="Times New Roman"/>
                      <w:b w:val="0"/>
                      <w:bCs w:val="0"/>
                      <w:sz w:val="21"/>
                      <w:szCs w:val="21"/>
                      <w:highlight w:val="none"/>
                    </w:rPr>
                    <w:t>、导热油</w:t>
                  </w:r>
                  <w:r>
                    <w:rPr>
                      <w:rFonts w:hint="default" w:ascii="Times New Roman" w:hAnsi="Times New Roman" w:eastAsia="宋体" w:cs="Times New Roman"/>
                      <w:b w:val="0"/>
                      <w:bCs w:val="0"/>
                      <w:sz w:val="21"/>
                      <w:szCs w:val="21"/>
                      <w:highlight w:val="none"/>
                      <w:lang w:val="en-US" w:eastAsia="zh-CN"/>
                    </w:rPr>
                    <w:t>炉</w:t>
                  </w:r>
                  <w:r>
                    <w:rPr>
                      <w:rFonts w:hint="default" w:ascii="Times New Roman" w:hAnsi="Times New Roman" w:eastAsia="宋体" w:cs="Times New Roman"/>
                      <w:b w:val="0"/>
                      <w:bCs w:val="0"/>
                      <w:sz w:val="21"/>
                      <w:szCs w:val="21"/>
                      <w:highlight w:val="none"/>
                    </w:rPr>
                    <w:t>区</w:t>
                  </w:r>
                  <w:r>
                    <w:rPr>
                      <w:rFonts w:hint="default" w:ascii="Times New Roman" w:hAnsi="Times New Roman" w:eastAsia="宋体" w:cs="Times New Roman"/>
                      <w:b w:val="0"/>
                      <w:bCs w:val="0"/>
                      <w:sz w:val="21"/>
                      <w:szCs w:val="21"/>
                      <w:highlight w:val="none"/>
                      <w:lang w:eastAsia="zh-CN"/>
                    </w:rPr>
                    <w:t>、</w:t>
                  </w:r>
                  <w:r>
                    <w:rPr>
                      <w:rFonts w:hint="default" w:ascii="Times New Roman" w:hAnsi="Times New Roman" w:eastAsia="宋体" w:cs="Times New Roman"/>
                      <w:b w:val="0"/>
                      <w:bCs w:val="0"/>
                      <w:sz w:val="21"/>
                      <w:szCs w:val="21"/>
                      <w:highlight w:val="none"/>
                      <w:lang w:val="en-US" w:eastAsia="zh-CN"/>
                    </w:rPr>
                    <w:t>储罐区</w:t>
                  </w:r>
                </w:p>
              </w:tc>
              <w:tc>
                <w:tcPr>
                  <w:tcW w:w="1165" w:type="pct"/>
                  <w:tcBorders>
                    <w:tl2br w:val="nil"/>
                    <w:tr2bl w:val="nil"/>
                  </w:tcBorders>
                  <w:noWrap w:val="0"/>
                  <w:vAlign w:val="center"/>
                </w:tcPr>
                <w:p>
                  <w:pPr>
                    <w:widowControl/>
                    <w:jc w:val="center"/>
                    <w:rPr>
                      <w:rFonts w:hint="default" w:ascii="Times New Roman" w:hAnsi="Times New Roman" w:eastAsia="宋体" w:cs="Times New Roman"/>
                      <w:b/>
                      <w:bCs/>
                      <w:sz w:val="24"/>
                      <w:highlight w:val="none"/>
                    </w:rPr>
                  </w:pPr>
                  <w:r>
                    <w:rPr>
                      <w:rFonts w:hint="default" w:ascii="Times New Roman" w:hAnsi="Times New Roman" w:eastAsia="宋体" w:cs="Times New Roman"/>
                      <w:color w:val="000000"/>
                      <w:kern w:val="0"/>
                      <w:szCs w:val="21"/>
                      <w:highlight w:val="none"/>
                      <w:lang w:bidi="ar"/>
                    </w:rPr>
                    <w:t>重点防渗</w:t>
                  </w:r>
                </w:p>
              </w:tc>
              <w:tc>
                <w:tcPr>
                  <w:tcW w:w="2514" w:type="pct"/>
                  <w:tcBorders>
                    <w:tl2br w:val="nil"/>
                    <w:tr2bl w:val="nil"/>
                  </w:tcBorders>
                  <w:noWrap w:val="0"/>
                  <w:vAlign w:val="center"/>
                </w:tcPr>
                <w:p>
                  <w:pPr>
                    <w:widowControl/>
                    <w:jc w:val="center"/>
                    <w:rPr>
                      <w:rFonts w:hint="default" w:ascii="Times New Roman" w:hAnsi="Times New Roman" w:eastAsia="宋体" w:cs="Times New Roman"/>
                      <w:b/>
                      <w:bCs/>
                      <w:color w:val="000000"/>
                      <w:kern w:val="0"/>
                      <w:szCs w:val="21"/>
                      <w:highlight w:val="none"/>
                      <w:lang w:bidi="ar"/>
                    </w:rPr>
                  </w:pPr>
                  <w:r>
                    <w:rPr>
                      <w:rFonts w:hint="default" w:ascii="Times New Roman" w:hAnsi="Times New Roman" w:eastAsia="宋体" w:cs="Times New Roman"/>
                      <w:color w:val="000000"/>
                      <w:kern w:val="0"/>
                      <w:szCs w:val="21"/>
                      <w:highlight w:val="none"/>
                      <w:lang w:bidi="ar"/>
                    </w:rPr>
                    <w:t>混凝土地面上刷涂2mm环氧树脂涂层或铺设2mm厚高密度聚乙烯，或至少2mm厚的其他人工材料。等效粘土防渗层 Mb≥6.0m，防渗系数≤10</w:t>
                  </w:r>
                  <w:r>
                    <w:rPr>
                      <w:rFonts w:hint="default" w:ascii="Times New Roman" w:hAnsi="Times New Roman" w:eastAsia="宋体" w:cs="Times New Roman"/>
                      <w:color w:val="000000"/>
                      <w:kern w:val="0"/>
                      <w:szCs w:val="21"/>
                      <w:highlight w:val="none"/>
                      <w:vertAlign w:val="superscript"/>
                      <w:lang w:bidi="ar"/>
                    </w:rPr>
                    <w:t>-10</w:t>
                  </w:r>
                  <w:r>
                    <w:rPr>
                      <w:rFonts w:hint="default" w:ascii="Times New Roman" w:hAnsi="Times New Roman" w:eastAsia="宋体" w:cs="Times New Roman"/>
                      <w:color w:val="000000"/>
                      <w:kern w:val="0"/>
                      <w:szCs w:val="21"/>
                      <w:highlight w:val="none"/>
                      <w:lang w:bidi="ar"/>
                    </w:rPr>
                    <w:t>cm/s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c>
                <w:tcPr>
                  <w:tcW w:w="1320" w:type="pct"/>
                  <w:tcBorders>
                    <w:tl2br w:val="nil"/>
                    <w:tr2bl w:val="nil"/>
                  </w:tcBorders>
                  <w:noWrap w:val="0"/>
                  <w:vAlign w:val="center"/>
                </w:tcPr>
                <w:p>
                  <w:pPr>
                    <w:widowControl/>
                    <w:jc w:val="center"/>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库房、沥青混凝土搅合区、回料再生区</w:t>
                  </w:r>
                </w:p>
              </w:tc>
              <w:tc>
                <w:tcPr>
                  <w:tcW w:w="1165" w:type="pct"/>
                  <w:tcBorders>
                    <w:tl2br w:val="nil"/>
                    <w:tr2bl w:val="nil"/>
                  </w:tcBorders>
                  <w:noWrap w:val="0"/>
                  <w:vAlign w:val="center"/>
                </w:tcPr>
                <w:p>
                  <w:pPr>
                    <w:widowControl/>
                    <w:jc w:val="center"/>
                    <w:rPr>
                      <w:rFonts w:hint="default" w:ascii="Times New Roman" w:hAnsi="Times New Roman" w:eastAsia="宋体" w:cs="Times New Roman"/>
                      <w:b/>
                      <w:bCs/>
                      <w:sz w:val="24"/>
                      <w:highlight w:val="none"/>
                    </w:rPr>
                  </w:pPr>
                  <w:r>
                    <w:rPr>
                      <w:rFonts w:hint="default" w:ascii="Times New Roman" w:hAnsi="Times New Roman" w:eastAsia="宋体" w:cs="Times New Roman"/>
                      <w:color w:val="000000"/>
                      <w:kern w:val="0"/>
                      <w:szCs w:val="21"/>
                      <w:highlight w:val="none"/>
                      <w:lang w:bidi="ar"/>
                    </w:rPr>
                    <w:t>一般防渗</w:t>
                  </w:r>
                </w:p>
              </w:tc>
              <w:tc>
                <w:tcPr>
                  <w:tcW w:w="2514" w:type="pct"/>
                  <w:tcBorders>
                    <w:tl2br w:val="nil"/>
                    <w:tr2bl w:val="nil"/>
                  </w:tcBorders>
                  <w:noWrap w:val="0"/>
                  <w:vAlign w:val="center"/>
                </w:tcPr>
                <w:p>
                  <w:pPr>
                    <w:widowControl/>
                    <w:jc w:val="center"/>
                    <w:rPr>
                      <w:rFonts w:hint="default" w:ascii="Times New Roman" w:hAnsi="Times New Roman" w:eastAsia="宋体" w:cs="Times New Roman"/>
                      <w:color w:val="000000"/>
                      <w:kern w:val="0"/>
                      <w:szCs w:val="21"/>
                      <w:highlight w:val="none"/>
                      <w:lang w:bidi="ar"/>
                    </w:rPr>
                  </w:pPr>
                  <w:r>
                    <w:rPr>
                      <w:rFonts w:hint="default" w:ascii="Times New Roman" w:hAnsi="Times New Roman" w:eastAsia="宋体" w:cs="Times New Roman"/>
                      <w:color w:val="000000"/>
                      <w:kern w:val="0"/>
                      <w:szCs w:val="21"/>
                      <w:highlight w:val="none"/>
                      <w:lang w:bidi="ar"/>
                    </w:rPr>
                    <w:t>水泥硬化处理，采取10cm 厚三合土铺底，</w:t>
                  </w:r>
                </w:p>
                <w:p>
                  <w:pPr>
                    <w:widowControl/>
                    <w:jc w:val="center"/>
                    <w:rPr>
                      <w:rFonts w:hint="default" w:ascii="Times New Roman" w:hAnsi="Times New Roman" w:eastAsia="宋体" w:cs="Times New Roman"/>
                      <w:b/>
                      <w:bCs/>
                      <w:color w:val="000000"/>
                      <w:kern w:val="0"/>
                      <w:szCs w:val="21"/>
                      <w:highlight w:val="none"/>
                      <w:lang w:bidi="ar"/>
                    </w:rPr>
                  </w:pPr>
                  <w:r>
                    <w:rPr>
                      <w:rFonts w:hint="default" w:ascii="Times New Roman" w:hAnsi="Times New Roman" w:eastAsia="宋体" w:cs="Times New Roman"/>
                      <w:color w:val="000000"/>
                      <w:kern w:val="0"/>
                      <w:szCs w:val="21"/>
                      <w:highlight w:val="none"/>
                      <w:lang w:bidi="ar"/>
                    </w:rPr>
                    <w:t>再铺 15~20cm 的水泥进行硬化；等效粘土防渗层 Mb≥1.5m，防渗系数≤10</w:t>
                  </w:r>
                  <w:r>
                    <w:rPr>
                      <w:rFonts w:hint="default" w:ascii="Times New Roman" w:hAnsi="Times New Roman" w:eastAsia="宋体" w:cs="Times New Roman"/>
                      <w:color w:val="000000"/>
                      <w:kern w:val="0"/>
                      <w:szCs w:val="21"/>
                      <w:highlight w:val="none"/>
                      <w:vertAlign w:val="superscript"/>
                      <w:lang w:bidi="ar"/>
                    </w:rPr>
                    <w:t xml:space="preserve">-7 </w:t>
                  </w:r>
                  <w:r>
                    <w:rPr>
                      <w:rFonts w:hint="default" w:ascii="Times New Roman" w:hAnsi="Times New Roman" w:eastAsia="宋体" w:cs="Times New Roman"/>
                      <w:color w:val="000000"/>
                      <w:kern w:val="0"/>
                      <w:szCs w:val="21"/>
                      <w:highlight w:val="none"/>
                      <w:lang w:bidi="ar"/>
                    </w:rPr>
                    <w:t>cm/s</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经落实以上地下水环境保护措施，且在生产过程中加强管理，制定严格的岗位责任制，排水管网定期巡检，确保各种设备、管道、阀门完好，废水不发生渗漏；保证各废水处理系统稳定运行，废水回用系统良好循环。在正常工况及事故工况下，只要管理到位，可避免废水污染物渗漏而污染地下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6、环境风险评价</w:t>
            </w:r>
            <w:bookmarkEnd w:id="16"/>
          </w:p>
          <w:bookmarkEnd w:id="17"/>
          <w:bookmarkEnd w:id="18"/>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（1）风险物质识别</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本项目涉及的风险物质主要为导热油、沥青、废机油、柴油</w:t>
            </w:r>
            <w:r>
              <w:rPr>
                <w:rFonts w:hint="eastAsia" w:cs="Times New Roman"/>
                <w:b w:val="0"/>
                <w:bCs w:val="0"/>
                <w:color w:val="000000"/>
                <w:kern w:val="0"/>
                <w:sz w:val="24"/>
                <w:szCs w:val="24"/>
                <w:highlight w:val="none"/>
                <w:lang w:val="en-US" w:eastAsia="zh-CN" w:bidi="ar"/>
              </w:rPr>
              <w:t>、再生剂</w:t>
            </w:r>
            <w:r>
              <w:rPr>
                <w:rFonts w:hint="default" w:ascii="Times New Roman" w:hAnsi="Times New Roman" w:eastAsia="宋体" w:cs="Times New Roman"/>
                <w:b w:val="0"/>
                <w:bCs w:val="0"/>
                <w:color w:val="000000"/>
                <w:kern w:val="0"/>
                <w:sz w:val="24"/>
                <w:szCs w:val="24"/>
                <w:highlight w:val="none"/>
                <w:lang w:val="en-US" w:eastAsia="zh-CN" w:bidi="ar"/>
              </w:rPr>
              <w:t>。根据《建设项目环境风险评价技术导则》（HJ169-2018），导热油、沥青、废机油、柴油</w:t>
            </w:r>
            <w:r>
              <w:rPr>
                <w:rFonts w:hint="eastAsia" w:cs="Times New Roman"/>
                <w:b w:val="0"/>
                <w:bCs w:val="0"/>
                <w:color w:val="000000"/>
                <w:kern w:val="0"/>
                <w:sz w:val="24"/>
                <w:szCs w:val="24"/>
                <w:highlight w:val="none"/>
                <w:lang w:val="en-US" w:eastAsia="zh-CN" w:bidi="ar"/>
              </w:rPr>
              <w:t>、再生剂</w:t>
            </w:r>
            <w:r>
              <w:rPr>
                <w:rFonts w:hint="default" w:ascii="Times New Roman" w:hAnsi="Times New Roman" w:eastAsia="宋体" w:cs="Times New Roman"/>
                <w:b w:val="0"/>
                <w:bCs w:val="0"/>
                <w:color w:val="000000"/>
                <w:kern w:val="0"/>
                <w:sz w:val="24"/>
                <w:szCs w:val="24"/>
                <w:highlight w:val="none"/>
                <w:lang w:val="en-US" w:eastAsia="zh-CN" w:bidi="ar"/>
              </w:rPr>
              <w:t>等属于易燃/可燃物质，因此，企业物质风险类型为泄漏。本项目涉及的风险物质最大存在量及临界量详见下表。</w:t>
            </w:r>
          </w:p>
          <w:p>
            <w:pPr>
              <w:pStyle w:val="10"/>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kern w:val="2"/>
                <w:sz w:val="21"/>
                <w:szCs w:val="21"/>
                <w:highlight w:val="none"/>
                <w:lang w:val="en-US" w:eastAsia="zh-CN" w:bidi="ar-SA"/>
              </w:rPr>
              <w:t>表</w:t>
            </w:r>
            <w:r>
              <w:rPr>
                <w:rFonts w:hint="eastAsia" w:ascii="Times New Roman" w:hAnsi="Times New Roman" w:eastAsia="宋体" w:cs="Times New Roman"/>
                <w:b/>
                <w:color w:val="auto"/>
                <w:kern w:val="2"/>
                <w:sz w:val="21"/>
                <w:szCs w:val="21"/>
                <w:highlight w:val="none"/>
                <w:lang w:val="en-US" w:eastAsia="zh-CN" w:bidi="ar-SA"/>
              </w:rPr>
              <w:t>4-9</w:t>
            </w:r>
            <w:r>
              <w:rPr>
                <w:rFonts w:hint="default" w:ascii="Times New Roman" w:hAnsi="Times New Roman" w:eastAsia="宋体" w:cs="Times New Roman"/>
                <w:b/>
                <w:color w:val="auto"/>
                <w:kern w:val="2"/>
                <w:sz w:val="21"/>
                <w:szCs w:val="21"/>
                <w:highlight w:val="none"/>
                <w:lang w:val="en-US" w:eastAsia="zh-CN" w:bidi="ar-SA"/>
              </w:rPr>
              <w:t xml:space="preserve">   风险物质识别表</w:t>
            </w:r>
          </w:p>
          <w:tbl>
            <w:tblPr>
              <w:tblStyle w:val="33"/>
              <w:tblW w:w="4997"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1726"/>
              <w:gridCol w:w="2753"/>
              <w:gridCol w:w="1618"/>
              <w:gridCol w:w="1239"/>
              <w:gridCol w:w="18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941"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物质名称</w:t>
                  </w:r>
                </w:p>
              </w:tc>
              <w:tc>
                <w:tcPr>
                  <w:tcW w:w="1500"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可能存在的最大数量t/a</w:t>
                  </w:r>
                </w:p>
              </w:tc>
              <w:tc>
                <w:tcPr>
                  <w:tcW w:w="882"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b/>
                      <w:bCs/>
                      <w:color w:val="auto"/>
                      <w:szCs w:val="21"/>
                      <w:highlight w:val="none"/>
                      <w:lang w:eastAsia="zh-CN"/>
                    </w:rPr>
                  </w:pPr>
                  <w:r>
                    <w:rPr>
                      <w:rFonts w:hint="default" w:ascii="Times New Roman" w:hAnsi="Times New Roman" w:eastAsia="宋体" w:cs="Times New Roman"/>
                      <w:b/>
                      <w:bCs/>
                      <w:color w:val="auto"/>
                      <w:szCs w:val="21"/>
                      <w:highlight w:val="none"/>
                      <w:lang w:eastAsia="zh-CN"/>
                    </w:rPr>
                    <w:t>形态</w:t>
                  </w:r>
                </w:p>
              </w:tc>
              <w:tc>
                <w:tcPr>
                  <w:tcW w:w="674"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临界量t/a</w:t>
                  </w:r>
                </w:p>
              </w:tc>
              <w:tc>
                <w:tcPr>
                  <w:tcW w:w="1001"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对应Q值</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941" w:type="pct"/>
                  <w:tcBorders>
                    <w:tl2br w:val="nil"/>
                    <w:tr2bl w:val="nil"/>
                  </w:tcBorders>
                  <w:noWrap w:val="0"/>
                  <w:vAlign w:val="center"/>
                </w:tcPr>
                <w:p>
                  <w:pPr>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val="en-US" w:eastAsia="zh-CN"/>
                    </w:rPr>
                    <w:t>导热油</w:t>
                  </w:r>
                </w:p>
              </w:tc>
              <w:tc>
                <w:tcPr>
                  <w:tcW w:w="1500" w:type="pct"/>
                  <w:tcBorders>
                    <w:tl2br w:val="nil"/>
                    <w:tr2bl w:val="nil"/>
                  </w:tcBorders>
                  <w:noWrap w:val="0"/>
                  <w:vAlign w:val="center"/>
                </w:tcPr>
                <w:p>
                  <w:pPr>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6</w:t>
                  </w:r>
                </w:p>
              </w:tc>
              <w:tc>
                <w:tcPr>
                  <w:tcW w:w="882"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液态</w:t>
                  </w:r>
                </w:p>
              </w:tc>
              <w:tc>
                <w:tcPr>
                  <w:tcW w:w="674"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2500</w:t>
                  </w:r>
                </w:p>
              </w:tc>
              <w:tc>
                <w:tcPr>
                  <w:tcW w:w="1001"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0.00</w:t>
                  </w:r>
                  <w:r>
                    <w:rPr>
                      <w:rFonts w:hint="eastAsia" w:cs="Times New Roman"/>
                      <w:color w:val="auto"/>
                      <w:szCs w:val="21"/>
                      <w:highlight w:val="none"/>
                      <w:lang w:val="en-US" w:eastAsia="zh-CN"/>
                    </w:rPr>
                    <w:t>24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941" w:type="pct"/>
                  <w:tcBorders>
                    <w:tl2br w:val="nil"/>
                    <w:tr2bl w:val="nil"/>
                  </w:tcBorders>
                  <w:noWrap w:val="0"/>
                  <w:vAlign w:val="center"/>
                </w:tcPr>
                <w:p>
                  <w:pPr>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沥青</w:t>
                  </w:r>
                </w:p>
              </w:tc>
              <w:tc>
                <w:tcPr>
                  <w:tcW w:w="1500" w:type="pct"/>
                  <w:tcBorders>
                    <w:tl2br w:val="nil"/>
                    <w:tr2bl w:val="nil"/>
                  </w:tcBorders>
                  <w:noWrap w:val="0"/>
                  <w:vAlign w:val="center"/>
                </w:tcPr>
                <w:p>
                  <w:pPr>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1500</w:t>
                  </w:r>
                </w:p>
              </w:tc>
              <w:tc>
                <w:tcPr>
                  <w:tcW w:w="882"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液态</w:t>
                  </w:r>
                </w:p>
              </w:tc>
              <w:tc>
                <w:tcPr>
                  <w:tcW w:w="674"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w:t>
                  </w:r>
                </w:p>
              </w:tc>
              <w:tc>
                <w:tcPr>
                  <w:tcW w:w="1001"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941"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废机油</w:t>
                  </w:r>
                </w:p>
              </w:tc>
              <w:tc>
                <w:tcPr>
                  <w:tcW w:w="1500"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0.02</w:t>
                  </w:r>
                </w:p>
              </w:tc>
              <w:tc>
                <w:tcPr>
                  <w:tcW w:w="882"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液态</w:t>
                  </w:r>
                </w:p>
              </w:tc>
              <w:tc>
                <w:tcPr>
                  <w:tcW w:w="674"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2500</w:t>
                  </w:r>
                </w:p>
              </w:tc>
              <w:tc>
                <w:tcPr>
                  <w:tcW w:w="1001"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0.00000</w:t>
                  </w:r>
                  <w:r>
                    <w:rPr>
                      <w:rFonts w:hint="eastAsia" w:cs="Times New Roman"/>
                      <w:color w:val="auto"/>
                      <w:szCs w:val="21"/>
                      <w:highlight w:val="none"/>
                      <w:lang w:val="en-US" w:eastAsia="zh-CN"/>
                    </w:rPr>
                    <w:t>8</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94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val="0"/>
                    <w:spacing w:after="0" w:line="240" w:lineRule="auto"/>
                    <w:ind w:left="0" w:leftChars="0" w:firstLine="0" w:firstLineChars="0"/>
                    <w:jc w:val="center"/>
                    <w:textAlignment w:val="auto"/>
                    <w:rPr>
                      <w:rFonts w:hint="default" w:ascii="Times New Roman" w:hAnsi="Times New Roman" w:eastAsia="宋体" w:cs="Times New Roman"/>
                      <w:snapToGrid w:val="0"/>
                      <w:color w:val="auto"/>
                      <w:kern w:val="2"/>
                      <w:sz w:val="21"/>
                      <w:szCs w:val="21"/>
                      <w:highlight w:val="none"/>
                      <w:lang w:val="en-US" w:eastAsia="zh-CN" w:bidi="ar-SA"/>
                    </w:rPr>
                  </w:pPr>
                  <w:r>
                    <w:rPr>
                      <w:rFonts w:hint="eastAsia" w:cs="Times New Roman"/>
                      <w:snapToGrid w:val="0"/>
                      <w:color w:val="auto"/>
                      <w:kern w:val="2"/>
                      <w:sz w:val="21"/>
                      <w:szCs w:val="21"/>
                      <w:highlight w:val="none"/>
                      <w:lang w:val="en-US" w:eastAsia="zh-CN" w:bidi="ar-SA"/>
                    </w:rPr>
                    <w:t>再生剂</w:t>
                  </w:r>
                </w:p>
              </w:tc>
              <w:tc>
                <w:tcPr>
                  <w:tcW w:w="15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val="0"/>
                    <w:spacing w:after="0" w:line="240" w:lineRule="auto"/>
                    <w:ind w:left="0" w:leftChars="0" w:firstLine="0" w:firstLineChars="0"/>
                    <w:jc w:val="center"/>
                    <w:textAlignment w:val="auto"/>
                    <w:rPr>
                      <w:rFonts w:hint="default" w:cs="Times New Roman"/>
                      <w:snapToGrid w:val="0"/>
                      <w:color w:val="auto"/>
                      <w:kern w:val="2"/>
                      <w:sz w:val="21"/>
                      <w:szCs w:val="21"/>
                      <w:highlight w:val="none"/>
                      <w:vertAlign w:val="baseline"/>
                      <w:lang w:val="en-US" w:eastAsia="zh-CN" w:bidi="ar-SA"/>
                    </w:rPr>
                  </w:pPr>
                  <w:r>
                    <w:rPr>
                      <w:rFonts w:hint="eastAsia" w:cs="Times New Roman"/>
                      <w:snapToGrid w:val="0"/>
                      <w:color w:val="auto"/>
                      <w:kern w:val="2"/>
                      <w:sz w:val="21"/>
                      <w:szCs w:val="21"/>
                      <w:highlight w:val="none"/>
                      <w:vertAlign w:val="baseline"/>
                      <w:lang w:val="en-US" w:eastAsia="zh-CN" w:bidi="ar-SA"/>
                    </w:rPr>
                    <w:t>5</w:t>
                  </w:r>
                </w:p>
              </w:tc>
              <w:tc>
                <w:tcPr>
                  <w:tcW w:w="882"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液态</w:t>
                  </w:r>
                </w:p>
              </w:tc>
              <w:tc>
                <w:tcPr>
                  <w:tcW w:w="674"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2500</w:t>
                  </w:r>
                </w:p>
              </w:tc>
              <w:tc>
                <w:tcPr>
                  <w:tcW w:w="1001"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0.002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94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val="0"/>
                    <w:spacing w:after="0" w:line="240" w:lineRule="auto"/>
                    <w:ind w:left="0" w:leftChars="0" w:firstLine="0" w:firstLineChars="0"/>
                    <w:jc w:val="center"/>
                    <w:textAlignment w:val="auto"/>
                    <w:rPr>
                      <w:rFonts w:hint="default" w:ascii="Times New Roman" w:hAnsi="Times New Roman" w:eastAsia="宋体" w:cs="Times New Roman"/>
                      <w:snapToGrid w:val="0"/>
                      <w:color w:val="auto"/>
                      <w:kern w:val="2"/>
                      <w:sz w:val="21"/>
                      <w:szCs w:val="21"/>
                      <w:highlight w:val="none"/>
                      <w:lang w:val="en-US" w:eastAsia="zh-CN" w:bidi="ar-SA"/>
                    </w:rPr>
                  </w:pPr>
                  <w:r>
                    <w:rPr>
                      <w:rFonts w:hint="default" w:ascii="Times New Roman" w:hAnsi="Times New Roman" w:eastAsia="宋体" w:cs="Times New Roman"/>
                      <w:snapToGrid w:val="0"/>
                      <w:color w:val="auto"/>
                      <w:kern w:val="2"/>
                      <w:sz w:val="21"/>
                      <w:szCs w:val="21"/>
                      <w:highlight w:val="none"/>
                      <w:lang w:val="en-US" w:eastAsia="zh-CN" w:bidi="ar-SA"/>
                    </w:rPr>
                    <w:t>柴油</w:t>
                  </w:r>
                </w:p>
              </w:tc>
              <w:tc>
                <w:tcPr>
                  <w:tcW w:w="15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val="0"/>
                    <w:spacing w:after="0" w:line="240" w:lineRule="auto"/>
                    <w:ind w:left="0" w:leftChars="0" w:firstLine="0" w:firstLineChars="0"/>
                    <w:jc w:val="center"/>
                    <w:textAlignment w:val="auto"/>
                    <w:rPr>
                      <w:rFonts w:hint="default" w:ascii="Times New Roman" w:hAnsi="Times New Roman" w:eastAsia="宋体" w:cs="Times New Roman"/>
                      <w:snapToGrid w:val="0"/>
                      <w:color w:val="auto"/>
                      <w:kern w:val="2"/>
                      <w:sz w:val="21"/>
                      <w:szCs w:val="21"/>
                      <w:highlight w:val="none"/>
                      <w:vertAlign w:val="baseline"/>
                      <w:lang w:val="en-US" w:eastAsia="zh-CN" w:bidi="ar-SA"/>
                    </w:rPr>
                  </w:pPr>
                  <w:r>
                    <w:rPr>
                      <w:rFonts w:hint="eastAsia" w:cs="Times New Roman"/>
                      <w:snapToGrid w:val="0"/>
                      <w:color w:val="auto"/>
                      <w:kern w:val="2"/>
                      <w:sz w:val="21"/>
                      <w:szCs w:val="21"/>
                      <w:highlight w:val="none"/>
                      <w:vertAlign w:val="baseline"/>
                      <w:lang w:val="en-US" w:eastAsia="zh-CN" w:bidi="ar-SA"/>
                    </w:rPr>
                    <w:t>22.68</w:t>
                  </w:r>
                </w:p>
              </w:tc>
              <w:tc>
                <w:tcPr>
                  <w:tcW w:w="882"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液态</w:t>
                  </w:r>
                </w:p>
              </w:tc>
              <w:tc>
                <w:tcPr>
                  <w:tcW w:w="674"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2500</w:t>
                  </w:r>
                </w:p>
              </w:tc>
              <w:tc>
                <w:tcPr>
                  <w:tcW w:w="1001"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0.0091</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941" w:type="pct"/>
                  <w:tcBorders>
                    <w:tl2br w:val="nil"/>
                    <w:tr2bl w:val="nil"/>
                  </w:tcBorders>
                  <w:shd w:val="clear" w:color="auto" w:fill="auto"/>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val="en-US" w:eastAsia="zh-CN"/>
                    </w:rPr>
                    <w:t>苯并芘</w:t>
                  </w:r>
                </w:p>
              </w:tc>
              <w:tc>
                <w:tcPr>
                  <w:tcW w:w="1500" w:type="pct"/>
                  <w:tcBorders>
                    <w:tl2br w:val="nil"/>
                    <w:tr2bl w:val="nil"/>
                  </w:tcBorders>
                  <w:shd w:val="clear" w:color="auto" w:fill="auto"/>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val="en-US" w:eastAsia="zh-CN"/>
                    </w:rPr>
                    <w:t>0</w:t>
                  </w:r>
                </w:p>
              </w:tc>
              <w:tc>
                <w:tcPr>
                  <w:tcW w:w="882" w:type="pct"/>
                  <w:tcBorders>
                    <w:tl2br w:val="nil"/>
                    <w:tr2bl w:val="nil"/>
                  </w:tcBorders>
                  <w:shd w:val="clear" w:color="auto" w:fill="auto"/>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气态</w:t>
                  </w:r>
                </w:p>
              </w:tc>
              <w:tc>
                <w:tcPr>
                  <w:tcW w:w="674" w:type="pct"/>
                  <w:tcBorders>
                    <w:tl2br w:val="nil"/>
                    <w:tr2bl w:val="nil"/>
                  </w:tcBorders>
                  <w:shd w:val="clear" w:color="auto" w:fill="auto"/>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rPr>
                    <w:t>/</w:t>
                  </w:r>
                </w:p>
              </w:tc>
              <w:tc>
                <w:tcPr>
                  <w:tcW w:w="1001" w:type="pct"/>
                  <w:tcBorders>
                    <w:tl2br w:val="nil"/>
                    <w:tr2bl w:val="nil"/>
                  </w:tcBorders>
                  <w:shd w:val="clear" w:color="auto" w:fill="auto"/>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3" w:hRule="atLeast"/>
                <w:jc w:val="center"/>
              </w:trPr>
              <w:tc>
                <w:tcPr>
                  <w:tcW w:w="941"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Q值</w:t>
                  </w:r>
                  <w:r>
                    <w:rPr>
                      <w:rFonts w:hint="default" w:ascii="Times New Roman" w:hAnsi="Times New Roman" w:eastAsia="宋体" w:cs="Times New Roman"/>
                      <w:color w:val="auto"/>
                      <w:sz w:val="21"/>
                      <w:szCs w:val="21"/>
                      <w:highlight w:val="none"/>
                      <w:lang w:val="en-US" w:eastAsia="zh-CN" w:bidi="ar"/>
                    </w:rPr>
                    <w:t>合计</w:t>
                  </w:r>
                </w:p>
              </w:tc>
              <w:tc>
                <w:tcPr>
                  <w:tcW w:w="3057" w:type="pct"/>
                  <w:gridSpan w:val="3"/>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001" w:type="pct"/>
                  <w:tcBorders>
                    <w:tl2br w:val="nil"/>
                    <w:tr2bl w:val="nil"/>
                  </w:tcBorders>
                  <w:noWrap w:val="0"/>
                  <w:vAlign w:val="center"/>
                </w:tcPr>
                <w:p>
                  <w:pPr>
                    <w:keepNext w:val="0"/>
                    <w:keepLines w:val="0"/>
                    <w:pageBreakBefore w:val="0"/>
                    <w:widowControl w:val="0"/>
                    <w:kinsoku/>
                    <w:wordWrap/>
                    <w:overflowPunct/>
                    <w:topLinePunct w:val="0"/>
                    <w:bidi w:val="0"/>
                    <w:snapToGrid w:val="0"/>
                    <w:jc w:val="center"/>
                    <w:textAlignment w:val="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0.013508</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根据导则附录 C.1.1 规定，当 Q＜1 时，故判定该项目环境风险潜势为Ⅰ。本项目环境风险评价工作定为简单分析。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物质危险性识别依据，识别结果见下表。</w:t>
            </w:r>
          </w:p>
          <w:p>
            <w:pPr>
              <w:pStyle w:val="10"/>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表</w:t>
            </w:r>
            <w:r>
              <w:rPr>
                <w:rFonts w:hint="eastAsia" w:ascii="Times New Roman" w:hAnsi="Times New Roman" w:eastAsia="宋体" w:cs="Times New Roman"/>
                <w:b/>
                <w:bCs/>
                <w:sz w:val="21"/>
                <w:szCs w:val="21"/>
                <w:highlight w:val="none"/>
                <w:lang w:val="en-US" w:eastAsia="zh-CN"/>
              </w:rPr>
              <w:t xml:space="preserve">4-10  </w:t>
            </w:r>
            <w:r>
              <w:rPr>
                <w:rFonts w:hint="default" w:ascii="Times New Roman" w:hAnsi="Times New Roman" w:eastAsia="宋体" w:cs="Times New Roman"/>
                <w:b/>
                <w:bCs/>
                <w:color w:val="auto"/>
                <w:kern w:val="2"/>
                <w:sz w:val="21"/>
                <w:szCs w:val="21"/>
                <w:highlight w:val="none"/>
                <w:lang w:val="en-US" w:eastAsia="zh-CN" w:bidi="ar-SA"/>
              </w:rPr>
              <w:t xml:space="preserve"> 危险物质识别结果表</w:t>
            </w:r>
          </w:p>
          <w:tbl>
            <w:tblPr>
              <w:tblStyle w:val="33"/>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653"/>
              <w:gridCol w:w="1742"/>
              <w:gridCol w:w="1493"/>
              <w:gridCol w:w="1562"/>
              <w:gridCol w:w="1560"/>
              <w:gridCol w:w="216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56" w:type="pct"/>
                  <w:tcBorders>
                    <w:tl2br w:val="nil"/>
                    <w:tr2bl w:val="nil"/>
                  </w:tcBorders>
                  <w:noWrap w:val="0"/>
                  <w:vAlign w:val="center"/>
                </w:tcPr>
                <w:p>
                  <w:pPr>
                    <w:keepNext w:val="0"/>
                    <w:keepLines w:val="0"/>
                    <w:pageBreakBefore w:val="0"/>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949" w:type="pct"/>
                  <w:tcBorders>
                    <w:tl2br w:val="nil"/>
                    <w:tr2bl w:val="nil"/>
                  </w:tcBorders>
                  <w:noWrap w:val="0"/>
                  <w:vAlign w:val="center"/>
                </w:tcPr>
                <w:p>
                  <w:pPr>
                    <w:pStyle w:val="14"/>
                    <w:keepNext w:val="0"/>
                    <w:keepLines w:val="0"/>
                    <w:pageBreakBefore w:val="0"/>
                    <w:wordWrap/>
                    <w:overflowPunct/>
                    <w:topLinePunct w:val="0"/>
                    <w:bidi w:val="0"/>
                    <w:adjustRightInd w:val="0"/>
                    <w:snapToGrid w:val="0"/>
                    <w:spacing w:after="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物质名称</w:t>
                  </w:r>
                </w:p>
              </w:tc>
              <w:tc>
                <w:tcPr>
                  <w:tcW w:w="813" w:type="pct"/>
                  <w:tcBorders>
                    <w:tl2br w:val="nil"/>
                    <w:tr2bl w:val="nil"/>
                  </w:tcBorders>
                  <w:noWrap w:val="0"/>
                  <w:vAlign w:val="center"/>
                </w:tcPr>
                <w:p>
                  <w:pPr>
                    <w:pStyle w:val="14"/>
                    <w:keepNext w:val="0"/>
                    <w:keepLines w:val="0"/>
                    <w:pageBreakBefore w:val="0"/>
                    <w:wordWrap/>
                    <w:overflowPunct/>
                    <w:topLinePunct w:val="0"/>
                    <w:bidi w:val="0"/>
                    <w:adjustRightInd w:val="0"/>
                    <w:snapToGrid w:val="0"/>
                    <w:spacing w:after="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毒性</w:t>
                  </w:r>
                </w:p>
              </w:tc>
              <w:tc>
                <w:tcPr>
                  <w:tcW w:w="851" w:type="pct"/>
                  <w:tcBorders>
                    <w:tl2br w:val="nil"/>
                    <w:tr2bl w:val="nil"/>
                  </w:tcBorders>
                  <w:noWrap w:val="0"/>
                  <w:vAlign w:val="center"/>
                </w:tcPr>
                <w:p>
                  <w:pPr>
                    <w:pStyle w:val="14"/>
                    <w:keepNext w:val="0"/>
                    <w:keepLines w:val="0"/>
                    <w:pageBreakBefore w:val="0"/>
                    <w:wordWrap/>
                    <w:overflowPunct/>
                    <w:topLinePunct w:val="0"/>
                    <w:bidi w:val="0"/>
                    <w:adjustRightInd w:val="0"/>
                    <w:snapToGrid w:val="0"/>
                    <w:spacing w:after="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val="en-US" w:eastAsia="zh-CN"/>
                    </w:rPr>
                    <w:t>易燃性</w:t>
                  </w:r>
                </w:p>
              </w:tc>
              <w:tc>
                <w:tcPr>
                  <w:tcW w:w="850" w:type="pct"/>
                  <w:tcBorders>
                    <w:tl2br w:val="nil"/>
                    <w:tr2bl w:val="nil"/>
                  </w:tcBorders>
                  <w:noWrap w:val="0"/>
                  <w:vAlign w:val="center"/>
                </w:tcPr>
                <w:p>
                  <w:pPr>
                    <w:pStyle w:val="14"/>
                    <w:keepNext w:val="0"/>
                    <w:keepLines w:val="0"/>
                    <w:pageBreakBefore w:val="0"/>
                    <w:wordWrap/>
                    <w:overflowPunct/>
                    <w:topLinePunct w:val="0"/>
                    <w:bidi w:val="0"/>
                    <w:adjustRightInd w:val="0"/>
                    <w:snapToGrid w:val="0"/>
                    <w:spacing w:after="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val="en-US" w:eastAsia="zh-CN"/>
                    </w:rPr>
                    <w:t>爆炸性</w:t>
                  </w:r>
                </w:p>
              </w:tc>
              <w:tc>
                <w:tcPr>
                  <w:tcW w:w="1178" w:type="pct"/>
                  <w:tcBorders>
                    <w:tl2br w:val="nil"/>
                    <w:tr2bl w:val="nil"/>
                  </w:tcBorders>
                  <w:noWrap w:val="0"/>
                  <w:vAlign w:val="center"/>
                </w:tcPr>
                <w:p>
                  <w:pPr>
                    <w:pStyle w:val="14"/>
                    <w:keepNext w:val="0"/>
                    <w:keepLines w:val="0"/>
                    <w:pageBreakBefore w:val="0"/>
                    <w:wordWrap/>
                    <w:overflowPunct/>
                    <w:topLinePunct w:val="0"/>
                    <w:bidi w:val="0"/>
                    <w:adjustRightInd w:val="0"/>
                    <w:snapToGrid w:val="0"/>
                    <w:spacing w:after="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物质风险类型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56" w:type="pct"/>
                  <w:tcBorders>
                    <w:tl2br w:val="nil"/>
                    <w:tr2bl w:val="nil"/>
                  </w:tcBorders>
                  <w:noWrap w:val="0"/>
                  <w:vAlign w:val="center"/>
                </w:tcPr>
                <w:p>
                  <w:pPr>
                    <w:pStyle w:val="14"/>
                    <w:keepNext w:val="0"/>
                    <w:keepLines w:val="0"/>
                    <w:pageBreakBefore w:val="0"/>
                    <w:wordWrap/>
                    <w:overflowPunct/>
                    <w:topLinePunct w:val="0"/>
                    <w:bidi w:val="0"/>
                    <w:adjustRightInd w:val="0"/>
                    <w:snapToGrid w:val="0"/>
                    <w:spacing w:after="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949" w:type="pct"/>
                  <w:tcBorders>
                    <w:tl2br w:val="nil"/>
                    <w:tr2bl w:val="nil"/>
                  </w:tcBorders>
                  <w:noWrap w:val="0"/>
                  <w:vAlign w:val="center"/>
                </w:tcPr>
                <w:p>
                  <w:pPr>
                    <w:pStyle w:val="14"/>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Cs w:val="21"/>
                      <w:highlight w:val="none"/>
                      <w:lang w:eastAsia="zh-CN"/>
                    </w:rPr>
                    <w:t>废机油</w:t>
                  </w:r>
                </w:p>
              </w:tc>
              <w:tc>
                <w:tcPr>
                  <w:tcW w:w="813" w:type="pct"/>
                  <w:tcBorders>
                    <w:tl2br w:val="nil"/>
                    <w:tr2bl w:val="nil"/>
                  </w:tcBorders>
                  <w:noWrap w:val="0"/>
                  <w:vAlign w:val="center"/>
                </w:tcPr>
                <w:p>
                  <w:pPr>
                    <w:pStyle w:val="14"/>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w:t>
                  </w:r>
                </w:p>
              </w:tc>
              <w:tc>
                <w:tcPr>
                  <w:tcW w:w="85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lang w:val="en-US" w:eastAsia="zh-CN"/>
                    </w:rPr>
                    <w:t>易燃</w:t>
                  </w:r>
                </w:p>
              </w:tc>
              <w:tc>
                <w:tcPr>
                  <w:tcW w:w="850" w:type="pct"/>
                  <w:tcBorders>
                    <w:tl2br w:val="nil"/>
                    <w:tr2bl w:val="nil"/>
                  </w:tcBorders>
                  <w:noWrap w:val="0"/>
                  <w:vAlign w:val="center"/>
                </w:tcPr>
                <w:p>
                  <w:pPr>
                    <w:spacing w:after="0" w:line="240" w:lineRule="auto"/>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c>
                <w:tcPr>
                  <w:tcW w:w="1178" w:type="pct"/>
                  <w:tcBorders>
                    <w:tl2br w:val="nil"/>
                    <w:tr2bl w:val="nil"/>
                  </w:tcBorders>
                  <w:noWrap w:val="0"/>
                  <w:vAlign w:val="center"/>
                </w:tcPr>
                <w:p>
                  <w:pPr>
                    <w:pStyle w:val="14"/>
                    <w:spacing w:after="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泄漏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jc w:val="center"/>
              </w:trPr>
              <w:tc>
                <w:tcPr>
                  <w:tcW w:w="356" w:type="pct"/>
                  <w:tcBorders>
                    <w:tl2br w:val="nil"/>
                    <w:tr2bl w:val="nil"/>
                  </w:tcBorders>
                  <w:noWrap w:val="0"/>
                  <w:vAlign w:val="center"/>
                </w:tcPr>
                <w:p>
                  <w:pPr>
                    <w:pStyle w:val="14"/>
                    <w:keepNext w:val="0"/>
                    <w:keepLines w:val="0"/>
                    <w:pageBreakBefore w:val="0"/>
                    <w:wordWrap/>
                    <w:overflowPunct/>
                    <w:topLinePunct w:val="0"/>
                    <w:bidi w:val="0"/>
                    <w:adjustRightInd w:val="0"/>
                    <w:snapToGrid w:val="0"/>
                    <w:spacing w:after="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949" w:type="pct"/>
                  <w:tcBorders>
                    <w:tl2br w:val="nil"/>
                    <w:tr2bl w:val="nil"/>
                  </w:tcBorders>
                  <w:noWrap w:val="0"/>
                  <w:vAlign w:val="center"/>
                </w:tcPr>
                <w:p>
                  <w:pPr>
                    <w:pStyle w:val="14"/>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导热油</w:t>
                  </w:r>
                </w:p>
              </w:tc>
              <w:tc>
                <w:tcPr>
                  <w:tcW w:w="813" w:type="pct"/>
                  <w:tcBorders>
                    <w:tl2br w:val="nil"/>
                    <w:tr2bl w:val="nil"/>
                  </w:tcBorders>
                  <w:noWrap w:val="0"/>
                  <w:vAlign w:val="center"/>
                </w:tcPr>
                <w:p>
                  <w:pPr>
                    <w:pStyle w:val="14"/>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w:t>
                  </w:r>
                </w:p>
              </w:tc>
              <w:tc>
                <w:tcPr>
                  <w:tcW w:w="85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lang w:val="en-US" w:eastAsia="zh-CN"/>
                    </w:rPr>
                    <w:t>易燃</w:t>
                  </w:r>
                </w:p>
              </w:tc>
              <w:tc>
                <w:tcPr>
                  <w:tcW w:w="850" w:type="pct"/>
                  <w:tcBorders>
                    <w:tl2br w:val="nil"/>
                    <w:tr2bl w:val="nil"/>
                  </w:tcBorders>
                  <w:noWrap w:val="0"/>
                  <w:vAlign w:val="center"/>
                </w:tcPr>
                <w:p>
                  <w:pPr>
                    <w:spacing w:after="0" w:line="240" w:lineRule="auto"/>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c>
                <w:tcPr>
                  <w:tcW w:w="1178" w:type="pct"/>
                  <w:tcBorders>
                    <w:tl2br w:val="nil"/>
                    <w:tr2bl w:val="nil"/>
                  </w:tcBorders>
                  <w:noWrap w:val="0"/>
                  <w:vAlign w:val="center"/>
                </w:tcPr>
                <w:p>
                  <w:pPr>
                    <w:pStyle w:val="14"/>
                    <w:spacing w:after="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泄漏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jc w:val="center"/>
              </w:trPr>
              <w:tc>
                <w:tcPr>
                  <w:tcW w:w="356" w:type="pct"/>
                  <w:tcBorders>
                    <w:tl2br w:val="nil"/>
                    <w:tr2bl w:val="nil"/>
                  </w:tcBorders>
                  <w:noWrap w:val="0"/>
                  <w:vAlign w:val="center"/>
                </w:tcPr>
                <w:p>
                  <w:pPr>
                    <w:pStyle w:val="14"/>
                    <w:keepNext w:val="0"/>
                    <w:keepLines w:val="0"/>
                    <w:pageBreakBefore w:val="0"/>
                    <w:wordWrap/>
                    <w:overflowPunct/>
                    <w:topLinePunct w:val="0"/>
                    <w:bidi w:val="0"/>
                    <w:adjustRightInd w:val="0"/>
                    <w:snapToGrid w:val="0"/>
                    <w:spacing w:after="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p>
              </w:tc>
              <w:tc>
                <w:tcPr>
                  <w:tcW w:w="949" w:type="pct"/>
                  <w:tcBorders>
                    <w:tl2br w:val="nil"/>
                    <w:tr2bl w:val="nil"/>
                  </w:tcBorders>
                  <w:noWrap w:val="0"/>
                  <w:vAlign w:val="center"/>
                </w:tcPr>
                <w:p>
                  <w:pPr>
                    <w:pStyle w:val="14"/>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柴油</w:t>
                  </w:r>
                </w:p>
              </w:tc>
              <w:tc>
                <w:tcPr>
                  <w:tcW w:w="813" w:type="pct"/>
                  <w:tcBorders>
                    <w:tl2br w:val="nil"/>
                    <w:tr2bl w:val="nil"/>
                  </w:tcBorders>
                  <w:noWrap w:val="0"/>
                  <w:vAlign w:val="center"/>
                </w:tcPr>
                <w:p>
                  <w:pPr>
                    <w:pStyle w:val="14"/>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w:t>
                  </w:r>
                </w:p>
              </w:tc>
              <w:tc>
                <w:tcPr>
                  <w:tcW w:w="85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易燃</w:t>
                  </w:r>
                </w:p>
              </w:tc>
              <w:tc>
                <w:tcPr>
                  <w:tcW w:w="850" w:type="pct"/>
                  <w:tcBorders>
                    <w:tl2br w:val="nil"/>
                    <w:tr2bl w:val="nil"/>
                  </w:tcBorders>
                  <w:noWrap w:val="0"/>
                  <w:vAlign w:val="center"/>
                </w:tcPr>
                <w:p>
                  <w:pPr>
                    <w:spacing w:after="0" w:line="240" w:lineRule="auto"/>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c>
                <w:tcPr>
                  <w:tcW w:w="1178" w:type="pct"/>
                  <w:tcBorders>
                    <w:tl2br w:val="nil"/>
                    <w:tr2bl w:val="nil"/>
                  </w:tcBorders>
                  <w:noWrap w:val="0"/>
                  <w:vAlign w:val="center"/>
                </w:tcPr>
                <w:p>
                  <w:pPr>
                    <w:pStyle w:val="14"/>
                    <w:spacing w:after="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泄漏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jc w:val="center"/>
              </w:trPr>
              <w:tc>
                <w:tcPr>
                  <w:tcW w:w="356" w:type="pct"/>
                  <w:tcBorders>
                    <w:tl2br w:val="nil"/>
                    <w:tr2bl w:val="nil"/>
                  </w:tcBorders>
                  <w:noWrap w:val="0"/>
                  <w:vAlign w:val="center"/>
                </w:tcPr>
                <w:p>
                  <w:pPr>
                    <w:pStyle w:val="14"/>
                    <w:keepNext w:val="0"/>
                    <w:keepLines w:val="0"/>
                    <w:pageBreakBefore w:val="0"/>
                    <w:wordWrap/>
                    <w:overflowPunct/>
                    <w:topLinePunct w:val="0"/>
                    <w:bidi w:val="0"/>
                    <w:adjustRightInd w:val="0"/>
                    <w:snapToGrid w:val="0"/>
                    <w:spacing w:after="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949" w:type="pct"/>
                  <w:tcBorders>
                    <w:tl2br w:val="nil"/>
                    <w:tr2bl w:val="nil"/>
                  </w:tcBorders>
                  <w:noWrap w:val="0"/>
                  <w:vAlign w:val="center"/>
                </w:tcPr>
                <w:p>
                  <w:pPr>
                    <w:pStyle w:val="14"/>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再生剂</w:t>
                  </w:r>
                </w:p>
              </w:tc>
              <w:tc>
                <w:tcPr>
                  <w:tcW w:w="813" w:type="pct"/>
                  <w:tcBorders>
                    <w:tl2br w:val="nil"/>
                    <w:tr2bl w:val="nil"/>
                  </w:tcBorders>
                  <w:noWrap w:val="0"/>
                  <w:vAlign w:val="center"/>
                </w:tcPr>
                <w:p>
                  <w:pPr>
                    <w:pStyle w:val="14"/>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w:t>
                  </w:r>
                </w:p>
              </w:tc>
              <w:tc>
                <w:tcPr>
                  <w:tcW w:w="156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易燃</w:t>
                  </w:r>
                </w:p>
              </w:tc>
              <w:tc>
                <w:tcPr>
                  <w:tcW w:w="1560" w:type="dxa"/>
                  <w:tcBorders>
                    <w:tl2br w:val="nil"/>
                    <w:tr2bl w:val="nil"/>
                  </w:tcBorders>
                  <w:noWrap w:val="0"/>
                  <w:vAlign w:val="center"/>
                </w:tcPr>
                <w:p>
                  <w:pPr>
                    <w:spacing w:after="0" w:line="240" w:lineRule="auto"/>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c>
                <w:tcPr>
                  <w:tcW w:w="2163" w:type="dxa"/>
                  <w:tcBorders>
                    <w:tl2br w:val="nil"/>
                    <w:tr2bl w:val="nil"/>
                  </w:tcBorders>
                  <w:noWrap w:val="0"/>
                  <w:vAlign w:val="center"/>
                </w:tcPr>
                <w:p>
                  <w:pPr>
                    <w:pStyle w:val="14"/>
                    <w:spacing w:after="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泄漏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jc w:val="center"/>
              </w:trPr>
              <w:tc>
                <w:tcPr>
                  <w:tcW w:w="356" w:type="pct"/>
                  <w:tcBorders>
                    <w:tl2br w:val="nil"/>
                    <w:tr2bl w:val="nil"/>
                  </w:tcBorders>
                  <w:noWrap w:val="0"/>
                  <w:vAlign w:val="center"/>
                </w:tcPr>
                <w:p>
                  <w:pPr>
                    <w:pStyle w:val="14"/>
                    <w:keepNext w:val="0"/>
                    <w:keepLines w:val="0"/>
                    <w:pageBreakBefore w:val="0"/>
                    <w:wordWrap/>
                    <w:overflowPunct/>
                    <w:topLinePunct w:val="0"/>
                    <w:bidi w:val="0"/>
                    <w:adjustRightInd w:val="0"/>
                    <w:snapToGrid w:val="0"/>
                    <w:spacing w:after="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949" w:type="pct"/>
                  <w:tcBorders>
                    <w:tl2br w:val="nil"/>
                    <w:tr2bl w:val="nil"/>
                  </w:tcBorders>
                  <w:noWrap w:val="0"/>
                  <w:vAlign w:val="center"/>
                </w:tcPr>
                <w:p>
                  <w:pPr>
                    <w:pStyle w:val="14"/>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沥青</w:t>
                  </w:r>
                </w:p>
              </w:tc>
              <w:tc>
                <w:tcPr>
                  <w:tcW w:w="813" w:type="pct"/>
                  <w:tcBorders>
                    <w:tl2br w:val="nil"/>
                    <w:tr2bl w:val="nil"/>
                  </w:tcBorders>
                  <w:noWrap w:val="0"/>
                  <w:vAlign w:val="center"/>
                </w:tcPr>
                <w:p>
                  <w:pPr>
                    <w:pStyle w:val="14"/>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有毒</w:t>
                  </w:r>
                </w:p>
              </w:tc>
              <w:tc>
                <w:tcPr>
                  <w:tcW w:w="85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易燃</w:t>
                  </w:r>
                </w:p>
              </w:tc>
              <w:tc>
                <w:tcPr>
                  <w:tcW w:w="850" w:type="pct"/>
                  <w:tcBorders>
                    <w:tl2br w:val="nil"/>
                    <w:tr2bl w:val="nil"/>
                  </w:tcBorders>
                  <w:noWrap w:val="0"/>
                  <w:vAlign w:val="center"/>
                </w:tcPr>
                <w:p>
                  <w:pPr>
                    <w:spacing w:after="0" w:line="240" w:lineRule="auto"/>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c>
                <w:tcPr>
                  <w:tcW w:w="1178" w:type="pct"/>
                  <w:tcBorders>
                    <w:tl2br w:val="nil"/>
                    <w:tr2bl w:val="nil"/>
                  </w:tcBorders>
                  <w:noWrap w:val="0"/>
                  <w:vAlign w:val="center"/>
                </w:tcPr>
                <w:p>
                  <w:pPr>
                    <w:pStyle w:val="14"/>
                    <w:spacing w:after="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泄漏</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（2）环境风险分析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①油品、沥青</w:t>
            </w:r>
            <w:r>
              <w:rPr>
                <w:rFonts w:hint="eastAsia" w:cs="Times New Roman"/>
                <w:b w:val="0"/>
                <w:bCs w:val="0"/>
                <w:color w:val="000000"/>
                <w:kern w:val="0"/>
                <w:sz w:val="24"/>
                <w:szCs w:val="24"/>
                <w:highlight w:val="none"/>
                <w:lang w:val="en-US" w:eastAsia="zh-CN" w:bidi="ar"/>
              </w:rPr>
              <w:t>、再生剂</w:t>
            </w:r>
            <w:r>
              <w:rPr>
                <w:rFonts w:hint="default" w:ascii="Times New Roman" w:hAnsi="Times New Roman" w:eastAsia="宋体" w:cs="Times New Roman"/>
                <w:b w:val="0"/>
                <w:bCs w:val="0"/>
                <w:color w:val="000000"/>
                <w:kern w:val="0"/>
                <w:sz w:val="24"/>
                <w:szCs w:val="24"/>
                <w:highlight w:val="none"/>
                <w:lang w:val="en-US" w:eastAsia="zh-CN" w:bidi="ar"/>
              </w:rPr>
              <w:t xml:space="preserve">泄漏事故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项目生产过程中涉及的危险品导热油、废机油、沥青及柴油。当储存设施发生破损造成泄漏。油品、沥青一旦发生泄漏，不仅造成场地人员伤亡和设备设施的毁坏，还会严重威胁周围环境。以上危险品泄漏进入环境，对河流、土壤、生物造成污染。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这种污染一般范围广、面积较大、后果较为严重，达到自然环境的完全恢复需要相当长的时间。对地表水的影响也是不能轻视的，地表水一旦遭到油品的污染，水生生物会遭受破坏，人畜根本无法饮用；同时也有可能污染土壤和地下水，污染的土壤不仅会造成植物的死亡，而且土壤层吸附的油品还会随着下渗补充到地下水，这样尽管污染源得到及时控制，但这种污染仅靠地表雨水入渗的冲刷，含水层的自净降解将是一个长期的过程，达到地下水的完全恢复需要几十年甚至上百年的时间。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②沥青烟泄漏事故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本项目生产使用的沥青搅拌时会产生沥青烟气，项目对搅合废气进行收集，为有组织排放。一旦废气处理设施或搅拌系统发生故障，将发生沥青烟泄漏事故。沥青烟是沥青加热和含沥青物质的燃烧产生的气溶胶和蒸气。沥青烟气一般夹杂着一定浓度的烟尘，呈棕褐色或黑色，有强烈的刺激作用。沥青烟气中含多环芳烃类物质尤多，以苯并[a]芘为代表的多环芳烃类物质是强致癌物。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③</w:t>
            </w:r>
            <w:r>
              <w:rPr>
                <w:rFonts w:hint="default" w:ascii="Times New Roman" w:hAnsi="Times New Roman" w:eastAsia="宋体" w:cs="Times New Roman"/>
                <w:b w:val="0"/>
                <w:bCs w:val="0"/>
                <w:color w:val="000000"/>
                <w:kern w:val="0"/>
                <w:sz w:val="24"/>
                <w:szCs w:val="24"/>
                <w:highlight w:val="none"/>
                <w:lang w:val="en-US" w:eastAsia="zh-CN" w:bidi="ar"/>
              </w:rPr>
              <w:t>危险废物贮存</w:t>
            </w:r>
            <w:r>
              <w:rPr>
                <w:rFonts w:hint="eastAsia" w:cs="Times New Roman"/>
                <w:b w:val="0"/>
                <w:bCs w:val="0"/>
                <w:color w:val="000000"/>
                <w:kern w:val="0"/>
                <w:sz w:val="24"/>
                <w:szCs w:val="24"/>
                <w:highlight w:val="none"/>
                <w:lang w:val="en-US" w:eastAsia="zh-CN" w:bidi="ar"/>
              </w:rPr>
              <w:t>点</w:t>
            </w:r>
            <w:r>
              <w:rPr>
                <w:rFonts w:hint="default" w:ascii="Times New Roman" w:hAnsi="Times New Roman" w:eastAsia="宋体" w:cs="Times New Roman"/>
                <w:b w:val="0"/>
                <w:bCs w:val="0"/>
                <w:color w:val="000000"/>
                <w:kern w:val="0"/>
                <w:sz w:val="24"/>
                <w:szCs w:val="24"/>
                <w:highlight w:val="none"/>
                <w:lang w:val="en-US" w:eastAsia="zh-CN" w:bidi="ar"/>
              </w:rPr>
              <w:t xml:space="preserve">管理风险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危险废物贮存</w:t>
            </w:r>
            <w:r>
              <w:rPr>
                <w:rFonts w:hint="eastAsia" w:cs="Times New Roman"/>
                <w:b w:val="0"/>
                <w:bCs w:val="0"/>
                <w:color w:val="000000"/>
                <w:kern w:val="0"/>
                <w:sz w:val="24"/>
                <w:szCs w:val="24"/>
                <w:highlight w:val="none"/>
                <w:lang w:val="en-US" w:eastAsia="zh-CN" w:bidi="ar"/>
              </w:rPr>
              <w:t>带你</w:t>
            </w:r>
            <w:r>
              <w:rPr>
                <w:rFonts w:hint="default" w:ascii="Times New Roman" w:hAnsi="Times New Roman" w:eastAsia="宋体" w:cs="Times New Roman"/>
                <w:b w:val="0"/>
                <w:bCs w:val="0"/>
                <w:color w:val="000000"/>
                <w:kern w:val="0"/>
                <w:sz w:val="24"/>
                <w:szCs w:val="24"/>
                <w:highlight w:val="none"/>
                <w:lang w:val="en-US" w:eastAsia="zh-CN" w:bidi="ar"/>
              </w:rPr>
              <w:t>防渗层破损或破裂，且在收集和转运过程中若管理不当，容易导致危险废物渗漏和洒落至地面，并可能进入地表及地下水体，对土壤和水环境造成污染。</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（3）环境风险防范措施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1）总图布置和建筑安全防范措施建设单位将采取所有可行的措施保护员工及环境免受事故导致的环境危害。这些措施将贯彻到生产装置及其公用工程设施的设计、施工、运行及维护的全过程。</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总图布置应严格执行《工业企业总平面设计规范》（GB50187-2012）、按照《工业企业总平面设计规范》（GB50187-2012）、《建筑设计防火规范》（GB50016-2014）的规定，主要危险单元严格执行有关防火、防爆、防渗规定，易燃易爆危险单元防火间距均应符合防火规范的有关要求，并应保证周边及装置内部消防道路的畅通。项目总图布置与防火、防爆等相关标准的符合性分析由项目安全性预评价结果确定。</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②对生产车间和储罐区设置良好的通风、阴凉等储存条件。</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③采取必要的预防及保护性措施如定期更换垫片、维护监测仪器及关键仪表等。进入工艺生产线的人员应遵守工艺规程并配备个人安全防护设施；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④强化工艺、安全、健康、环保等方面的人员培训要求，正确使用和妥善处理劳动保护用品，包括工作服、空气呼吸设备、便携式吸气设备及防护眼镜、耳塞、手套等。</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cs="Times New Roman"/>
                <w:b w:val="0"/>
                <w:bCs w:val="0"/>
                <w:color w:val="000000"/>
                <w:kern w:val="0"/>
                <w:sz w:val="24"/>
                <w:szCs w:val="24"/>
                <w:highlight w:val="none"/>
                <w:lang w:val="en-US" w:eastAsia="zh-CN" w:bidi="ar"/>
              </w:rPr>
              <w:t>2</w:t>
            </w:r>
            <w:r>
              <w:rPr>
                <w:rFonts w:hint="default" w:ascii="Times New Roman" w:hAnsi="Times New Roman" w:eastAsia="宋体" w:cs="Times New Roman"/>
                <w:b w:val="0"/>
                <w:bCs w:val="0"/>
                <w:color w:val="000000"/>
                <w:kern w:val="0"/>
                <w:sz w:val="24"/>
                <w:szCs w:val="24"/>
                <w:highlight w:val="none"/>
                <w:lang w:val="en-US" w:eastAsia="zh-CN" w:bidi="ar"/>
              </w:rPr>
              <w:t>）泄露防范措施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①设置隔离标识牌，非工作人员不得靠近。</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②定期对储罐区进行检查，遇到情况及时上报并解决。</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③加强管理，定期给员工进行宣讲。</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cs="Times New Roman"/>
                <w:b w:val="0"/>
                <w:bCs w:val="0"/>
                <w:color w:val="000000"/>
                <w:kern w:val="0"/>
                <w:sz w:val="24"/>
                <w:szCs w:val="24"/>
                <w:highlight w:val="none"/>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）危废贮存点管理措施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项目设置危废贮存点，危废暂存库严格按照《危险废物储存污染控制标准》的要求设计，并对地面采取防雨、防腐和防渗“三防”措施。在建设过程中须做到以下相关要求。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①基础必须全面防渗，防渗层须具备防腐性能；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②地面与裙脚要用坚固、防渗的材料建造，建筑材料必须与危险废物相容；</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③用以存放装载液体、半固体危险废物容器的地方，必须有耐腐蚀的硬化地面，且表面无裂隙；</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④应设计堵截泄漏的裙脚，地面与裙脚所围建的容积不低于堵截最大容器的最大储量或总储量的五分之一；</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⑤根据危险废物的类别及性质分类存放危废。设置危废</w:t>
            </w:r>
            <w:r>
              <w:rPr>
                <w:rFonts w:hint="eastAsia" w:cs="Times New Roman"/>
                <w:b w:val="0"/>
                <w:bCs w:val="0"/>
                <w:color w:val="000000"/>
                <w:kern w:val="0"/>
                <w:sz w:val="24"/>
                <w:szCs w:val="24"/>
                <w:highlight w:val="none"/>
                <w:lang w:val="en-US" w:eastAsia="zh-CN" w:bidi="ar"/>
              </w:rPr>
              <w:t>标识</w:t>
            </w:r>
            <w:r>
              <w:rPr>
                <w:rFonts w:hint="default" w:ascii="Times New Roman" w:hAnsi="Times New Roman" w:eastAsia="宋体" w:cs="Times New Roman"/>
                <w:b w:val="0"/>
                <w:bCs w:val="0"/>
                <w:color w:val="000000"/>
                <w:kern w:val="0"/>
                <w:sz w:val="24"/>
                <w:szCs w:val="24"/>
                <w:highlight w:val="none"/>
                <w:lang w:val="en-US" w:eastAsia="zh-CN" w:bidi="ar"/>
              </w:rPr>
              <w:t>标牌；</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⑥严格执行危废转移五联单制度。</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cs="Times New Roman"/>
                <w:b w:val="0"/>
                <w:bCs w:val="0"/>
                <w:color w:val="000000"/>
                <w:kern w:val="0"/>
                <w:sz w:val="24"/>
                <w:szCs w:val="24"/>
                <w:highlight w:val="none"/>
                <w:lang w:val="en-US" w:eastAsia="zh-CN" w:bidi="ar"/>
              </w:rPr>
              <w:t>4</w:t>
            </w:r>
            <w:r>
              <w:rPr>
                <w:rFonts w:hint="default" w:ascii="Times New Roman" w:hAnsi="Times New Roman" w:eastAsia="宋体" w:cs="Times New Roman"/>
                <w:b w:val="0"/>
                <w:bCs w:val="0"/>
                <w:color w:val="000000"/>
                <w:kern w:val="0"/>
                <w:sz w:val="24"/>
                <w:szCs w:val="24"/>
                <w:highlight w:val="none"/>
                <w:lang w:val="en-US" w:eastAsia="zh-CN" w:bidi="ar"/>
              </w:rPr>
              <w:t>）事故废水应急收集与储存设施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为保证本项目事故废水不会发生外泄流入附近地表水体而造成污染，不会因不稳定达标排放或未经处理排放对附近水体造成冲击。本项目拟设置截流设施，用于接收消防废水与其他可能泄漏的废水或废液。</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截流设置厂区内雨水管网系统设置应急截断阀井，正常情况下通过厂区的雨水排放口接入周边水体。事故情况下，一旦发现有事故废水或事故消防废水流至厂区地面，项目雨水管网设置在厂区地势较低处，事故废水或事故消防废水会经厂区地面流至雨水管网，当事故发生时，立即关闭雨水阀门，将雨水管网收集的废水拦截，避免事故废水外排，同时在厂区大门等与外环境的接触点放置沙袋，对事故废水进行封堵，以防止事故废水进入外环境，对周围环境产生不利影响。项目事故废水在事故结束后将委托有危险废物处理资质的单位处置。要做好日常管理及维护措施，有专人负责阀门切换，保证消防废水、事故废水排入应急事故池。</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②存储设施事故池参考《化工建设项目环境保护设计规范》（GB50483-2009）中的相关规定设置。事故池主要用于区内发生事故或火灾时，控制、收集和存放污染事故水（包括污染雨水）及污染消防水。</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参考《石化企业水体环境风险防控技术要求》要求，事故储存设施总有效容积计算公式为：</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V总＝（V1+V2-V3）max+V4+V5</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式中：</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V1——收集系统范围内发生事故的一个罐组或一套装置的物料量，m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（储存相同物料的罐组按1个最大储罐计，装置物料量按存留最大物料量的1台反应器或中间储罐计）；项目</w:t>
            </w:r>
            <w:r>
              <w:rPr>
                <w:rFonts w:hint="eastAsia" w:cs="Times New Roman"/>
                <w:b w:val="0"/>
                <w:bCs w:val="0"/>
                <w:color w:val="000000"/>
                <w:kern w:val="0"/>
                <w:sz w:val="24"/>
                <w:szCs w:val="24"/>
                <w:highlight w:val="none"/>
                <w:lang w:val="en-US" w:eastAsia="zh-CN" w:bidi="ar"/>
              </w:rPr>
              <w:t>设有1</w:t>
            </w:r>
            <w:r>
              <w:rPr>
                <w:rFonts w:hint="default" w:ascii="Times New Roman" w:hAnsi="Times New Roman" w:eastAsia="宋体" w:cs="Times New Roman"/>
                <w:b w:val="0"/>
                <w:bCs w:val="0"/>
                <w:color w:val="000000"/>
                <w:kern w:val="0"/>
                <w:sz w:val="24"/>
                <w:szCs w:val="24"/>
                <w:highlight w:val="none"/>
                <w:lang w:val="en-US" w:eastAsia="zh-CN" w:bidi="ar"/>
              </w:rPr>
              <w:t>个</w:t>
            </w:r>
            <w:r>
              <w:rPr>
                <w:rFonts w:hint="eastAsia" w:cs="Times New Roman"/>
                <w:b w:val="0"/>
                <w:bCs w:val="0"/>
                <w:color w:val="000000"/>
                <w:kern w:val="0"/>
                <w:sz w:val="24"/>
                <w:szCs w:val="24"/>
                <w:highlight w:val="none"/>
                <w:lang w:val="en-US" w:eastAsia="zh-CN" w:bidi="ar"/>
              </w:rPr>
              <w:t>1000</w:t>
            </w:r>
            <w:r>
              <w:rPr>
                <w:rFonts w:hint="default" w:ascii="Times New Roman" w:hAnsi="Times New Roman" w:eastAsia="宋体" w:cs="Times New Roman"/>
                <w:b w:val="0"/>
                <w:bCs w:val="0"/>
                <w:color w:val="000000"/>
                <w:kern w:val="0"/>
                <w:sz w:val="24"/>
                <w:szCs w:val="24"/>
                <w:highlight w:val="none"/>
                <w:lang w:val="en-US" w:eastAsia="zh-CN" w:bidi="ar"/>
              </w:rPr>
              <w:t>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沥青储罐、</w:t>
            </w:r>
            <w:r>
              <w:rPr>
                <w:rFonts w:hint="eastAsia" w:cs="Times New Roman"/>
                <w:b w:val="0"/>
                <w:bCs w:val="0"/>
                <w:color w:val="000000"/>
                <w:kern w:val="0"/>
                <w:sz w:val="24"/>
                <w:szCs w:val="24"/>
                <w:highlight w:val="none"/>
                <w:lang w:val="en-US" w:eastAsia="zh-CN" w:bidi="ar"/>
              </w:rPr>
              <w:t>9</w:t>
            </w:r>
            <w:r>
              <w:rPr>
                <w:rFonts w:hint="default" w:ascii="Times New Roman" w:hAnsi="Times New Roman" w:eastAsia="宋体" w:cs="Times New Roman"/>
                <w:b w:val="0"/>
                <w:bCs w:val="0"/>
                <w:color w:val="000000"/>
                <w:kern w:val="0"/>
                <w:sz w:val="24"/>
                <w:szCs w:val="24"/>
                <w:highlight w:val="none"/>
                <w:lang w:val="en-US" w:eastAsia="zh-CN" w:bidi="ar"/>
              </w:rPr>
              <w:t>个</w:t>
            </w:r>
            <w:r>
              <w:rPr>
                <w:rFonts w:hint="eastAsia" w:cs="Times New Roman"/>
                <w:b w:val="0"/>
                <w:bCs w:val="0"/>
                <w:color w:val="000000"/>
                <w:kern w:val="0"/>
                <w:sz w:val="24"/>
                <w:szCs w:val="24"/>
                <w:highlight w:val="none"/>
                <w:lang w:val="en-US" w:eastAsia="zh-CN" w:bidi="ar"/>
              </w:rPr>
              <w:t>50</w:t>
            </w:r>
            <w:r>
              <w:rPr>
                <w:rFonts w:hint="default" w:ascii="Times New Roman" w:hAnsi="Times New Roman" w:eastAsia="宋体" w:cs="Times New Roman"/>
                <w:b w:val="0"/>
                <w:bCs w:val="0"/>
                <w:color w:val="000000"/>
                <w:kern w:val="0"/>
                <w:sz w:val="24"/>
                <w:szCs w:val="24"/>
                <w:highlight w:val="none"/>
                <w:lang w:val="en-US" w:eastAsia="zh-CN" w:bidi="ar"/>
              </w:rPr>
              <w:t>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沥青过渡罐，沥青发生泄漏后遇冷凝固为固体，不具备流动性，因此沥青储罐容积不计入计算。取导热油最大存在量</w:t>
            </w:r>
            <w:r>
              <w:rPr>
                <w:rFonts w:hint="eastAsia" w:cs="Times New Roman"/>
                <w:b w:val="0"/>
                <w:bCs w:val="0"/>
                <w:color w:val="000000"/>
                <w:kern w:val="0"/>
                <w:sz w:val="24"/>
                <w:szCs w:val="24"/>
                <w:highlight w:val="none"/>
                <w:lang w:val="en-US" w:eastAsia="zh-CN" w:bidi="ar"/>
              </w:rPr>
              <w:t>6</w:t>
            </w:r>
            <w:r>
              <w:rPr>
                <w:rFonts w:hint="default" w:ascii="Times New Roman" w:hAnsi="Times New Roman" w:eastAsia="宋体" w:cs="Times New Roman"/>
                <w:b w:val="0"/>
                <w:bCs w:val="0"/>
                <w:color w:val="000000"/>
                <w:kern w:val="0"/>
                <w:sz w:val="24"/>
                <w:szCs w:val="24"/>
                <w:highlight w:val="none"/>
                <w:lang w:val="en-US" w:eastAsia="zh-CN" w:bidi="ar"/>
              </w:rPr>
              <w:t>t计，密度取0.8t/m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，因此V1为</w:t>
            </w:r>
            <w:r>
              <w:rPr>
                <w:rFonts w:hint="eastAsia" w:cs="Times New Roman"/>
                <w:b w:val="0"/>
                <w:bCs w:val="0"/>
                <w:color w:val="000000"/>
                <w:kern w:val="0"/>
                <w:sz w:val="24"/>
                <w:szCs w:val="24"/>
                <w:highlight w:val="none"/>
                <w:lang w:val="en-US" w:eastAsia="zh-CN" w:bidi="ar"/>
              </w:rPr>
              <w:t>4.8</w:t>
            </w:r>
            <w:r>
              <w:rPr>
                <w:rFonts w:hint="default" w:ascii="Times New Roman" w:hAnsi="Times New Roman" w:eastAsia="宋体" w:cs="Times New Roman"/>
                <w:b w:val="0"/>
                <w:bCs w:val="0"/>
                <w:color w:val="000000"/>
                <w:kern w:val="0"/>
                <w:sz w:val="24"/>
                <w:szCs w:val="24"/>
                <w:highlight w:val="none"/>
                <w:lang w:val="en-US" w:eastAsia="zh-CN" w:bidi="ar"/>
              </w:rPr>
              <w:t>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w:t>
            </w:r>
            <w:r>
              <w:rPr>
                <w:rFonts w:hint="eastAsia" w:cs="Times New Roman"/>
                <w:b w:val="0"/>
                <w:bCs w:val="0"/>
                <w:color w:val="000000"/>
                <w:kern w:val="0"/>
                <w:sz w:val="24"/>
                <w:szCs w:val="24"/>
                <w:highlight w:val="none"/>
                <w:lang w:val="en-US" w:eastAsia="zh-CN" w:bidi="ar"/>
              </w:rPr>
              <w:t>设有1</w:t>
            </w:r>
            <w:r>
              <w:rPr>
                <w:rFonts w:hint="default" w:ascii="Times New Roman" w:hAnsi="Times New Roman" w:eastAsia="宋体" w:cs="Times New Roman"/>
                <w:b w:val="0"/>
                <w:bCs w:val="0"/>
                <w:color w:val="000000"/>
                <w:kern w:val="0"/>
                <w:sz w:val="24"/>
                <w:szCs w:val="24"/>
                <w:highlight w:val="none"/>
                <w:lang w:val="en-US" w:eastAsia="zh-CN" w:bidi="ar"/>
              </w:rPr>
              <w:t>个</w:t>
            </w:r>
            <w:r>
              <w:rPr>
                <w:rFonts w:hint="eastAsia" w:cs="Times New Roman"/>
                <w:b w:val="0"/>
                <w:bCs w:val="0"/>
                <w:color w:val="000000"/>
                <w:kern w:val="0"/>
                <w:sz w:val="24"/>
                <w:szCs w:val="24"/>
                <w:highlight w:val="none"/>
                <w:lang w:val="en-US" w:eastAsia="zh-CN" w:bidi="ar"/>
              </w:rPr>
              <w:t>30</w:t>
            </w:r>
            <w:r>
              <w:rPr>
                <w:rFonts w:hint="default" w:ascii="Times New Roman" w:hAnsi="Times New Roman" w:eastAsia="宋体" w:cs="Times New Roman"/>
                <w:b w:val="0"/>
                <w:bCs w:val="0"/>
                <w:color w:val="000000"/>
                <w:kern w:val="0"/>
                <w:sz w:val="24"/>
                <w:szCs w:val="24"/>
                <w:highlight w:val="none"/>
                <w:lang w:val="en-US" w:eastAsia="zh-CN" w:bidi="ar"/>
              </w:rPr>
              <w:t>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柴油储罐，密度取0.84t/m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w:t>
            </w:r>
            <w:r>
              <w:rPr>
                <w:rFonts w:hint="eastAsia" w:cs="Times New Roman"/>
                <w:b w:val="0"/>
                <w:bCs w:val="0"/>
                <w:color w:val="000000"/>
                <w:kern w:val="0"/>
                <w:sz w:val="24"/>
                <w:szCs w:val="24"/>
                <w:highlight w:val="none"/>
                <w:lang w:val="en-US" w:eastAsia="zh-CN" w:bidi="ar"/>
              </w:rPr>
              <w:t>储罐储存量为90%，</w:t>
            </w:r>
            <w:r>
              <w:rPr>
                <w:rFonts w:hint="default" w:ascii="Times New Roman" w:hAnsi="Times New Roman" w:eastAsia="宋体" w:cs="Times New Roman"/>
                <w:b w:val="0"/>
                <w:bCs w:val="0"/>
                <w:color w:val="000000"/>
                <w:kern w:val="0"/>
                <w:sz w:val="24"/>
                <w:szCs w:val="24"/>
                <w:highlight w:val="none"/>
                <w:lang w:val="en-US" w:eastAsia="zh-CN" w:bidi="ar"/>
              </w:rPr>
              <w:t>因此V1为</w:t>
            </w:r>
            <w:r>
              <w:rPr>
                <w:rFonts w:hint="eastAsia" w:cs="Times New Roman"/>
                <w:b w:val="0"/>
                <w:bCs w:val="0"/>
                <w:color w:val="000000"/>
                <w:kern w:val="0"/>
                <w:sz w:val="24"/>
                <w:szCs w:val="24"/>
                <w:highlight w:val="none"/>
                <w:lang w:val="en-US" w:eastAsia="zh-CN" w:bidi="ar"/>
              </w:rPr>
              <w:t>22.68</w:t>
            </w:r>
            <w:r>
              <w:rPr>
                <w:rFonts w:hint="default" w:ascii="Times New Roman" w:hAnsi="Times New Roman" w:eastAsia="宋体" w:cs="Times New Roman"/>
                <w:b w:val="0"/>
                <w:bCs w:val="0"/>
                <w:color w:val="000000"/>
                <w:kern w:val="0"/>
                <w:sz w:val="24"/>
                <w:szCs w:val="24"/>
                <w:highlight w:val="none"/>
                <w:lang w:val="en-US" w:eastAsia="zh-CN" w:bidi="ar"/>
              </w:rPr>
              <w:t>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V2——发生事故的储罐或装置的消防水量，m³；</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V2=Σ（Q消×t消）</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式中：</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Q消——发生事故的储罐或装置的同时使用的消防设施给水流量，m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t消——消防设施对应的设计消防历时，h。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Q消、t消按《建筑设计防火规范》（GB50016—2014）、《消防给水及消火栓系统技术规范》（GB50974-2014）等有关规定确定。根据《建筑设计防火规范》（GB50016-2014），本项目沥青储罐区属于甲类工业厂房和仓库，消火栓给水流量取20L/s，一次火灾延续时间按2小时计，则消防用水量为144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V3——发生事故时可以转输</w:t>
            </w:r>
            <w:r>
              <w:rPr>
                <w:rFonts w:hint="eastAsia" w:cs="Times New Roman"/>
                <w:b w:val="0"/>
                <w:bCs w:val="0"/>
                <w:color w:val="000000"/>
                <w:kern w:val="0"/>
                <w:sz w:val="24"/>
                <w:szCs w:val="24"/>
                <w:highlight w:val="none"/>
                <w:lang w:val="en-US" w:eastAsia="zh-CN" w:bidi="ar"/>
              </w:rPr>
              <w:t>到其他</w:t>
            </w:r>
            <w:r>
              <w:rPr>
                <w:rFonts w:hint="default" w:ascii="Times New Roman" w:hAnsi="Times New Roman" w:eastAsia="宋体" w:cs="Times New Roman"/>
                <w:b w:val="0"/>
                <w:bCs w:val="0"/>
                <w:color w:val="000000"/>
                <w:kern w:val="0"/>
                <w:sz w:val="24"/>
                <w:szCs w:val="24"/>
                <w:highlight w:val="none"/>
                <w:lang w:val="en-US" w:eastAsia="zh-CN" w:bidi="ar"/>
              </w:rPr>
              <w:t>储存或处理设施的物料量，m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（例如，非可燃性对水体环境有危害物质的储罐应设置围堰或事故存液池、备用罐等，其有效容积均不宜小于罐组内1个最大储罐的容积）；V3=0m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V4——发生事故时仍必须进入该收集系统的生产废水量，m</w:t>
            </w:r>
            <w:r>
              <w:rPr>
                <w:rFonts w:hint="default" w:ascii="Times New Roman" w:hAnsi="Times New Roman" w:eastAsia="宋体" w:cs="Times New Roman"/>
                <w:b w:val="0"/>
                <w:bCs w:val="0"/>
                <w:color w:val="000000"/>
                <w:kern w:val="0"/>
                <w:sz w:val="24"/>
                <w:szCs w:val="24"/>
                <w:highlight w:val="none"/>
                <w:vertAlign w:val="superscript"/>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；项目不涉及生产废水，因此V4=0。</w:t>
            </w:r>
          </w:p>
          <w:p>
            <w:pPr>
              <w:spacing w:line="360" w:lineRule="auto"/>
              <w:ind w:firstLine="480" w:firstLineChars="20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V</w:t>
            </w:r>
            <w:r>
              <w:rPr>
                <w:rFonts w:hint="default" w:ascii="Times New Roman" w:hAnsi="Times New Roman" w:eastAsia="宋体" w:cs="Times New Roman"/>
                <w:color w:val="000000"/>
                <w:kern w:val="0"/>
                <w:sz w:val="24"/>
                <w:szCs w:val="24"/>
                <w:highlight w:val="none"/>
                <w:vertAlign w:val="subscript"/>
                <w:lang w:val="en-US" w:eastAsia="zh-CN" w:bidi="ar"/>
              </w:rPr>
              <w:t>5</w:t>
            </w:r>
            <w:r>
              <w:rPr>
                <w:rFonts w:hint="default" w:ascii="Times New Roman" w:hAnsi="Times New Roman" w:eastAsia="宋体" w:cs="Times New Roman"/>
                <w:color w:val="000000"/>
                <w:kern w:val="0"/>
                <w:sz w:val="24"/>
                <w:szCs w:val="24"/>
                <w:highlight w:val="none"/>
                <w:lang w:val="en-US" w:eastAsia="zh-CN" w:bidi="ar"/>
              </w:rPr>
              <w:t>——发生事故时可能进入该收集系统的降雨量，m</w:t>
            </w:r>
            <w:r>
              <w:rPr>
                <w:rFonts w:hint="default" w:ascii="Times New Roman" w:hAnsi="Times New Roman" w:eastAsia="宋体" w:cs="Times New Roman"/>
                <w:color w:val="000000"/>
                <w:kern w:val="0"/>
                <w:sz w:val="24"/>
                <w:szCs w:val="24"/>
                <w:highlight w:val="none"/>
                <w:vertAlign w:val="superscript"/>
                <w:lang w:val="en-US" w:eastAsia="zh-CN" w:bidi="ar"/>
              </w:rPr>
              <w:t>3</w:t>
            </w:r>
            <w:r>
              <w:rPr>
                <w:rFonts w:hint="default" w:ascii="Times New Roman" w:hAnsi="Times New Roman" w:eastAsia="宋体" w:cs="Times New Roman"/>
                <w:color w:val="000000"/>
                <w:kern w:val="0"/>
                <w:sz w:val="24"/>
                <w:szCs w:val="24"/>
                <w:highlight w:val="none"/>
                <w:lang w:val="en-US" w:eastAsia="zh-CN" w:bidi="ar"/>
              </w:rPr>
              <w:t>。</w:t>
            </w:r>
          </w:p>
          <w:p>
            <w:pPr>
              <w:spacing w:line="360" w:lineRule="auto"/>
              <w:ind w:firstLine="480" w:firstLineChars="20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V</w:t>
            </w:r>
            <w:r>
              <w:rPr>
                <w:rFonts w:hint="default" w:ascii="Times New Roman" w:hAnsi="Times New Roman" w:eastAsia="宋体" w:cs="Times New Roman"/>
                <w:color w:val="auto"/>
                <w:sz w:val="24"/>
                <w:szCs w:val="24"/>
                <w:highlight w:val="none"/>
                <w:vertAlign w:val="subscript"/>
                <w:lang w:val="en-US" w:eastAsia="zh-CN"/>
              </w:rPr>
              <w:t>5</w:t>
            </w:r>
            <w:r>
              <w:rPr>
                <w:rFonts w:hint="default" w:ascii="Times New Roman" w:hAnsi="Times New Roman" w:eastAsia="宋体" w:cs="Times New Roman"/>
                <w:color w:val="auto"/>
                <w:sz w:val="24"/>
                <w:szCs w:val="24"/>
                <w:highlight w:val="none"/>
                <w:lang w:val="en-US" w:eastAsia="zh-CN"/>
              </w:rPr>
              <w:t>=10qF</w:t>
            </w:r>
          </w:p>
          <w:p>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q——降雨强度，mm；按平均日降雨量；</w:t>
            </w:r>
            <w:r>
              <w:rPr>
                <w:rFonts w:hint="default" w:ascii="Times New Roman" w:hAnsi="Times New Roman" w:eastAsia="宋体" w:cs="Times New Roman"/>
                <w:color w:val="auto"/>
                <w:sz w:val="24"/>
                <w:szCs w:val="24"/>
                <w:highlight w:val="none"/>
                <w:vertAlign w:val="baseline"/>
                <w:lang w:val="en-US" w:eastAsia="zh-CN"/>
              </w:rPr>
              <w:t>年平均降雨量，取480mm，年平均降雨日数，取60d；</w:t>
            </w:r>
            <w:r>
              <w:rPr>
                <w:rFonts w:hint="default" w:ascii="Times New Roman" w:hAnsi="Times New Roman" w:eastAsia="宋体" w:cs="Times New Roman"/>
                <w:color w:val="auto"/>
                <w:sz w:val="24"/>
                <w:szCs w:val="24"/>
                <w:highlight w:val="none"/>
                <w:lang w:val="en-US" w:eastAsia="zh-CN"/>
              </w:rPr>
              <w:t>平均日降雨量</w:t>
            </w:r>
            <w:r>
              <w:rPr>
                <w:rFonts w:hint="default" w:ascii="Times New Roman" w:hAnsi="Times New Roman" w:eastAsia="宋体" w:cs="Times New Roman"/>
                <w:color w:val="auto"/>
                <w:sz w:val="24"/>
                <w:szCs w:val="24"/>
                <w:highlight w:val="none"/>
                <w:vertAlign w:val="baseline"/>
                <w:lang w:val="en-US" w:eastAsia="zh-CN"/>
              </w:rPr>
              <w:t>q=480/60=8mm；</w:t>
            </w:r>
          </w:p>
          <w:p>
            <w:pPr>
              <w:keepNext w:val="0"/>
              <w:keepLines w:val="0"/>
              <w:pageBreakBefore w:val="0"/>
              <w:numPr>
                <w:ilvl w:val="0"/>
                <w:numId w:val="0"/>
              </w:numPr>
              <w:wordWrap/>
              <w:overflowPunct/>
              <w:topLinePunct w:val="0"/>
              <w:bidi w:val="0"/>
              <w:adjustRightInd w:val="0"/>
              <w:snapToGrid w:val="0"/>
              <w:spacing w:line="360" w:lineRule="auto"/>
              <w:ind w:firstLine="480" w:firstLineChars="20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rPr>
              <w:t>F——必须进入事故废水收集系统的雨水汇水面积，ha，取3.3。</w:t>
            </w:r>
          </w:p>
          <w:p>
            <w:pPr>
              <w:keepNext w:val="0"/>
              <w:keepLines w:val="0"/>
              <w:pageBreakBefore w:val="0"/>
              <w:numPr>
                <w:ilvl w:val="0"/>
                <w:numId w:val="0"/>
              </w:numPr>
              <w:wordWrap/>
              <w:overflowPunct/>
              <w:topLinePunct w:val="0"/>
              <w:bidi w:val="0"/>
              <w:adjustRightInd w:val="0"/>
              <w:snapToGrid w:val="0"/>
              <w:spacing w:line="360" w:lineRule="auto"/>
              <w:ind w:firstLine="480" w:firstLineChars="200"/>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则V</w:t>
            </w:r>
            <w:r>
              <w:rPr>
                <w:rFonts w:hint="default" w:ascii="Times New Roman" w:hAnsi="Times New Roman" w:eastAsia="宋体" w:cs="Times New Roman"/>
                <w:color w:val="auto"/>
                <w:kern w:val="0"/>
                <w:sz w:val="24"/>
                <w:szCs w:val="24"/>
                <w:highlight w:val="none"/>
                <w:vertAlign w:val="subscript"/>
                <w:lang w:val="en-US" w:eastAsia="zh-CN" w:bidi="ar"/>
              </w:rPr>
              <w:t>5</w:t>
            </w:r>
            <w:r>
              <w:rPr>
                <w:rFonts w:hint="default" w:ascii="Times New Roman" w:hAnsi="Times New Roman" w:eastAsia="宋体" w:cs="Times New Roman"/>
                <w:color w:val="auto"/>
                <w:kern w:val="0"/>
                <w:sz w:val="24"/>
                <w:szCs w:val="24"/>
                <w:highlight w:val="none"/>
                <w:lang w:val="en-US" w:eastAsia="zh-CN" w:bidi="ar"/>
              </w:rPr>
              <w:t>=264m</w:t>
            </w:r>
            <w:r>
              <w:rPr>
                <w:rFonts w:hint="default" w:ascii="Times New Roman" w:hAnsi="Times New Roman" w:eastAsia="宋体" w:cs="Times New Roman"/>
                <w:color w:val="auto"/>
                <w:kern w:val="0"/>
                <w:sz w:val="24"/>
                <w:szCs w:val="24"/>
                <w:highlight w:val="none"/>
                <w:vertAlign w:val="superscript"/>
                <w:lang w:val="en-US" w:eastAsia="zh-CN" w:bidi="ar"/>
              </w:rPr>
              <w:t>3</w:t>
            </w:r>
            <w:r>
              <w:rPr>
                <w:rFonts w:hint="default" w:ascii="Times New Roman" w:hAnsi="Times New Roman" w:eastAsia="宋体" w:cs="Times New Roman"/>
                <w:color w:val="auto"/>
                <w:kern w:val="0"/>
                <w:sz w:val="24"/>
                <w:szCs w:val="24"/>
                <w:highlight w:val="none"/>
                <w:lang w:val="en-US" w:eastAsia="zh-CN" w:bidi="ar"/>
              </w:rPr>
              <w:t>。</w:t>
            </w:r>
          </w:p>
          <w:p>
            <w:pPr>
              <w:keepNext w:val="0"/>
              <w:keepLines w:val="0"/>
              <w:pageBreakBefore w:val="0"/>
              <w:numPr>
                <w:ilvl w:val="0"/>
                <w:numId w:val="0"/>
              </w:numPr>
              <w:wordWrap/>
              <w:overflowPunct/>
              <w:topLinePunct w:val="0"/>
              <w:bidi w:val="0"/>
              <w:adjustRightInd w:val="0"/>
              <w:snapToGrid w:val="0"/>
              <w:spacing w:line="360" w:lineRule="auto"/>
              <w:ind w:firstLine="480" w:firstLineChars="200"/>
              <w:jc w:val="both"/>
              <w:rPr>
                <w:rFonts w:hint="default" w:ascii="Times New Roman" w:hAnsi="Times New Roman" w:eastAsia="宋体" w:cs="Times New Roman"/>
                <w:color w:val="auto"/>
                <w:kern w:val="0"/>
                <w:sz w:val="24"/>
                <w:szCs w:val="24"/>
                <w:highlight w:val="none"/>
                <w:vertAlign w:val="superscript"/>
                <w:lang w:val="en-US" w:eastAsia="zh-CN" w:bidi="ar"/>
              </w:rPr>
            </w:pPr>
            <w:r>
              <w:rPr>
                <w:rFonts w:hint="default" w:ascii="Times New Roman" w:hAnsi="Times New Roman" w:eastAsia="宋体" w:cs="Times New Roman"/>
                <w:color w:val="auto"/>
                <w:kern w:val="0"/>
                <w:sz w:val="24"/>
                <w:szCs w:val="24"/>
                <w:highlight w:val="none"/>
                <w:lang w:val="en-US" w:eastAsia="zh-CN" w:bidi="ar"/>
              </w:rPr>
              <w:t>V总＝（V</w:t>
            </w:r>
            <w:r>
              <w:rPr>
                <w:rFonts w:hint="default" w:ascii="Times New Roman" w:hAnsi="Times New Roman" w:eastAsia="宋体" w:cs="Times New Roman"/>
                <w:color w:val="auto"/>
                <w:kern w:val="0"/>
                <w:sz w:val="24"/>
                <w:szCs w:val="24"/>
                <w:highlight w:val="none"/>
                <w:vertAlign w:val="subscript"/>
                <w:lang w:val="en-US" w:eastAsia="zh-CN" w:bidi="ar"/>
              </w:rPr>
              <w:t>1</w:t>
            </w:r>
            <w:r>
              <w:rPr>
                <w:rFonts w:hint="default" w:ascii="Times New Roman" w:hAnsi="Times New Roman" w:eastAsia="宋体" w:cs="Times New Roman"/>
                <w:color w:val="auto"/>
                <w:kern w:val="0"/>
                <w:sz w:val="24"/>
                <w:szCs w:val="24"/>
                <w:highlight w:val="none"/>
                <w:lang w:val="en-US" w:eastAsia="zh-CN" w:bidi="ar"/>
              </w:rPr>
              <w:t>+V</w:t>
            </w:r>
            <w:r>
              <w:rPr>
                <w:rFonts w:hint="default" w:ascii="Times New Roman" w:hAnsi="Times New Roman" w:eastAsia="宋体" w:cs="Times New Roman"/>
                <w:color w:val="auto"/>
                <w:kern w:val="0"/>
                <w:sz w:val="24"/>
                <w:szCs w:val="24"/>
                <w:highlight w:val="none"/>
                <w:vertAlign w:val="subscript"/>
                <w:lang w:val="en-US" w:eastAsia="zh-CN" w:bidi="ar"/>
              </w:rPr>
              <w:t>2</w:t>
            </w:r>
            <w:r>
              <w:rPr>
                <w:rFonts w:hint="default" w:ascii="Times New Roman" w:hAnsi="Times New Roman" w:eastAsia="宋体" w:cs="Times New Roman"/>
                <w:color w:val="auto"/>
                <w:kern w:val="0"/>
                <w:sz w:val="24"/>
                <w:szCs w:val="24"/>
                <w:highlight w:val="none"/>
                <w:lang w:val="en-US" w:eastAsia="zh-CN" w:bidi="ar"/>
              </w:rPr>
              <w:t>-V</w:t>
            </w:r>
            <w:r>
              <w:rPr>
                <w:rFonts w:hint="default" w:ascii="Times New Roman" w:hAnsi="Times New Roman" w:eastAsia="宋体" w:cs="Times New Roman"/>
                <w:color w:val="auto"/>
                <w:kern w:val="0"/>
                <w:sz w:val="24"/>
                <w:szCs w:val="24"/>
                <w:highlight w:val="none"/>
                <w:vertAlign w:val="subscript"/>
                <w:lang w:val="en-US" w:eastAsia="zh-CN" w:bidi="ar"/>
              </w:rPr>
              <w:t>3</w:t>
            </w:r>
            <w:r>
              <w:rPr>
                <w:rFonts w:hint="default" w:ascii="Times New Roman" w:hAnsi="Times New Roman" w:eastAsia="宋体" w:cs="Times New Roman"/>
                <w:color w:val="auto"/>
                <w:kern w:val="0"/>
                <w:sz w:val="24"/>
                <w:szCs w:val="24"/>
                <w:highlight w:val="none"/>
                <w:lang w:val="en-US" w:eastAsia="zh-CN" w:bidi="ar"/>
              </w:rPr>
              <w:t>）max+V</w:t>
            </w:r>
            <w:r>
              <w:rPr>
                <w:rFonts w:hint="default" w:ascii="Times New Roman" w:hAnsi="Times New Roman" w:eastAsia="宋体" w:cs="Times New Roman"/>
                <w:color w:val="auto"/>
                <w:kern w:val="0"/>
                <w:sz w:val="24"/>
                <w:szCs w:val="24"/>
                <w:highlight w:val="none"/>
                <w:vertAlign w:val="subscript"/>
                <w:lang w:val="en-US" w:eastAsia="zh-CN" w:bidi="ar"/>
              </w:rPr>
              <w:t>4</w:t>
            </w:r>
            <w:r>
              <w:rPr>
                <w:rFonts w:hint="default" w:ascii="Times New Roman" w:hAnsi="Times New Roman" w:eastAsia="宋体" w:cs="Times New Roman"/>
                <w:color w:val="auto"/>
                <w:kern w:val="0"/>
                <w:sz w:val="24"/>
                <w:szCs w:val="24"/>
                <w:highlight w:val="none"/>
                <w:lang w:val="en-US" w:eastAsia="zh-CN" w:bidi="ar"/>
              </w:rPr>
              <w:t>+V</w:t>
            </w:r>
            <w:r>
              <w:rPr>
                <w:rFonts w:hint="default" w:ascii="Times New Roman" w:hAnsi="Times New Roman" w:eastAsia="宋体" w:cs="Times New Roman"/>
                <w:color w:val="auto"/>
                <w:kern w:val="0"/>
                <w:sz w:val="24"/>
                <w:szCs w:val="24"/>
                <w:highlight w:val="none"/>
                <w:vertAlign w:val="subscript"/>
                <w:lang w:val="en-US" w:eastAsia="zh-CN" w:bidi="ar"/>
              </w:rPr>
              <w:t>5</w:t>
            </w:r>
            <w:r>
              <w:rPr>
                <w:rFonts w:hint="default" w:ascii="Times New Roman" w:hAnsi="Times New Roman" w:eastAsia="宋体" w:cs="Times New Roman"/>
                <w:color w:val="auto"/>
                <w:kern w:val="0"/>
                <w:sz w:val="24"/>
                <w:szCs w:val="24"/>
                <w:highlight w:val="none"/>
                <w:lang w:val="en-US" w:eastAsia="zh-CN" w:bidi="ar"/>
              </w:rPr>
              <w:t>=</w:t>
            </w:r>
            <w:r>
              <w:rPr>
                <w:rFonts w:hint="eastAsia" w:cs="Times New Roman"/>
                <w:color w:val="auto"/>
                <w:kern w:val="0"/>
                <w:sz w:val="24"/>
                <w:szCs w:val="24"/>
                <w:highlight w:val="none"/>
                <w:lang w:val="en-US" w:eastAsia="zh-CN" w:bidi="ar"/>
              </w:rPr>
              <w:t>435.48</w:t>
            </w:r>
            <w:r>
              <w:rPr>
                <w:rFonts w:hint="default" w:ascii="Times New Roman" w:hAnsi="Times New Roman" w:eastAsia="宋体" w:cs="Times New Roman"/>
                <w:color w:val="auto"/>
                <w:kern w:val="0"/>
                <w:sz w:val="24"/>
                <w:szCs w:val="24"/>
                <w:highlight w:val="none"/>
                <w:lang w:val="en-US" w:eastAsia="zh-CN" w:bidi="ar"/>
              </w:rPr>
              <w:t>m</w:t>
            </w:r>
            <w:r>
              <w:rPr>
                <w:rFonts w:hint="default" w:ascii="Times New Roman" w:hAnsi="Times New Roman" w:eastAsia="宋体" w:cs="Times New Roman"/>
                <w:color w:val="auto"/>
                <w:kern w:val="0"/>
                <w:sz w:val="24"/>
                <w:szCs w:val="24"/>
                <w:highlight w:val="none"/>
                <w:vertAlign w:val="superscript"/>
                <w:lang w:val="en-US" w:eastAsia="zh-CN" w:bidi="ar"/>
              </w:rPr>
              <w:t>3</w:t>
            </w:r>
          </w:p>
          <w:p>
            <w:pPr>
              <w:keepNext w:val="0"/>
              <w:keepLines w:val="0"/>
              <w:pageBreakBefore w:val="0"/>
              <w:numPr>
                <w:ilvl w:val="0"/>
                <w:numId w:val="0"/>
              </w:numPr>
              <w:wordWrap/>
              <w:overflowPunct/>
              <w:topLinePunct w:val="0"/>
              <w:bidi w:val="0"/>
              <w:adjustRightInd w:val="0"/>
              <w:snapToGrid w:val="0"/>
              <w:spacing w:line="360" w:lineRule="auto"/>
              <w:ind w:firstLine="480" w:firstLineChars="200"/>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结合以上分析，要求业主设置一个为</w:t>
            </w:r>
            <w:r>
              <w:rPr>
                <w:rFonts w:hint="eastAsia" w:cs="Times New Roman"/>
                <w:color w:val="auto"/>
                <w:kern w:val="0"/>
                <w:sz w:val="24"/>
                <w:szCs w:val="24"/>
                <w:highlight w:val="none"/>
                <w:lang w:val="en-US" w:eastAsia="zh-CN" w:bidi="ar"/>
              </w:rPr>
              <w:t>450</w:t>
            </w:r>
            <w:r>
              <w:rPr>
                <w:rFonts w:hint="default" w:ascii="Times New Roman" w:hAnsi="Times New Roman" w:eastAsia="宋体" w:cs="Times New Roman"/>
                <w:color w:val="auto"/>
                <w:kern w:val="0"/>
                <w:sz w:val="24"/>
                <w:szCs w:val="24"/>
                <w:highlight w:val="none"/>
                <w:lang w:val="en-US" w:eastAsia="zh-CN" w:bidi="ar"/>
              </w:rPr>
              <w:t>m</w:t>
            </w:r>
            <w:r>
              <w:rPr>
                <w:rFonts w:hint="default" w:ascii="Times New Roman" w:hAnsi="Times New Roman" w:eastAsia="宋体" w:cs="Times New Roman"/>
                <w:color w:val="auto"/>
                <w:kern w:val="0"/>
                <w:sz w:val="24"/>
                <w:szCs w:val="24"/>
                <w:highlight w:val="none"/>
                <w:vertAlign w:val="superscript"/>
                <w:lang w:val="en-US" w:eastAsia="zh-CN" w:bidi="ar"/>
              </w:rPr>
              <w:t>3</w:t>
            </w:r>
            <w:r>
              <w:rPr>
                <w:rFonts w:hint="default" w:ascii="Times New Roman" w:hAnsi="Times New Roman" w:eastAsia="宋体" w:cs="Times New Roman"/>
                <w:color w:val="auto"/>
                <w:kern w:val="0"/>
                <w:sz w:val="24"/>
                <w:szCs w:val="24"/>
                <w:highlight w:val="none"/>
                <w:lang w:val="en-US" w:eastAsia="zh-CN" w:bidi="ar"/>
              </w:rPr>
              <w:t>的应急事故池，事故废水截流于事故池及罐区围堰，事后委托专业机构对废水进行检测，根据水质情况，将事故废水交相关单位处理，不直接排到外部环境。</w:t>
            </w:r>
          </w:p>
          <w:p>
            <w:pPr>
              <w:keepNext w:val="0"/>
              <w:keepLines w:val="0"/>
              <w:pageBreakBefore w:val="0"/>
              <w:numPr>
                <w:ilvl w:val="0"/>
                <w:numId w:val="0"/>
              </w:numPr>
              <w:wordWrap/>
              <w:overflowPunct/>
              <w:topLinePunct w:val="0"/>
              <w:bidi w:val="0"/>
              <w:adjustRightInd w:val="0"/>
              <w:snapToGrid w:val="0"/>
              <w:spacing w:line="360" w:lineRule="auto"/>
              <w:ind w:firstLine="480" w:firstLineChars="200"/>
              <w:jc w:val="both"/>
              <w:rPr>
                <w:rFonts w:hint="default" w:ascii="Times New Roman" w:hAnsi="Times New Roman" w:eastAsia="宋体" w:cs="Times New Roman"/>
                <w:color w:val="auto"/>
                <w:kern w:val="0"/>
                <w:sz w:val="24"/>
                <w:szCs w:val="24"/>
                <w:highlight w:val="none"/>
                <w:lang w:val="en-US" w:eastAsia="zh-CN" w:bidi="ar"/>
              </w:rPr>
            </w:pPr>
            <w:r>
              <w:rPr>
                <w:rFonts w:hint="eastAsia" w:ascii="Times New Roman" w:hAnsi="Times New Roman" w:eastAsia="宋体" w:cs="Times New Roman"/>
                <w:b w:val="0"/>
                <w:bCs w:val="0"/>
                <w:color w:val="000000"/>
                <w:kern w:val="0"/>
                <w:sz w:val="24"/>
                <w:szCs w:val="24"/>
                <w:highlight w:val="none"/>
                <w:lang w:val="en-US" w:eastAsia="zh-CN" w:bidi="ar"/>
              </w:rPr>
              <w:t>本项目在罐区设置围堰，围堰参数为20m*10m*1m，</w:t>
            </w:r>
            <w:r>
              <w:rPr>
                <w:rFonts w:hint="default" w:ascii="Times New Roman" w:hAnsi="Times New Roman" w:eastAsia="宋体" w:cs="Times New Roman"/>
                <w:b w:val="0"/>
                <w:bCs w:val="0"/>
                <w:color w:val="000000"/>
                <w:kern w:val="0"/>
                <w:sz w:val="24"/>
                <w:szCs w:val="24"/>
                <w:highlight w:val="none"/>
                <w:lang w:val="en-US" w:eastAsia="zh-CN" w:bidi="ar"/>
              </w:rPr>
              <w:t>防渗层为至少1m厚黏土层（渗透系数不大于10</w:t>
            </w:r>
            <w:r>
              <w:rPr>
                <w:rFonts w:hint="default" w:ascii="Times New Roman" w:hAnsi="Times New Roman" w:eastAsia="宋体" w:cs="Times New Roman"/>
                <w:b w:val="0"/>
                <w:bCs w:val="0"/>
                <w:color w:val="000000"/>
                <w:kern w:val="0"/>
                <w:sz w:val="24"/>
                <w:szCs w:val="24"/>
                <w:highlight w:val="none"/>
                <w:vertAlign w:val="superscript"/>
                <w:lang w:val="en-US" w:eastAsia="zh-CN" w:bidi="ar"/>
              </w:rPr>
              <w:t>-7</w:t>
            </w:r>
            <w:r>
              <w:rPr>
                <w:rFonts w:hint="default" w:ascii="Times New Roman" w:hAnsi="Times New Roman" w:eastAsia="宋体" w:cs="Times New Roman"/>
                <w:b w:val="0"/>
                <w:bCs w:val="0"/>
                <w:color w:val="000000"/>
                <w:kern w:val="0"/>
                <w:sz w:val="24"/>
                <w:szCs w:val="24"/>
                <w:highlight w:val="none"/>
                <w:lang w:val="en-US" w:eastAsia="zh-CN" w:bidi="ar"/>
              </w:rPr>
              <w:t>cm/s），或至少2mm厚高密度聚乙烯膜等人工防渗材料（渗透系数不大于10</w:t>
            </w:r>
            <w:r>
              <w:rPr>
                <w:rFonts w:hint="default" w:ascii="Times New Roman" w:hAnsi="Times New Roman" w:eastAsia="宋体" w:cs="Times New Roman"/>
                <w:b w:val="0"/>
                <w:bCs w:val="0"/>
                <w:color w:val="000000"/>
                <w:kern w:val="0"/>
                <w:sz w:val="24"/>
                <w:szCs w:val="24"/>
                <w:highlight w:val="none"/>
                <w:vertAlign w:val="superscript"/>
                <w:lang w:val="en-US" w:eastAsia="zh-CN" w:bidi="ar"/>
              </w:rPr>
              <w:t>-10</w:t>
            </w:r>
            <w:r>
              <w:rPr>
                <w:rFonts w:hint="default" w:ascii="Times New Roman" w:hAnsi="Times New Roman" w:eastAsia="宋体" w:cs="Times New Roman"/>
                <w:b w:val="0"/>
                <w:bCs w:val="0"/>
                <w:color w:val="000000"/>
                <w:kern w:val="0"/>
                <w:sz w:val="24"/>
                <w:szCs w:val="24"/>
                <w:highlight w:val="none"/>
                <w:lang w:val="en-US" w:eastAsia="zh-CN" w:bidi="ar"/>
              </w:rPr>
              <w:t xml:space="preserve">cm/s），或其他防渗性能等效的材料。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（4）分析结论</w:t>
            </w:r>
          </w:p>
          <w:p>
            <w:pPr>
              <w:keepNext w:val="0"/>
              <w:keepLines w:val="0"/>
              <w:pageBreakBefore w:val="0"/>
              <w:numPr>
                <w:ilvl w:val="0"/>
                <w:numId w:val="0"/>
              </w:numPr>
              <w:wordWrap/>
              <w:overflowPunct/>
              <w:topLinePunct w:val="0"/>
              <w:bidi w:val="0"/>
              <w:adjustRightInd w:val="0"/>
              <w:snapToGrid w:val="0"/>
              <w:spacing w:line="360" w:lineRule="auto"/>
              <w:ind w:firstLine="480" w:firstLineChars="200"/>
              <w:jc w:val="both"/>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color w:val="000000"/>
                <w:kern w:val="0"/>
                <w:sz w:val="24"/>
                <w:szCs w:val="24"/>
                <w:highlight w:val="none"/>
                <w:lang w:val="en-US" w:eastAsia="zh-CN" w:bidi="ar"/>
              </w:rPr>
              <w:t>根据《建设项目环境风险评价技术导则》（HJ169-2018），经分析，本项目综合环境风险潜势为Ⅰ，进行简单分析。本项目主要风险源为储罐区，最大可信事故发生火灾事故导致大气环境污染事故，发生火灾爆炸后主要污染物火灾次生污染物一氧化碳。针对项目存在的风险，项目通过采取相应的安全控制措施、危险化学品安全防范措施、安全教育措施以及安全管理措施后，可把本项目的风险降至最低。经分析本项目风险投资有较强针对性，合理可行。</w:t>
            </w:r>
          </w:p>
          <w:p>
            <w:pPr>
              <w:widowControl/>
              <w:adjustRightInd w:val="0"/>
              <w:snapToGrid w:val="0"/>
              <w:spacing w:line="360" w:lineRule="auto"/>
              <w:ind w:firstLine="480" w:firstLineChars="200"/>
              <w:rPr>
                <w:rFonts w:hint="default" w:ascii="Times New Roman" w:hAnsi="Times New Roman" w:eastAsia="宋体" w:cs="Times New Roman"/>
                <w:color w:val="auto"/>
                <w:kern w:val="0"/>
                <w:sz w:val="24"/>
                <w:highlight w:val="none"/>
                <w:lang w:eastAsia="zh-CN" w:bidi="ar"/>
              </w:rPr>
            </w:pPr>
          </w:p>
          <w:p>
            <w:pPr>
              <w:widowControl/>
              <w:adjustRightInd w:val="0"/>
              <w:snapToGrid w:val="0"/>
              <w:spacing w:line="360" w:lineRule="auto"/>
              <w:rPr>
                <w:rFonts w:hint="default" w:ascii="Times New Roman" w:hAnsi="Times New Roman" w:eastAsia="宋体" w:cs="Times New Roman"/>
                <w:color w:val="auto"/>
                <w:kern w:val="0"/>
                <w:sz w:val="24"/>
                <w:highlight w:val="none"/>
                <w:lang w:bidi="ar"/>
              </w:rPr>
            </w:pPr>
          </w:p>
          <w:p>
            <w:pPr>
              <w:widowControl/>
              <w:adjustRightInd w:val="0"/>
              <w:snapToGrid w:val="0"/>
              <w:spacing w:line="360" w:lineRule="auto"/>
              <w:rPr>
                <w:rFonts w:hint="default" w:ascii="Times New Roman" w:hAnsi="Times New Roman" w:eastAsia="宋体" w:cs="Times New Roman"/>
                <w:bCs/>
                <w:color w:val="auto"/>
                <w:sz w:val="24"/>
                <w:szCs w:val="20"/>
                <w:highlight w:val="none"/>
              </w:rPr>
            </w:pPr>
          </w:p>
        </w:tc>
      </w:tr>
    </w:tbl>
    <w:p>
      <w:pPr>
        <w:adjustRightInd w:val="0"/>
        <w:snapToGrid w:val="0"/>
        <w:spacing w:line="360" w:lineRule="auto"/>
        <w:rPr>
          <w:rFonts w:hint="default" w:ascii="Times New Roman" w:hAnsi="Times New Roman" w:eastAsia="宋体" w:cs="Times New Roman"/>
          <w:b/>
          <w:color w:val="auto"/>
          <w:kern w:val="0"/>
          <w:sz w:val="28"/>
          <w:szCs w:val="28"/>
          <w:highlight w:val="none"/>
        </w:rPr>
        <w:sectPr>
          <w:pgSz w:w="11907" w:h="16840"/>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p>
    <w:p>
      <w:pPr>
        <w:snapToGrid w:val="0"/>
        <w:jc w:val="left"/>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五、</w:t>
      </w:r>
      <w:bookmarkStart w:id="19" w:name="_Hlk54167917"/>
      <w:r>
        <w:rPr>
          <w:rFonts w:hint="default" w:ascii="Times New Roman" w:hAnsi="Times New Roman" w:eastAsia="宋体" w:cs="Times New Roman"/>
          <w:b/>
          <w:bCs/>
          <w:color w:val="auto"/>
          <w:sz w:val="28"/>
          <w:szCs w:val="28"/>
          <w:highlight w:val="none"/>
          <w:lang w:val="en-US" w:eastAsia="zh-CN"/>
        </w:rPr>
        <w:t>环境保护措施监督检查清单</w:t>
      </w:r>
      <w:bookmarkEnd w:id="19"/>
    </w:p>
    <w:tbl>
      <w:tblPr>
        <w:tblStyle w:val="33"/>
        <w:tblW w:w="4982"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1672"/>
        <w:gridCol w:w="1409"/>
        <w:gridCol w:w="3322"/>
        <w:gridCol w:w="274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tcBorders>
              <w:tl2br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内容</w:t>
            </w:r>
          </w:p>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要素</w:t>
            </w:r>
          </w:p>
        </w:tc>
        <w:tc>
          <w:tcPr>
            <w:tcW w:w="89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排放口(编号、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名称)/污染源</w:t>
            </w:r>
          </w:p>
        </w:tc>
        <w:tc>
          <w:tcPr>
            <w:tcW w:w="76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污染物项目</w:t>
            </w:r>
          </w:p>
        </w:tc>
        <w:tc>
          <w:tcPr>
            <w:tcW w:w="173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环境保护措施</w:t>
            </w:r>
          </w:p>
        </w:tc>
        <w:tc>
          <w:tcPr>
            <w:tcW w:w="12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大气环境</w:t>
            </w:r>
          </w:p>
        </w:tc>
        <w:tc>
          <w:tcPr>
            <w:tcW w:w="896" w:type="pct"/>
            <w:noWrap w:val="0"/>
            <w:vAlign w:val="center"/>
          </w:tcPr>
          <w:p>
            <w:pPr>
              <w:pStyle w:val="126"/>
              <w:ind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color w:val="auto"/>
                <w:sz w:val="24"/>
                <w:szCs w:val="24"/>
                <w:highlight w:val="none"/>
                <w:lang w:val="en-US" w:eastAsia="zh-CN"/>
              </w:rPr>
              <w:t>DA001</w:t>
            </w:r>
          </w:p>
        </w:tc>
        <w:tc>
          <w:tcPr>
            <w:tcW w:w="762"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eastAsia="zh-CN"/>
              </w:rPr>
              <w:t>颗粒物</w:t>
            </w:r>
          </w:p>
        </w:tc>
        <w:tc>
          <w:tcPr>
            <w:tcW w:w="173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val="en-US" w:eastAsia="zh-CN"/>
              </w:rPr>
              <w:t>投料口设置集气罩，破碎、筛分工序</w:t>
            </w:r>
            <w:r>
              <w:rPr>
                <w:rFonts w:hint="default" w:ascii="Times New Roman" w:hAnsi="Times New Roman" w:eastAsia="宋体" w:cs="Times New Roman"/>
                <w:b w:val="0"/>
                <w:bCs w:val="0"/>
                <w:color w:val="auto"/>
                <w:kern w:val="0"/>
                <w:sz w:val="24"/>
                <w:szCs w:val="24"/>
                <w:highlight w:val="none"/>
                <w:lang w:val="en-US" w:eastAsia="zh-CN" w:bidi="ar"/>
              </w:rPr>
              <w:t>密闭设备连接封闭集尘管道收集，</w:t>
            </w:r>
            <w:r>
              <w:rPr>
                <w:rFonts w:hint="default" w:ascii="Times New Roman" w:hAnsi="Times New Roman" w:eastAsia="宋体" w:cs="Times New Roman"/>
                <w:b w:val="0"/>
                <w:bCs/>
                <w:color w:val="auto"/>
                <w:sz w:val="24"/>
                <w:szCs w:val="24"/>
                <w:highlight w:val="none"/>
                <w:lang w:val="en-US" w:eastAsia="zh-CN"/>
              </w:rPr>
              <w:t>收集后经布袋除尘器（1#）处理后，通过15m高排气筒（DA001）排放。</w:t>
            </w:r>
          </w:p>
        </w:tc>
        <w:tc>
          <w:tcPr>
            <w:tcW w:w="1216"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sz w:val="24"/>
                <w:szCs w:val="24"/>
                <w:highlight w:val="none"/>
              </w:rPr>
              <w:t>《大气污染物综合排放标准》（GB16297-1996）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p>
        </w:tc>
        <w:tc>
          <w:tcPr>
            <w:tcW w:w="896" w:type="pct"/>
            <w:vMerge w:val="restar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color w:val="auto"/>
                <w:sz w:val="24"/>
                <w:szCs w:val="24"/>
                <w:highlight w:val="none"/>
                <w:lang w:val="en-US" w:eastAsia="zh-CN"/>
              </w:rPr>
              <w:t>DA002</w:t>
            </w:r>
          </w:p>
        </w:tc>
        <w:tc>
          <w:tcPr>
            <w:tcW w:w="762"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eastAsia="zh-CN"/>
              </w:rPr>
              <w:t>颗粒物</w:t>
            </w:r>
          </w:p>
        </w:tc>
        <w:tc>
          <w:tcPr>
            <w:tcW w:w="1736"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olor w:val="auto"/>
                <w:kern w:val="0"/>
                <w:sz w:val="24"/>
                <w:szCs w:val="24"/>
                <w:highlight w:val="none"/>
                <w:lang w:val="en-US" w:eastAsia="zh-CN" w:bidi="ar"/>
              </w:rPr>
              <w:t>沥青混凝土生产工序投料口设置集气罩</w:t>
            </w:r>
            <w:r>
              <w:rPr>
                <w:rFonts w:hint="eastAsia" w:ascii="Times New Roman" w:hAnsi="Times New Roman" w:eastAsia="宋体" w:cs="Times New Roman"/>
                <w:b w:val="0"/>
                <w:bCs w:val="0"/>
                <w:color w:val="auto"/>
                <w:kern w:val="0"/>
                <w:sz w:val="24"/>
                <w:szCs w:val="24"/>
                <w:highlight w:val="none"/>
                <w:lang w:val="en-US" w:eastAsia="zh-CN" w:bidi="ar"/>
              </w:rPr>
              <w:t>；</w:t>
            </w:r>
            <w:r>
              <w:rPr>
                <w:rFonts w:hint="default" w:ascii="Times New Roman" w:hAnsi="Times New Roman" w:eastAsia="宋体" w:cs="Times New Roman"/>
                <w:b w:val="0"/>
                <w:bCs w:val="0"/>
                <w:color w:val="auto"/>
                <w:kern w:val="0"/>
                <w:sz w:val="24"/>
                <w:szCs w:val="24"/>
                <w:highlight w:val="none"/>
                <w:lang w:val="en-US" w:eastAsia="zh-CN" w:bidi="ar"/>
              </w:rPr>
              <w:t>项目再生料烘干工序全过程全封闭，为密闭设备连接封闭集尘管道</w:t>
            </w:r>
            <w:r>
              <w:rPr>
                <w:rFonts w:hint="eastAsia" w:ascii="Times New Roman" w:hAnsi="Times New Roman" w:eastAsia="宋体" w:cs="Times New Roman"/>
                <w:b w:val="0"/>
                <w:bCs w:val="0"/>
                <w:color w:val="auto"/>
                <w:kern w:val="0"/>
                <w:sz w:val="24"/>
                <w:szCs w:val="24"/>
                <w:highlight w:val="none"/>
                <w:lang w:val="en-US" w:eastAsia="zh-CN" w:bidi="ar"/>
              </w:rPr>
              <w:t>；</w:t>
            </w:r>
            <w:r>
              <w:rPr>
                <w:rFonts w:hint="default" w:ascii="Times New Roman" w:hAnsi="Times New Roman" w:eastAsia="宋体" w:cs="Times New Roman"/>
                <w:b w:val="0"/>
                <w:bCs w:val="0"/>
                <w:color w:val="auto"/>
                <w:kern w:val="0"/>
                <w:sz w:val="24"/>
                <w:szCs w:val="24"/>
                <w:highlight w:val="none"/>
                <w:lang w:val="en-US" w:eastAsia="zh-CN" w:bidi="ar"/>
              </w:rPr>
              <w:t>原生料烘干、筛分工序全过程全封闭，为密闭设备连接封闭集尘管道</w:t>
            </w:r>
            <w:r>
              <w:rPr>
                <w:rFonts w:hint="eastAsia" w:ascii="Times New Roman" w:hAnsi="Times New Roman" w:eastAsia="宋体" w:cs="Times New Roman"/>
                <w:b w:val="0"/>
                <w:bCs w:val="0"/>
                <w:color w:val="auto"/>
                <w:kern w:val="0"/>
                <w:sz w:val="24"/>
                <w:szCs w:val="24"/>
                <w:highlight w:val="none"/>
                <w:lang w:val="en-US" w:eastAsia="zh-CN" w:bidi="ar"/>
              </w:rPr>
              <w:t>；</w:t>
            </w:r>
            <w:r>
              <w:rPr>
                <w:rFonts w:hint="default" w:ascii="Times New Roman" w:hAnsi="Times New Roman" w:eastAsia="宋体" w:cs="Times New Roman"/>
                <w:b w:val="0"/>
                <w:bCs w:val="0"/>
                <w:color w:val="auto"/>
                <w:kern w:val="0"/>
                <w:sz w:val="24"/>
                <w:szCs w:val="24"/>
                <w:highlight w:val="none"/>
                <w:lang w:val="en-US" w:eastAsia="zh-CN" w:bidi="ar"/>
              </w:rPr>
              <w:t>沥青拌合、成品卸料工序全过程全封闭，为密闭设备连接封闭集尘管道负压收集</w:t>
            </w:r>
            <w:r>
              <w:rPr>
                <w:rFonts w:hint="eastAsia" w:ascii="Times New Roman" w:hAnsi="Times New Roman" w:eastAsia="宋体" w:cs="Times New Roman"/>
                <w:b w:val="0"/>
                <w:bCs w:val="0"/>
                <w:color w:val="auto"/>
                <w:kern w:val="0"/>
                <w:sz w:val="24"/>
                <w:szCs w:val="24"/>
                <w:highlight w:val="none"/>
                <w:lang w:val="en-US" w:eastAsia="zh-CN" w:bidi="ar"/>
              </w:rPr>
              <w:t>；</w:t>
            </w:r>
            <w:r>
              <w:rPr>
                <w:rFonts w:hint="default" w:ascii="Times New Roman" w:hAnsi="Times New Roman" w:eastAsia="宋体" w:cs="Times New Roman"/>
                <w:b w:val="0"/>
                <w:bCs w:val="0"/>
                <w:color w:val="auto"/>
                <w:kern w:val="0"/>
                <w:sz w:val="24"/>
                <w:szCs w:val="24"/>
                <w:highlight w:val="none"/>
                <w:lang w:val="en-US" w:eastAsia="zh-CN" w:bidi="ar"/>
              </w:rPr>
              <w:t>沥青储罐密闭设备连接封闭集尘管道收集</w:t>
            </w:r>
            <w:r>
              <w:rPr>
                <w:rFonts w:hint="eastAsia" w:ascii="Times New Roman" w:hAnsi="Times New Roman" w:eastAsia="宋体" w:cs="Times New Roman"/>
                <w:b w:val="0"/>
                <w:bCs w:val="0"/>
                <w:color w:val="auto"/>
                <w:kern w:val="0"/>
                <w:sz w:val="24"/>
                <w:szCs w:val="24"/>
                <w:highlight w:val="none"/>
                <w:lang w:val="en-US" w:eastAsia="zh-CN" w:bidi="ar"/>
              </w:rPr>
              <w:t>；再生料</w:t>
            </w:r>
            <w:r>
              <w:rPr>
                <w:rFonts w:hint="default" w:ascii="Times New Roman" w:hAnsi="Times New Roman" w:eastAsia="宋体" w:cs="Times New Roman"/>
                <w:b w:val="0"/>
                <w:bCs w:val="0"/>
                <w:color w:val="auto"/>
                <w:kern w:val="0"/>
                <w:sz w:val="24"/>
                <w:szCs w:val="24"/>
                <w:highlight w:val="none"/>
                <w:lang w:val="en-US" w:eastAsia="zh-CN" w:bidi="ar"/>
              </w:rPr>
              <w:t>烘干粉尘、沥青烟气、燃烧废气等通过风管收集后进入原生料烘干燃烧器（1#），</w:t>
            </w:r>
            <w:r>
              <w:rPr>
                <w:rFonts w:hint="eastAsia" w:ascii="Times New Roman" w:hAnsi="Times New Roman" w:eastAsia="宋体" w:cs="Times New Roman"/>
                <w:b w:val="0"/>
                <w:bCs w:val="0"/>
                <w:color w:val="auto"/>
                <w:kern w:val="0"/>
                <w:sz w:val="24"/>
                <w:szCs w:val="24"/>
                <w:highlight w:val="none"/>
                <w:lang w:val="en-US" w:eastAsia="zh-CN" w:bidi="ar"/>
              </w:rPr>
              <w:t>与原生料</w:t>
            </w:r>
            <w:r>
              <w:rPr>
                <w:rFonts w:hint="default" w:ascii="Times New Roman" w:hAnsi="Times New Roman" w:eastAsia="宋体" w:cs="Times New Roman"/>
                <w:b w:val="0"/>
                <w:bCs w:val="0"/>
                <w:color w:val="auto"/>
                <w:kern w:val="0"/>
                <w:sz w:val="24"/>
                <w:szCs w:val="24"/>
                <w:highlight w:val="none"/>
                <w:lang w:val="en-US" w:eastAsia="zh-CN" w:bidi="ar"/>
              </w:rPr>
              <w:t>烘干粉尘、燃烧</w:t>
            </w:r>
            <w:r>
              <w:rPr>
                <w:rFonts w:hint="eastAsia" w:ascii="Times New Roman" w:hAnsi="Times New Roman" w:eastAsia="宋体" w:cs="Times New Roman"/>
                <w:b w:val="0"/>
                <w:bCs w:val="0"/>
                <w:color w:val="auto"/>
                <w:kern w:val="0"/>
                <w:sz w:val="24"/>
                <w:szCs w:val="24"/>
                <w:highlight w:val="none"/>
                <w:lang w:val="en-US" w:eastAsia="zh-CN" w:bidi="ar"/>
              </w:rPr>
              <w:t>废气、投料粉尘、筛分粉尘一同进入</w:t>
            </w:r>
            <w:r>
              <w:rPr>
                <w:rFonts w:hint="default" w:ascii="Times New Roman" w:hAnsi="Times New Roman" w:eastAsia="宋体" w:cs="Times New Roman"/>
                <w:b w:val="0"/>
                <w:bCs w:val="0"/>
                <w:color w:val="auto"/>
                <w:kern w:val="0"/>
                <w:sz w:val="24"/>
                <w:szCs w:val="24"/>
                <w:highlight w:val="none"/>
                <w:lang w:val="en-US" w:eastAsia="zh-CN" w:bidi="ar"/>
              </w:rPr>
              <w:t>旋风除尘器（1#）+布袋除尘器（2#）</w:t>
            </w:r>
            <w:r>
              <w:rPr>
                <w:rFonts w:hint="eastAsia" w:ascii="Times New Roman" w:hAnsi="Times New Roman" w:eastAsia="宋体" w:cs="Times New Roman"/>
                <w:b w:val="0"/>
                <w:bCs w:val="0"/>
                <w:color w:val="auto"/>
                <w:kern w:val="0"/>
                <w:sz w:val="24"/>
                <w:szCs w:val="24"/>
                <w:highlight w:val="none"/>
                <w:lang w:val="en-US" w:eastAsia="zh-CN" w:bidi="ar"/>
              </w:rPr>
              <w:t>处理，再与</w:t>
            </w:r>
            <w:r>
              <w:rPr>
                <w:rFonts w:hint="default" w:ascii="Times New Roman" w:hAnsi="Times New Roman" w:eastAsia="宋体" w:cs="Times New Roman"/>
                <w:b w:val="0"/>
                <w:bCs w:val="0"/>
                <w:color w:val="auto"/>
                <w:kern w:val="0"/>
                <w:sz w:val="24"/>
                <w:szCs w:val="24"/>
                <w:highlight w:val="none"/>
                <w:lang w:val="en-US" w:eastAsia="zh-CN" w:bidi="ar"/>
              </w:rPr>
              <w:t>沥青</w:t>
            </w:r>
            <w:r>
              <w:rPr>
                <w:rFonts w:hint="eastAsia" w:ascii="Times New Roman" w:hAnsi="Times New Roman" w:eastAsia="宋体" w:cs="Times New Roman"/>
                <w:b w:val="0"/>
                <w:bCs w:val="0"/>
                <w:color w:val="auto"/>
                <w:kern w:val="0"/>
                <w:sz w:val="24"/>
                <w:szCs w:val="24"/>
                <w:highlight w:val="none"/>
                <w:lang w:val="en-US" w:eastAsia="zh-CN" w:bidi="ar"/>
              </w:rPr>
              <w:t>搅拌/</w:t>
            </w:r>
            <w:r>
              <w:rPr>
                <w:rFonts w:hint="default" w:ascii="Times New Roman" w:hAnsi="Times New Roman" w:eastAsia="宋体" w:cs="Times New Roman"/>
                <w:b w:val="0"/>
                <w:bCs w:val="0"/>
                <w:color w:val="auto"/>
                <w:kern w:val="0"/>
                <w:sz w:val="24"/>
                <w:szCs w:val="24"/>
                <w:highlight w:val="none"/>
                <w:lang w:val="en-US" w:eastAsia="zh-CN" w:bidi="ar"/>
              </w:rPr>
              <w:t>成品卸料废气</w:t>
            </w:r>
            <w:r>
              <w:rPr>
                <w:rFonts w:hint="eastAsia" w:ascii="Times New Roman" w:hAnsi="Times New Roman" w:eastAsia="宋体" w:cs="Times New Roman"/>
                <w:b w:val="0"/>
                <w:bCs w:val="0"/>
                <w:color w:val="auto"/>
                <w:kern w:val="0"/>
                <w:sz w:val="24"/>
                <w:szCs w:val="24"/>
                <w:highlight w:val="none"/>
                <w:lang w:val="en-US" w:eastAsia="zh-CN" w:bidi="ar"/>
              </w:rPr>
              <w:t>、</w:t>
            </w:r>
            <w:r>
              <w:rPr>
                <w:rFonts w:hint="default" w:ascii="Times New Roman" w:hAnsi="Times New Roman" w:eastAsia="宋体" w:cs="Times New Roman"/>
                <w:b w:val="0"/>
                <w:bCs w:val="0"/>
                <w:color w:val="auto"/>
                <w:kern w:val="0"/>
                <w:sz w:val="24"/>
                <w:szCs w:val="24"/>
                <w:highlight w:val="none"/>
                <w:lang w:val="en-US" w:eastAsia="zh-CN" w:bidi="ar"/>
              </w:rPr>
              <w:t>沥青储罐废气</w:t>
            </w:r>
            <w:r>
              <w:rPr>
                <w:rFonts w:hint="eastAsia" w:ascii="Times New Roman" w:hAnsi="Times New Roman" w:eastAsia="宋体" w:cs="Times New Roman"/>
                <w:b w:val="0"/>
                <w:bCs w:val="0"/>
                <w:color w:val="auto"/>
                <w:kern w:val="0"/>
                <w:sz w:val="24"/>
                <w:szCs w:val="24"/>
                <w:highlight w:val="none"/>
                <w:lang w:val="en-US" w:eastAsia="zh-CN" w:bidi="ar"/>
              </w:rPr>
              <w:t>进入</w:t>
            </w:r>
            <w:r>
              <w:rPr>
                <w:rFonts w:hint="default" w:ascii="Times New Roman" w:hAnsi="Times New Roman" w:eastAsia="宋体" w:cs="Times New Roman"/>
                <w:b w:val="0"/>
                <w:bCs w:val="0"/>
                <w:color w:val="auto"/>
                <w:kern w:val="0"/>
                <w:sz w:val="24"/>
                <w:szCs w:val="24"/>
                <w:highlight w:val="none"/>
                <w:lang w:val="en-US" w:eastAsia="zh-CN" w:bidi="ar"/>
              </w:rPr>
              <w:t>沥青烟气处理系统“电捕焦油器+</w:t>
            </w:r>
            <w:r>
              <w:rPr>
                <w:rFonts w:hint="eastAsia" w:ascii="Times New Roman" w:hAnsi="Times New Roman" w:eastAsia="宋体" w:cs="Times New Roman"/>
                <w:b w:val="0"/>
                <w:bCs w:val="0"/>
                <w:color w:val="auto"/>
                <w:kern w:val="0"/>
                <w:sz w:val="24"/>
                <w:szCs w:val="24"/>
                <w:highlight w:val="none"/>
                <w:lang w:val="en-US" w:eastAsia="zh-CN" w:bidi="ar"/>
              </w:rPr>
              <w:t>二级</w:t>
            </w:r>
            <w:r>
              <w:rPr>
                <w:rFonts w:hint="default" w:ascii="Times New Roman" w:hAnsi="Times New Roman" w:eastAsia="宋体" w:cs="Times New Roman"/>
                <w:b w:val="0"/>
                <w:bCs w:val="0"/>
                <w:color w:val="auto"/>
                <w:kern w:val="0"/>
                <w:sz w:val="24"/>
                <w:szCs w:val="24"/>
                <w:highlight w:val="none"/>
                <w:lang w:val="en-US" w:eastAsia="zh-CN" w:bidi="ar"/>
              </w:rPr>
              <w:t>活性炭吸附”处理装置处理后，通过15m高排气筒（DA002）排放</w:t>
            </w:r>
            <w:r>
              <w:rPr>
                <w:rFonts w:hint="eastAsia" w:ascii="Times New Roman" w:hAnsi="Times New Roman" w:eastAsia="宋体" w:cs="Times New Roman"/>
                <w:b w:val="0"/>
                <w:bCs w:val="0"/>
                <w:color w:val="auto"/>
                <w:kern w:val="0"/>
                <w:sz w:val="24"/>
                <w:szCs w:val="24"/>
                <w:highlight w:val="none"/>
                <w:lang w:val="en-US" w:eastAsia="zh-CN" w:bidi="ar"/>
              </w:rPr>
              <w:t>。</w:t>
            </w:r>
          </w:p>
        </w:tc>
        <w:tc>
          <w:tcPr>
            <w:tcW w:w="121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p>
        </w:tc>
        <w:tc>
          <w:tcPr>
            <w:tcW w:w="896" w:type="pct"/>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p>
        </w:tc>
        <w:tc>
          <w:tcPr>
            <w:tcW w:w="762"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eastAsia="zh-CN"/>
              </w:rPr>
              <w:t>SO</w:t>
            </w:r>
            <w:r>
              <w:rPr>
                <w:rFonts w:hint="default" w:ascii="Times New Roman" w:hAnsi="Times New Roman" w:eastAsia="宋体" w:cs="Times New Roman"/>
                <w:color w:val="auto"/>
                <w:sz w:val="24"/>
                <w:szCs w:val="24"/>
                <w:highlight w:val="none"/>
                <w:vertAlign w:val="subscript"/>
                <w:lang w:val="zh-CN" w:eastAsia="zh-CN"/>
              </w:rPr>
              <w:t>2</w:t>
            </w:r>
          </w:p>
        </w:tc>
        <w:tc>
          <w:tcPr>
            <w:tcW w:w="173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lang w:val="en-US" w:eastAsia="zh-CN"/>
              </w:rPr>
            </w:pPr>
          </w:p>
        </w:tc>
        <w:tc>
          <w:tcPr>
            <w:tcW w:w="121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p>
        </w:tc>
        <w:tc>
          <w:tcPr>
            <w:tcW w:w="896" w:type="pct"/>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p>
        </w:tc>
        <w:tc>
          <w:tcPr>
            <w:tcW w:w="762"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zh-CN" w:eastAsia="zh-CN"/>
              </w:rPr>
              <w:t>NO</w:t>
            </w:r>
            <w:r>
              <w:rPr>
                <w:rFonts w:hint="default" w:ascii="Times New Roman" w:hAnsi="Times New Roman" w:eastAsia="宋体" w:cs="Times New Roman"/>
                <w:color w:val="auto"/>
                <w:sz w:val="24"/>
                <w:szCs w:val="24"/>
                <w:highlight w:val="none"/>
                <w:vertAlign w:val="subscript"/>
                <w:lang w:val="zh-CN" w:eastAsia="zh-CN"/>
              </w:rPr>
              <w:t>X</w:t>
            </w:r>
          </w:p>
        </w:tc>
        <w:tc>
          <w:tcPr>
            <w:tcW w:w="173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lang w:val="en-US" w:eastAsia="zh-CN"/>
              </w:rPr>
            </w:pPr>
          </w:p>
        </w:tc>
        <w:tc>
          <w:tcPr>
            <w:tcW w:w="121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p>
        </w:tc>
        <w:tc>
          <w:tcPr>
            <w:tcW w:w="896" w:type="pct"/>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p>
        </w:tc>
        <w:tc>
          <w:tcPr>
            <w:tcW w:w="762" w:type="pct"/>
            <w:noWrap w:val="0"/>
            <w:vAlign w:val="center"/>
          </w:tcPr>
          <w:p>
            <w:pPr>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val="0"/>
                <w:bCs/>
                <w:color w:val="auto"/>
                <w:kern w:val="0"/>
                <w:sz w:val="24"/>
                <w:szCs w:val="24"/>
                <w:highlight w:val="none"/>
                <w:lang w:val="en-US" w:eastAsia="zh-CN"/>
              </w:rPr>
              <w:t>沥青烟</w:t>
            </w:r>
          </w:p>
        </w:tc>
        <w:tc>
          <w:tcPr>
            <w:tcW w:w="173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lang w:val="en-US" w:eastAsia="zh-CN"/>
              </w:rPr>
            </w:pPr>
          </w:p>
        </w:tc>
        <w:tc>
          <w:tcPr>
            <w:tcW w:w="121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p>
        </w:tc>
        <w:tc>
          <w:tcPr>
            <w:tcW w:w="896" w:type="pct"/>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p>
        </w:tc>
        <w:tc>
          <w:tcPr>
            <w:tcW w:w="762" w:type="pct"/>
            <w:noWrap w:val="0"/>
            <w:vAlign w:val="center"/>
          </w:tcPr>
          <w:p>
            <w:pPr>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val="0"/>
                <w:bCs/>
                <w:color w:val="auto"/>
                <w:kern w:val="0"/>
                <w:sz w:val="24"/>
                <w:szCs w:val="24"/>
                <w:highlight w:val="none"/>
                <w:lang w:val="en-US" w:eastAsia="zh-CN"/>
              </w:rPr>
              <w:t>苯并[a]芘</w:t>
            </w:r>
          </w:p>
        </w:tc>
        <w:tc>
          <w:tcPr>
            <w:tcW w:w="173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p>
        </w:tc>
        <w:tc>
          <w:tcPr>
            <w:tcW w:w="121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9" w:type="pct"/>
            <w:vMerge w:val="continue"/>
            <w:noWrap w:val="0"/>
            <w:vAlign w:val="center"/>
          </w:tcPr>
          <w:p>
            <w:pPr>
              <w:snapToGrid w:val="0"/>
              <w:jc w:val="center"/>
              <w:rPr>
                <w:rFonts w:hint="default" w:ascii="Times New Roman" w:hAnsi="Times New Roman" w:eastAsia="宋体" w:cs="Times New Roman"/>
                <w:highlight w:val="none"/>
              </w:rPr>
            </w:pPr>
          </w:p>
        </w:tc>
        <w:tc>
          <w:tcPr>
            <w:tcW w:w="896" w:type="pct"/>
            <w:vMerge w:val="continue"/>
            <w:noWrap w:val="0"/>
            <w:vAlign w:val="center"/>
          </w:tcPr>
          <w:p>
            <w:pPr>
              <w:snapToGrid w:val="0"/>
              <w:jc w:val="center"/>
              <w:rPr>
                <w:rFonts w:hint="default" w:ascii="Times New Roman" w:hAnsi="Times New Roman" w:eastAsia="宋体" w:cs="Times New Roman"/>
                <w:highlight w:val="none"/>
              </w:rPr>
            </w:pPr>
          </w:p>
        </w:tc>
        <w:tc>
          <w:tcPr>
            <w:tcW w:w="762" w:type="pct"/>
            <w:noWrap w:val="0"/>
            <w:vAlign w:val="center"/>
          </w:tcPr>
          <w:p>
            <w:pPr>
              <w:snapToGrid w:val="0"/>
              <w:jc w:val="center"/>
              <w:rPr>
                <w:rFonts w:hint="default" w:ascii="Times New Roman" w:hAnsi="Times New Roman" w:eastAsia="宋体" w:cs="Times New Roman"/>
                <w:b w:val="0"/>
                <w:bCs/>
                <w:color w:val="auto"/>
                <w:kern w:val="0"/>
                <w:sz w:val="24"/>
                <w:szCs w:val="24"/>
                <w:highlight w:val="none"/>
                <w:lang w:val="en-US" w:eastAsia="zh-CN"/>
              </w:rPr>
            </w:pPr>
            <w:r>
              <w:rPr>
                <w:rFonts w:hint="default" w:ascii="Times New Roman" w:hAnsi="Times New Roman" w:eastAsia="宋体" w:cs="Times New Roman"/>
                <w:b w:val="0"/>
                <w:bCs/>
                <w:color w:val="auto"/>
                <w:kern w:val="0"/>
                <w:sz w:val="24"/>
                <w:szCs w:val="24"/>
                <w:highlight w:val="none"/>
                <w:lang w:val="en-US" w:eastAsia="zh-CN"/>
              </w:rPr>
              <w:t>非甲烷总烃</w:t>
            </w:r>
          </w:p>
        </w:tc>
        <w:tc>
          <w:tcPr>
            <w:tcW w:w="1736" w:type="pct"/>
            <w:vMerge w:val="continue"/>
            <w:noWrap w:val="0"/>
            <w:vAlign w:val="center"/>
          </w:tcPr>
          <w:p>
            <w:pPr>
              <w:snapToGrid w:val="0"/>
              <w:jc w:val="center"/>
              <w:rPr>
                <w:rFonts w:hint="default" w:ascii="Times New Roman" w:hAnsi="Times New Roman" w:eastAsia="宋体" w:cs="Times New Roman"/>
                <w:b w:val="0"/>
                <w:bCs/>
                <w:color w:val="auto"/>
                <w:kern w:val="0"/>
                <w:sz w:val="24"/>
                <w:szCs w:val="24"/>
                <w:highlight w:val="none"/>
                <w:lang w:val="en-US" w:eastAsia="zh-CN"/>
              </w:rPr>
            </w:pPr>
          </w:p>
        </w:tc>
        <w:tc>
          <w:tcPr>
            <w:tcW w:w="1216" w:type="pct"/>
            <w:vMerge w:val="continue"/>
            <w:noWrap w:val="0"/>
            <w:vAlign w:val="center"/>
          </w:tcPr>
          <w:p>
            <w:pPr>
              <w:snapToGrid w:val="0"/>
              <w:jc w:val="center"/>
              <w:rPr>
                <w:rFonts w:hint="default" w:ascii="Times New Roman" w:hAnsi="Times New Roman" w:eastAsia="宋体" w:cs="Times New Roman"/>
                <w:b w:val="0"/>
                <w:bCs/>
                <w:color w:val="auto"/>
                <w:kern w:val="0"/>
                <w:sz w:val="24"/>
                <w:szCs w:val="24"/>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9" w:type="pct"/>
            <w:vMerge w:val="continue"/>
            <w:noWrap w:val="0"/>
            <w:vAlign w:val="center"/>
          </w:tcPr>
          <w:p>
            <w:pPr>
              <w:snapToGrid w:val="0"/>
              <w:jc w:val="center"/>
              <w:rPr>
                <w:rFonts w:hint="default" w:ascii="Times New Roman" w:hAnsi="Times New Roman" w:eastAsia="宋体" w:cs="Times New Roman"/>
                <w:highlight w:val="none"/>
              </w:rPr>
            </w:pPr>
          </w:p>
        </w:tc>
        <w:tc>
          <w:tcPr>
            <w:tcW w:w="896" w:type="pct"/>
            <w:vMerge w:val="continue"/>
            <w:noWrap w:val="0"/>
            <w:vAlign w:val="center"/>
          </w:tcPr>
          <w:p>
            <w:pPr>
              <w:snapToGrid w:val="0"/>
              <w:jc w:val="center"/>
              <w:rPr>
                <w:rFonts w:hint="default" w:ascii="Times New Roman" w:hAnsi="Times New Roman" w:eastAsia="宋体" w:cs="Times New Roman"/>
                <w:highlight w:val="none"/>
              </w:rPr>
            </w:pPr>
          </w:p>
        </w:tc>
        <w:tc>
          <w:tcPr>
            <w:tcW w:w="762" w:type="pct"/>
            <w:noWrap w:val="0"/>
            <w:vAlign w:val="center"/>
          </w:tcPr>
          <w:p>
            <w:pPr>
              <w:snapToGrid w:val="0"/>
              <w:jc w:val="center"/>
              <w:rPr>
                <w:rFonts w:hint="default" w:ascii="Times New Roman" w:hAnsi="Times New Roman" w:eastAsia="宋体" w:cs="Times New Roman"/>
                <w:b w:val="0"/>
                <w:bCs/>
                <w:color w:val="auto"/>
                <w:kern w:val="0"/>
                <w:sz w:val="24"/>
                <w:szCs w:val="24"/>
                <w:highlight w:val="none"/>
                <w:lang w:val="en-US" w:eastAsia="zh-CN"/>
              </w:rPr>
            </w:pPr>
            <w:r>
              <w:rPr>
                <w:rFonts w:hint="default" w:ascii="Times New Roman" w:hAnsi="Times New Roman" w:eastAsia="宋体" w:cs="Times New Roman"/>
                <w:b w:val="0"/>
                <w:bCs/>
                <w:color w:val="auto"/>
                <w:kern w:val="0"/>
                <w:sz w:val="24"/>
                <w:szCs w:val="24"/>
                <w:highlight w:val="none"/>
                <w:lang w:val="en-US" w:eastAsia="zh-CN"/>
              </w:rPr>
              <w:t>非甲烷总烃</w:t>
            </w:r>
          </w:p>
        </w:tc>
        <w:tc>
          <w:tcPr>
            <w:tcW w:w="1736" w:type="pct"/>
            <w:vMerge w:val="continue"/>
            <w:noWrap w:val="0"/>
            <w:vAlign w:val="center"/>
          </w:tcPr>
          <w:p>
            <w:pPr>
              <w:snapToGrid w:val="0"/>
              <w:jc w:val="center"/>
              <w:rPr>
                <w:rFonts w:hint="default" w:ascii="Times New Roman" w:hAnsi="Times New Roman" w:eastAsia="宋体" w:cs="Times New Roman"/>
                <w:b w:val="0"/>
                <w:bCs/>
                <w:color w:val="auto"/>
                <w:kern w:val="0"/>
                <w:sz w:val="24"/>
                <w:szCs w:val="24"/>
                <w:highlight w:val="none"/>
                <w:lang w:val="en-US" w:eastAsia="zh-CN"/>
              </w:rPr>
            </w:pPr>
          </w:p>
        </w:tc>
        <w:tc>
          <w:tcPr>
            <w:tcW w:w="1216" w:type="pct"/>
            <w:vMerge w:val="continue"/>
            <w:noWrap w:val="0"/>
            <w:vAlign w:val="center"/>
          </w:tcPr>
          <w:p>
            <w:pPr>
              <w:snapToGrid w:val="0"/>
              <w:jc w:val="center"/>
              <w:rPr>
                <w:rFonts w:hint="default" w:ascii="Times New Roman" w:hAnsi="Times New Roman" w:eastAsia="宋体" w:cs="Times New Roman"/>
                <w:b w:val="0"/>
                <w:bCs/>
                <w:color w:val="auto"/>
                <w:kern w:val="0"/>
                <w:sz w:val="24"/>
                <w:szCs w:val="24"/>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p>
        </w:tc>
        <w:tc>
          <w:tcPr>
            <w:tcW w:w="896"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DA00</w:t>
            </w:r>
            <w:r>
              <w:rPr>
                <w:rFonts w:hint="eastAsia" w:cs="Times New Roman"/>
                <w:color w:val="auto"/>
                <w:sz w:val="24"/>
                <w:szCs w:val="24"/>
                <w:highlight w:val="none"/>
                <w:lang w:val="en-US" w:eastAsia="zh-CN"/>
              </w:rPr>
              <w:t>3</w:t>
            </w:r>
          </w:p>
        </w:tc>
        <w:tc>
          <w:tcPr>
            <w:tcW w:w="762"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zh-CN" w:eastAsia="zh-CN"/>
              </w:rPr>
              <w:t>颗粒物</w:t>
            </w:r>
          </w:p>
        </w:tc>
        <w:tc>
          <w:tcPr>
            <w:tcW w:w="1736"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采用轻质柴油，并安装低氮燃烧器，废气通过8m高排气筒（DA00</w:t>
            </w:r>
            <w:r>
              <w:rPr>
                <w:rFonts w:hint="eastAsia" w:cs="Times New Roman"/>
                <w:b w:val="0"/>
                <w:bCs/>
                <w:color w:val="auto"/>
                <w:sz w:val="24"/>
                <w:szCs w:val="24"/>
                <w:highlight w:val="none"/>
                <w:lang w:val="en-US" w:eastAsia="zh-CN"/>
              </w:rPr>
              <w:t>3</w:t>
            </w:r>
            <w:r>
              <w:rPr>
                <w:rFonts w:hint="default" w:ascii="Times New Roman" w:hAnsi="Times New Roman" w:eastAsia="宋体" w:cs="Times New Roman"/>
                <w:b w:val="0"/>
                <w:bCs/>
                <w:color w:val="auto"/>
                <w:sz w:val="24"/>
                <w:szCs w:val="24"/>
                <w:highlight w:val="none"/>
                <w:lang w:val="en-US" w:eastAsia="zh-CN"/>
              </w:rPr>
              <w:t>）排放。</w:t>
            </w:r>
          </w:p>
        </w:tc>
        <w:tc>
          <w:tcPr>
            <w:tcW w:w="1216"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sz w:val="24"/>
                <w:szCs w:val="24"/>
                <w:highlight w:val="none"/>
                <w:lang w:val="en-US" w:eastAsia="zh-CN"/>
              </w:rPr>
              <w:t>《锅炉大气污染物排放标准》（GB13271-2014）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p>
        </w:tc>
        <w:tc>
          <w:tcPr>
            <w:tcW w:w="896" w:type="pct"/>
            <w:vMerge w:val="continue"/>
            <w:noWrap w:val="0"/>
            <w:vAlign w:val="center"/>
          </w:tcPr>
          <w:p>
            <w:pPr>
              <w:pStyle w:val="126"/>
              <w:ind w:firstLine="0" w:firstLineChars="0"/>
              <w:jc w:val="center"/>
              <w:rPr>
                <w:rFonts w:hint="default" w:ascii="Times New Roman" w:hAnsi="Times New Roman" w:eastAsia="宋体" w:cs="Times New Roman"/>
                <w:color w:val="auto"/>
                <w:sz w:val="24"/>
                <w:szCs w:val="24"/>
                <w:highlight w:val="none"/>
              </w:rPr>
            </w:pPr>
          </w:p>
        </w:tc>
        <w:tc>
          <w:tcPr>
            <w:tcW w:w="762"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zh-CN" w:eastAsia="zh-CN"/>
              </w:rPr>
              <w:t>SO</w:t>
            </w:r>
            <w:r>
              <w:rPr>
                <w:rFonts w:hint="default" w:ascii="Times New Roman" w:hAnsi="Times New Roman" w:eastAsia="宋体" w:cs="Times New Roman"/>
                <w:color w:val="auto"/>
                <w:sz w:val="24"/>
                <w:szCs w:val="24"/>
                <w:highlight w:val="none"/>
                <w:vertAlign w:val="subscript"/>
                <w:lang w:val="zh-CN" w:eastAsia="zh-CN"/>
              </w:rPr>
              <w:t>2</w:t>
            </w:r>
          </w:p>
        </w:tc>
        <w:tc>
          <w:tcPr>
            <w:tcW w:w="173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4"/>
                <w:szCs w:val="24"/>
                <w:highlight w:val="none"/>
                <w:lang w:val="en-US" w:eastAsia="zh-CN"/>
              </w:rPr>
            </w:pPr>
          </w:p>
        </w:tc>
        <w:tc>
          <w:tcPr>
            <w:tcW w:w="121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9" w:type="pct"/>
            <w:vMerge w:val="continue"/>
            <w:noWrap w:val="0"/>
            <w:vAlign w:val="center"/>
          </w:tcPr>
          <w:p>
            <w:pPr>
              <w:snapToGrid w:val="0"/>
              <w:jc w:val="center"/>
              <w:rPr>
                <w:rFonts w:hint="default" w:ascii="Times New Roman" w:hAnsi="Times New Roman" w:eastAsia="宋体" w:cs="Times New Roman"/>
                <w:highlight w:val="none"/>
              </w:rPr>
            </w:pPr>
          </w:p>
        </w:tc>
        <w:tc>
          <w:tcPr>
            <w:tcW w:w="896" w:type="pct"/>
            <w:vMerge w:val="continue"/>
            <w:noWrap w:val="0"/>
            <w:vAlign w:val="center"/>
          </w:tcPr>
          <w:p>
            <w:pPr>
              <w:snapToGrid w:val="0"/>
              <w:jc w:val="center"/>
              <w:rPr>
                <w:rFonts w:hint="default" w:ascii="Times New Roman" w:hAnsi="Times New Roman" w:eastAsia="宋体" w:cs="Times New Roman"/>
                <w:highlight w:val="none"/>
              </w:rPr>
            </w:pPr>
          </w:p>
        </w:tc>
        <w:tc>
          <w:tcPr>
            <w:tcW w:w="762"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zh-CN" w:eastAsia="zh-CN"/>
              </w:rPr>
              <w:t>NO</w:t>
            </w:r>
            <w:r>
              <w:rPr>
                <w:rFonts w:hint="default" w:ascii="Times New Roman" w:hAnsi="Times New Roman" w:eastAsia="宋体" w:cs="Times New Roman"/>
                <w:color w:val="auto"/>
                <w:sz w:val="24"/>
                <w:szCs w:val="24"/>
                <w:highlight w:val="none"/>
                <w:vertAlign w:val="subscript"/>
                <w:lang w:val="zh-CN" w:eastAsia="zh-CN"/>
              </w:rPr>
              <w:t>X</w:t>
            </w:r>
          </w:p>
        </w:tc>
        <w:tc>
          <w:tcPr>
            <w:tcW w:w="173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4"/>
                <w:szCs w:val="24"/>
                <w:highlight w:val="none"/>
                <w:lang w:val="en-US" w:eastAsia="zh-CN"/>
              </w:rPr>
            </w:pPr>
          </w:p>
        </w:tc>
        <w:tc>
          <w:tcPr>
            <w:tcW w:w="1216" w:type="pct"/>
            <w:vMerge w:val="continue"/>
            <w:noWrap w:val="0"/>
            <w:vAlign w:val="center"/>
          </w:tcPr>
          <w:p>
            <w:pPr>
              <w:snapToGrid w:val="0"/>
              <w:jc w:val="center"/>
              <w:rPr>
                <w:rFonts w:hint="default" w:ascii="Times New Roman" w:hAnsi="Times New Roman" w:eastAsia="宋体" w:cs="Times New Roman"/>
                <w:color w:val="auto"/>
                <w:sz w:val="24"/>
                <w:szCs w:val="24"/>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p>
        </w:tc>
        <w:tc>
          <w:tcPr>
            <w:tcW w:w="896" w:type="pct"/>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矿粉罐呼吸</w:t>
            </w:r>
          </w:p>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粉尘</w:t>
            </w:r>
          </w:p>
        </w:tc>
        <w:tc>
          <w:tcPr>
            <w:tcW w:w="762"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zh-CN" w:eastAsia="zh-CN"/>
              </w:rPr>
              <w:t>颗粒物</w:t>
            </w:r>
          </w:p>
        </w:tc>
        <w:tc>
          <w:tcPr>
            <w:tcW w:w="173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罐顶除尘器处理后排放。</w:t>
            </w:r>
          </w:p>
        </w:tc>
        <w:tc>
          <w:tcPr>
            <w:tcW w:w="121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color w:val="auto"/>
                <w:kern w:val="0"/>
                <w:sz w:val="24"/>
                <w:szCs w:val="24"/>
                <w:highlight w:val="none"/>
                <w:lang w:val="en-US" w:eastAsia="zh-CN" w:bidi="ar-SA"/>
              </w:rPr>
              <w:t>《大气污染物综合排放标准》（GB16297-1996）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default" w:ascii="Times New Roman" w:hAnsi="Times New Roman" w:eastAsia="宋体" w:cs="Times New Roman"/>
                <w:b/>
                <w:bCs/>
                <w:color w:val="auto"/>
                <w:sz w:val="24"/>
                <w:szCs w:val="24"/>
                <w:highlight w:val="none"/>
              </w:rPr>
            </w:pPr>
          </w:p>
        </w:tc>
        <w:tc>
          <w:tcPr>
            <w:tcW w:w="896" w:type="pct"/>
            <w:noWrap w:val="0"/>
            <w:vAlign w:val="center"/>
          </w:tcPr>
          <w:p>
            <w:pPr>
              <w:pStyle w:val="67"/>
              <w:ind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卸料粉尘</w:t>
            </w:r>
          </w:p>
        </w:tc>
        <w:tc>
          <w:tcPr>
            <w:tcW w:w="762" w:type="pct"/>
            <w:noWrap w:val="0"/>
            <w:vAlign w:val="center"/>
          </w:tcPr>
          <w:p>
            <w:pPr>
              <w:pStyle w:val="67"/>
              <w:ind w:firstLine="0" w:firstLine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颗粒物</w:t>
            </w:r>
          </w:p>
        </w:tc>
        <w:tc>
          <w:tcPr>
            <w:tcW w:w="173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全封闭库房，洒水抑尘。</w:t>
            </w:r>
          </w:p>
        </w:tc>
        <w:tc>
          <w:tcPr>
            <w:tcW w:w="12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color w:val="auto"/>
                <w:kern w:val="0"/>
                <w:sz w:val="24"/>
                <w:szCs w:val="24"/>
                <w:highlight w:val="none"/>
                <w:lang w:val="en-US" w:eastAsia="zh-CN" w:bidi="ar-SA"/>
              </w:rPr>
              <w:t>《大气污染物综合排放标准》（GB16297-1996）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default" w:ascii="Times New Roman" w:hAnsi="Times New Roman" w:eastAsia="宋体" w:cs="Times New Roman"/>
                <w:b/>
                <w:bCs/>
                <w:color w:val="auto"/>
                <w:sz w:val="24"/>
                <w:szCs w:val="24"/>
                <w:highlight w:val="none"/>
              </w:rPr>
            </w:pPr>
          </w:p>
        </w:tc>
        <w:tc>
          <w:tcPr>
            <w:tcW w:w="896" w:type="pct"/>
            <w:noWrap w:val="0"/>
            <w:vAlign w:val="center"/>
          </w:tcPr>
          <w:p>
            <w:pPr>
              <w:pStyle w:val="67"/>
              <w:ind w:firstLine="0" w:firstLine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柴油储罐</w:t>
            </w:r>
          </w:p>
        </w:tc>
        <w:tc>
          <w:tcPr>
            <w:tcW w:w="762" w:type="pct"/>
            <w:noWrap w:val="0"/>
            <w:vAlign w:val="center"/>
          </w:tcPr>
          <w:p>
            <w:pPr>
              <w:pStyle w:val="67"/>
              <w:ind w:firstLine="0" w:firstLine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非甲烷总烃</w:t>
            </w:r>
          </w:p>
        </w:tc>
        <w:tc>
          <w:tcPr>
            <w:tcW w:w="1736" w:type="pct"/>
            <w:noWrap w:val="0"/>
            <w:vAlign w:val="center"/>
          </w:tcPr>
          <w:p>
            <w:pPr>
              <w:pStyle w:val="67"/>
              <w:ind w:firstLine="0" w:firstLine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设置油气回收装置。</w:t>
            </w:r>
          </w:p>
        </w:tc>
        <w:tc>
          <w:tcPr>
            <w:tcW w:w="12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《大气污染物综合排放标准》（GB16297 -1996）</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kern w:val="0"/>
                <w:sz w:val="24"/>
                <w:szCs w:val="24"/>
                <w:highlight w:val="none"/>
                <w:lang w:val="en-US" w:eastAsia="zh-CN" w:bidi="ar-SA"/>
              </w:rPr>
            </w:pPr>
            <w:r>
              <w:rPr>
                <w:rFonts w:hint="default" w:ascii="Times New Roman" w:hAnsi="Times New Roman" w:eastAsia="宋体" w:cs="Times New Roman"/>
                <w:color w:val="auto"/>
                <w:kern w:val="0"/>
                <w:sz w:val="24"/>
                <w:highlight w:val="none"/>
                <w:lang w:val="en-US" w:eastAsia="zh-CN" w:bidi="ar"/>
              </w:rPr>
              <w:t>《挥发性有机物无组织排放控制标准》（GB 37822 -2019）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default" w:ascii="Times New Roman" w:hAnsi="Times New Roman" w:eastAsia="宋体" w:cs="Times New Roman"/>
                <w:b/>
                <w:bCs/>
                <w:color w:val="auto"/>
                <w:sz w:val="24"/>
                <w:szCs w:val="24"/>
                <w:highlight w:val="none"/>
              </w:rPr>
            </w:pPr>
          </w:p>
        </w:tc>
        <w:tc>
          <w:tcPr>
            <w:tcW w:w="896" w:type="pct"/>
            <w:noWrap w:val="0"/>
            <w:vAlign w:val="center"/>
          </w:tcPr>
          <w:p>
            <w:pPr>
              <w:pStyle w:val="67"/>
              <w:ind w:firstLine="0" w:firstLine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运输扬尘</w:t>
            </w:r>
          </w:p>
        </w:tc>
        <w:tc>
          <w:tcPr>
            <w:tcW w:w="762" w:type="pct"/>
            <w:noWrap w:val="0"/>
            <w:vAlign w:val="center"/>
          </w:tcPr>
          <w:p>
            <w:pPr>
              <w:pStyle w:val="67"/>
              <w:ind w:firstLine="0" w:firstLine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颗粒物</w:t>
            </w:r>
          </w:p>
        </w:tc>
        <w:tc>
          <w:tcPr>
            <w:tcW w:w="1736" w:type="pct"/>
            <w:noWrap w:val="0"/>
            <w:vAlign w:val="center"/>
          </w:tcPr>
          <w:p>
            <w:pPr>
              <w:pStyle w:val="67"/>
              <w:ind w:firstLine="0" w:firstLine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道路硬化、洒水抑尘。</w:t>
            </w:r>
          </w:p>
        </w:tc>
        <w:tc>
          <w:tcPr>
            <w:tcW w:w="12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kern w:val="0"/>
                <w:sz w:val="24"/>
                <w:szCs w:val="24"/>
                <w:highlight w:val="none"/>
                <w:lang w:val="en-US" w:eastAsia="zh-CN" w:bidi="ar-SA"/>
              </w:rPr>
            </w:pPr>
            <w:r>
              <w:rPr>
                <w:rFonts w:hint="default" w:ascii="Times New Roman" w:hAnsi="Times New Roman" w:eastAsia="宋体" w:cs="Times New Roman"/>
                <w:sz w:val="24"/>
                <w:szCs w:val="24"/>
                <w:highlight w:val="none"/>
              </w:rPr>
              <w:t>《大气污染物综合排放标准》（GB16297-1996）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水环境</w:t>
            </w:r>
          </w:p>
        </w:tc>
        <w:tc>
          <w:tcPr>
            <w:tcW w:w="896" w:type="pct"/>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eastAsia="zh-CN"/>
              </w:rPr>
              <w:t>生活污水</w:t>
            </w:r>
          </w:p>
        </w:tc>
        <w:tc>
          <w:tcPr>
            <w:tcW w:w="762" w:type="pct"/>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NH</w:t>
            </w:r>
            <w:r>
              <w:rPr>
                <w:rFonts w:hint="default" w:ascii="Times New Roman" w:hAnsi="Times New Roman" w:eastAsia="宋体" w:cs="Times New Roman"/>
                <w:color w:val="auto"/>
                <w:sz w:val="24"/>
                <w:szCs w:val="24"/>
                <w:highlight w:val="none"/>
                <w:vertAlign w:val="subscript"/>
                <w:lang w:val="en-US" w:eastAsia="zh-CN"/>
              </w:rPr>
              <w:t>3</w:t>
            </w:r>
            <w:r>
              <w:rPr>
                <w:rFonts w:hint="default" w:ascii="Times New Roman" w:hAnsi="Times New Roman" w:eastAsia="宋体" w:cs="Times New Roman"/>
                <w:color w:val="auto"/>
                <w:sz w:val="24"/>
                <w:szCs w:val="24"/>
                <w:highlight w:val="none"/>
                <w:lang w:val="en-US" w:eastAsia="zh-CN"/>
              </w:rPr>
              <w:t>-N、BOD</w:t>
            </w:r>
            <w:r>
              <w:rPr>
                <w:rFonts w:hint="default" w:ascii="Times New Roman" w:hAnsi="Times New Roman" w:eastAsia="宋体" w:cs="Times New Roman"/>
                <w:color w:val="auto"/>
                <w:sz w:val="24"/>
                <w:szCs w:val="24"/>
                <w:highlight w:val="none"/>
                <w:vertAlign w:val="subscript"/>
                <w:lang w:val="en-US" w:eastAsia="zh-CN"/>
              </w:rPr>
              <w:t>5</w:t>
            </w:r>
            <w:r>
              <w:rPr>
                <w:rFonts w:hint="default" w:ascii="Times New Roman" w:hAnsi="Times New Roman" w:eastAsia="宋体" w:cs="Times New Roman"/>
                <w:color w:val="auto"/>
                <w:sz w:val="24"/>
                <w:szCs w:val="24"/>
                <w:highlight w:val="none"/>
                <w:lang w:val="en-US" w:eastAsia="zh-CN"/>
              </w:rPr>
              <w:t>、COD、SS</w:t>
            </w:r>
          </w:p>
        </w:tc>
        <w:tc>
          <w:tcPr>
            <w:tcW w:w="1736" w:type="pct"/>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eastAsia="zh-CN"/>
              </w:rPr>
              <w:t>经化粪池处理后</w:t>
            </w:r>
            <w:r>
              <w:rPr>
                <w:rFonts w:hint="default" w:ascii="Times New Roman" w:hAnsi="Times New Roman" w:eastAsia="宋体" w:cs="Times New Roman"/>
                <w:b w:val="0"/>
                <w:bCs/>
                <w:color w:val="auto"/>
                <w:sz w:val="24"/>
                <w:szCs w:val="24"/>
                <w:highlight w:val="none"/>
                <w:lang w:val="en-US" w:eastAsia="zh-CN"/>
              </w:rPr>
              <w:t>，排入太平区污水处理厂。</w:t>
            </w:r>
          </w:p>
        </w:tc>
        <w:tc>
          <w:tcPr>
            <w:tcW w:w="12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val="0"/>
                <w:bCs w:val="0"/>
                <w:color w:val="auto"/>
                <w:kern w:val="0"/>
                <w:sz w:val="24"/>
                <w:szCs w:val="24"/>
                <w:highlight w:val="none"/>
                <w:lang w:val="en-US" w:eastAsia="zh-CN" w:bidi="ar"/>
              </w:rPr>
              <w:t>《辽宁省污水综合排放标准》（DB21/1627-2008）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声环境</w:t>
            </w:r>
          </w:p>
        </w:tc>
        <w:tc>
          <w:tcPr>
            <w:tcW w:w="89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设备</w:t>
            </w:r>
          </w:p>
        </w:tc>
        <w:tc>
          <w:tcPr>
            <w:tcW w:w="76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噪声</w:t>
            </w:r>
          </w:p>
        </w:tc>
        <w:tc>
          <w:tcPr>
            <w:tcW w:w="173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厂房隔声、基础</w:t>
            </w:r>
            <w:r>
              <w:rPr>
                <w:rFonts w:hint="default" w:ascii="Times New Roman" w:hAnsi="Times New Roman" w:eastAsia="宋体" w:cs="Times New Roman"/>
                <w:color w:val="auto"/>
                <w:sz w:val="24"/>
                <w:szCs w:val="24"/>
                <w:highlight w:val="none"/>
                <w:lang w:eastAsia="zh-CN"/>
              </w:rPr>
              <w:t>振</w:t>
            </w:r>
          </w:p>
        </w:tc>
        <w:tc>
          <w:tcPr>
            <w:tcW w:w="12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《工业企业厂界环境噪声排放标准》（GB12348-2008）</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类标准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电磁辐射</w:t>
            </w:r>
          </w:p>
        </w:tc>
        <w:tc>
          <w:tcPr>
            <w:tcW w:w="4610" w:type="pct"/>
            <w:gridSpan w:val="4"/>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固体废物</w:t>
            </w:r>
          </w:p>
        </w:tc>
        <w:tc>
          <w:tcPr>
            <w:tcW w:w="4610" w:type="pct"/>
            <w:gridSpan w:val="4"/>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val="0"/>
                <w:bCs w:val="0"/>
                <w:color w:val="000000"/>
                <w:kern w:val="0"/>
                <w:sz w:val="24"/>
                <w:szCs w:val="24"/>
                <w:highlight w:val="none"/>
                <w:lang w:val="en-US" w:eastAsia="zh-CN" w:bidi="ar"/>
              </w:rPr>
              <w:t>生活垃圾集中收集后定期交环卫部门处理。除尘灰、落地灰收集后回用于生产。废布袋由厂家回收利用或处置。废机油、废机油桶、废活性炭、焦油、废</w:t>
            </w:r>
            <w:r>
              <w:rPr>
                <w:rFonts w:hint="default" w:ascii="Times New Roman" w:hAnsi="Times New Roman" w:eastAsia="宋体" w:cs="Times New Roman"/>
                <w:bCs/>
                <w:color w:val="auto"/>
                <w:sz w:val="24"/>
                <w:szCs w:val="24"/>
                <w:highlight w:val="none"/>
                <w:lang w:val="en-US" w:eastAsia="zh-CN"/>
              </w:rPr>
              <w:t>导热油</w:t>
            </w:r>
            <w:r>
              <w:rPr>
                <w:rFonts w:hint="eastAsia" w:cs="Times New Roman"/>
                <w:bCs/>
                <w:color w:val="auto"/>
                <w:sz w:val="24"/>
                <w:szCs w:val="24"/>
                <w:highlight w:val="none"/>
                <w:lang w:val="en-US" w:eastAsia="zh-CN"/>
              </w:rPr>
              <w:t>、油罐清洗废液等</w:t>
            </w:r>
            <w:r>
              <w:rPr>
                <w:rFonts w:hint="default" w:ascii="Times New Roman" w:hAnsi="Times New Roman" w:eastAsia="宋体" w:cs="Times New Roman"/>
                <w:bCs/>
                <w:color w:val="auto"/>
                <w:sz w:val="24"/>
                <w:szCs w:val="24"/>
                <w:highlight w:val="none"/>
                <w:lang w:val="en-US" w:eastAsia="zh-CN"/>
              </w:rPr>
              <w:t>定期委托有资</w:t>
            </w:r>
            <w:r>
              <w:rPr>
                <w:rFonts w:hint="default" w:ascii="Times New Roman" w:hAnsi="Times New Roman" w:eastAsia="宋体" w:cs="Times New Roman"/>
                <w:b w:val="0"/>
                <w:bCs w:val="0"/>
                <w:color w:val="000000"/>
                <w:kern w:val="0"/>
                <w:sz w:val="24"/>
                <w:szCs w:val="24"/>
                <w:highlight w:val="none"/>
                <w:lang w:val="en-US" w:eastAsia="zh-CN" w:bidi="ar"/>
              </w:rPr>
              <w:t>质单位处置。</w:t>
            </w:r>
            <w:r>
              <w:rPr>
                <w:rFonts w:hint="eastAsia" w:ascii="Times New Roman" w:hAnsi="Times New Roman" w:eastAsia="宋体" w:cs="Times New Roman"/>
                <w:b w:val="0"/>
                <w:bCs w:val="0"/>
                <w:color w:val="000000"/>
                <w:kern w:val="0"/>
                <w:sz w:val="24"/>
                <w:szCs w:val="24"/>
                <w:highlight w:val="none"/>
                <w:lang w:val="en-US" w:eastAsia="zh-CN" w:bidi="ar"/>
              </w:rPr>
              <w:t>实验废料、大颗粒石子进入回料再生破碎机破碎后用于生产。</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土壤及地下水</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污染防治措施</w:t>
            </w:r>
          </w:p>
        </w:tc>
        <w:tc>
          <w:tcPr>
            <w:tcW w:w="4610" w:type="pct"/>
            <w:gridSpan w:val="4"/>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危废贮存点、柴油储罐区、导热油炉区属于重点防治区，建设严格按照《危险废物贮存污染控制标准》（GB18597-2023）要求，贮存设施地面与裙脚采取表面防渗措施；表面防渗材料应与所接触的物料或污染物相容，可采用抗渗混凝土、高密度聚乙烯膜、钠基膨润土防水毯或其他防渗性能等效的材料。贮存的危险废物直接接触地面的，进行基础防渗，防渗层为至少1m厚黏土层（渗透系数不大于10</w:t>
            </w:r>
            <w:r>
              <w:rPr>
                <w:rFonts w:hint="default" w:ascii="Times New Roman" w:hAnsi="Times New Roman" w:eastAsia="宋体" w:cs="Times New Roman"/>
                <w:b w:val="0"/>
                <w:bCs w:val="0"/>
                <w:color w:val="000000"/>
                <w:kern w:val="0"/>
                <w:sz w:val="24"/>
                <w:szCs w:val="24"/>
                <w:highlight w:val="none"/>
                <w:vertAlign w:val="superscript"/>
                <w:lang w:val="en-US" w:eastAsia="zh-CN" w:bidi="ar"/>
              </w:rPr>
              <w:t>-7</w:t>
            </w:r>
            <w:r>
              <w:rPr>
                <w:rFonts w:hint="default" w:ascii="Times New Roman" w:hAnsi="Times New Roman" w:eastAsia="宋体" w:cs="Times New Roman"/>
                <w:b w:val="0"/>
                <w:bCs w:val="0"/>
                <w:color w:val="000000"/>
                <w:kern w:val="0"/>
                <w:sz w:val="24"/>
                <w:szCs w:val="24"/>
                <w:highlight w:val="none"/>
                <w:lang w:val="en-US" w:eastAsia="zh-CN" w:bidi="ar"/>
              </w:rPr>
              <w:t>cm/s），或至少2mm厚高密度聚乙烯膜等人工防渗材料（渗透系数不大于10</w:t>
            </w:r>
            <w:r>
              <w:rPr>
                <w:rFonts w:hint="default" w:ascii="Times New Roman" w:hAnsi="Times New Roman" w:eastAsia="宋体" w:cs="Times New Roman"/>
                <w:b w:val="0"/>
                <w:bCs w:val="0"/>
                <w:color w:val="000000"/>
                <w:kern w:val="0"/>
                <w:sz w:val="24"/>
                <w:szCs w:val="24"/>
                <w:highlight w:val="none"/>
                <w:vertAlign w:val="superscript"/>
                <w:lang w:val="en-US" w:eastAsia="zh-CN" w:bidi="ar"/>
              </w:rPr>
              <w:t>-10</w:t>
            </w:r>
            <w:r>
              <w:rPr>
                <w:rFonts w:hint="default" w:ascii="Times New Roman" w:hAnsi="Times New Roman" w:eastAsia="宋体" w:cs="Times New Roman"/>
                <w:b w:val="0"/>
                <w:bCs w:val="0"/>
                <w:color w:val="000000"/>
                <w:kern w:val="0"/>
                <w:sz w:val="24"/>
                <w:szCs w:val="24"/>
                <w:highlight w:val="none"/>
                <w:lang w:val="en-US" w:eastAsia="zh-CN" w:bidi="ar"/>
              </w:rPr>
              <w:t xml:space="preserve">cm/s），或其他防渗性能等效的材料。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olor w:val="000000"/>
                <w:kern w:val="0"/>
                <w:sz w:val="24"/>
                <w:szCs w:val="24"/>
                <w:highlight w:val="none"/>
                <w:lang w:val="en-US" w:eastAsia="zh-CN" w:bidi="ar"/>
              </w:rPr>
              <w:t>项目沥青混凝土搅合区、回料再生区采用一般防渗，防渗性能不应低于1.5m厚渗透系数为1.0×10</w:t>
            </w:r>
            <w:r>
              <w:rPr>
                <w:rFonts w:hint="default" w:ascii="Times New Roman" w:hAnsi="Times New Roman" w:eastAsia="宋体" w:cs="Times New Roman"/>
                <w:b w:val="0"/>
                <w:bCs w:val="0"/>
                <w:color w:val="000000"/>
                <w:kern w:val="0"/>
                <w:sz w:val="24"/>
                <w:szCs w:val="24"/>
                <w:highlight w:val="none"/>
                <w:vertAlign w:val="superscript"/>
                <w:lang w:val="en-US" w:eastAsia="zh-CN" w:bidi="ar"/>
              </w:rPr>
              <w:t>-7</w:t>
            </w:r>
            <w:r>
              <w:rPr>
                <w:rFonts w:hint="default" w:ascii="Times New Roman" w:hAnsi="Times New Roman" w:eastAsia="宋体" w:cs="Times New Roman"/>
                <w:b w:val="0"/>
                <w:bCs w:val="0"/>
                <w:color w:val="000000"/>
                <w:kern w:val="0"/>
                <w:sz w:val="24"/>
                <w:szCs w:val="24"/>
                <w:highlight w:val="none"/>
                <w:lang w:val="en-US" w:eastAsia="zh-CN" w:bidi="ar"/>
              </w:rPr>
              <w:t>cm/s的粘土层的防渗性能。厂区其他区域简单防渗，全部地面硬化。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生态保护措施</w:t>
            </w:r>
          </w:p>
        </w:tc>
        <w:tc>
          <w:tcPr>
            <w:tcW w:w="4610" w:type="pct"/>
            <w:gridSpan w:val="4"/>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pacing w:val="-8"/>
                <w:sz w:val="24"/>
                <w:szCs w:val="24"/>
                <w:highlight w:val="none"/>
              </w:rPr>
            </w:pPr>
            <w:r>
              <w:rPr>
                <w:rFonts w:hint="default" w:ascii="Times New Roman" w:hAnsi="Times New Roman" w:eastAsia="宋体" w:cs="Times New Roman"/>
                <w:b/>
                <w:bCs/>
                <w:color w:val="auto"/>
                <w:spacing w:val="-8"/>
                <w:sz w:val="24"/>
                <w:szCs w:val="24"/>
                <w:highlight w:val="none"/>
              </w:rPr>
              <w:t>环境风险</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pacing w:val="-8"/>
                <w:sz w:val="24"/>
                <w:szCs w:val="24"/>
                <w:highlight w:val="none"/>
              </w:rPr>
            </w:pPr>
            <w:r>
              <w:rPr>
                <w:rFonts w:hint="default" w:ascii="Times New Roman" w:hAnsi="Times New Roman" w:eastAsia="宋体" w:cs="Times New Roman"/>
                <w:b/>
                <w:bCs/>
                <w:color w:val="auto"/>
                <w:spacing w:val="-8"/>
                <w:sz w:val="24"/>
                <w:szCs w:val="24"/>
                <w:highlight w:val="none"/>
              </w:rPr>
              <w:t>防范措施</w:t>
            </w:r>
          </w:p>
        </w:tc>
        <w:tc>
          <w:tcPr>
            <w:tcW w:w="4610" w:type="pct"/>
            <w:gridSpan w:val="4"/>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1）总图布置和建筑安全防范措施建设单位将采取所有可行的措施保护员工及环境免受事故导致的环境危害。这些措施将贯彻到生产装置及其公用工程设施的设计、施工、运行及维护的全过程。</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cs="Times New Roman"/>
                <w:b w:val="0"/>
                <w:bCs w:val="0"/>
                <w:color w:val="000000"/>
                <w:kern w:val="0"/>
                <w:sz w:val="24"/>
                <w:szCs w:val="24"/>
                <w:highlight w:val="none"/>
                <w:lang w:val="en-US" w:eastAsia="zh-CN" w:bidi="ar"/>
              </w:rPr>
              <w:t>2</w:t>
            </w:r>
            <w:r>
              <w:rPr>
                <w:rFonts w:hint="default" w:ascii="Times New Roman" w:hAnsi="Times New Roman" w:eastAsia="宋体" w:cs="Times New Roman"/>
                <w:b w:val="0"/>
                <w:bCs w:val="0"/>
                <w:color w:val="000000"/>
                <w:kern w:val="0"/>
                <w:sz w:val="24"/>
                <w:szCs w:val="24"/>
                <w:highlight w:val="none"/>
                <w:lang w:val="en-US" w:eastAsia="zh-CN" w:bidi="ar"/>
              </w:rPr>
              <w:t>）泄露防范措施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①设置隔离标识牌，非工作人员不得靠近。</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②定期对储罐区进行检查，遇到情况及时上报并解决。</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③加强管理，定期给员工进行宣讲。</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cs="Times New Roman"/>
                <w:b w:val="0"/>
                <w:bCs w:val="0"/>
                <w:color w:val="000000"/>
                <w:kern w:val="0"/>
                <w:sz w:val="24"/>
                <w:szCs w:val="24"/>
                <w:highlight w:val="none"/>
                <w:lang w:val="en-US" w:eastAsia="zh-CN" w:bidi="ar"/>
              </w:rPr>
              <w:t>3</w:t>
            </w:r>
            <w:r>
              <w:rPr>
                <w:rFonts w:hint="default" w:ascii="Times New Roman" w:hAnsi="Times New Roman" w:eastAsia="宋体" w:cs="Times New Roman"/>
                <w:b w:val="0"/>
                <w:bCs w:val="0"/>
                <w:color w:val="000000"/>
                <w:kern w:val="0"/>
                <w:sz w:val="24"/>
                <w:szCs w:val="24"/>
                <w:highlight w:val="none"/>
                <w:lang w:val="en-US" w:eastAsia="zh-CN" w:bidi="ar"/>
              </w:rPr>
              <w:t>）危废贮存点管理措施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项目设置危废贮存点，危废暂存库严格按照《危险废物储存污染控制标准》的要求设计，并对地面采取防雨、防腐和防渗“三防”措施。在建设过程中须做到以下相关要求。</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eastAsia" w:cs="Times New Roman"/>
                <w:b w:val="0"/>
                <w:bCs w:val="0"/>
                <w:color w:val="000000"/>
                <w:kern w:val="0"/>
                <w:sz w:val="24"/>
                <w:szCs w:val="24"/>
                <w:highlight w:val="none"/>
                <w:lang w:val="en-US" w:eastAsia="zh-CN" w:bidi="ar"/>
              </w:rPr>
              <w:t>4</w:t>
            </w:r>
            <w:r>
              <w:rPr>
                <w:rFonts w:hint="default" w:ascii="Times New Roman" w:hAnsi="Times New Roman" w:eastAsia="宋体" w:cs="Times New Roman"/>
                <w:b w:val="0"/>
                <w:bCs w:val="0"/>
                <w:color w:val="000000"/>
                <w:kern w:val="0"/>
                <w:sz w:val="24"/>
                <w:szCs w:val="24"/>
                <w:highlight w:val="none"/>
                <w:lang w:val="en-US" w:eastAsia="zh-CN" w:bidi="ar"/>
              </w:rPr>
              <w:t>）事故废水应急收集与储存设施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val="0"/>
                <w:bCs w:val="0"/>
                <w:color w:val="000000"/>
                <w:kern w:val="0"/>
                <w:sz w:val="24"/>
                <w:szCs w:val="24"/>
                <w:highlight w:val="none"/>
                <w:lang w:val="en-US" w:eastAsia="zh-CN" w:bidi="ar"/>
              </w:rPr>
              <w:t>为保证本项目事故废水不会发生外泄流入附近地表水体而造成污染，不会因不稳定达标排放或未经处理排放对附近水体造成冲击。本项目拟设置截流设施，用于接收消防废水与其他可能泄漏的废水或废液。</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pacing w:val="-8"/>
                <w:sz w:val="24"/>
                <w:szCs w:val="24"/>
                <w:highlight w:val="none"/>
              </w:rPr>
            </w:pPr>
            <w:r>
              <w:rPr>
                <w:rFonts w:hint="default" w:ascii="Times New Roman" w:hAnsi="Times New Roman" w:eastAsia="宋体" w:cs="Times New Roman"/>
                <w:b/>
                <w:bCs/>
                <w:color w:val="auto"/>
                <w:spacing w:val="-8"/>
                <w:sz w:val="24"/>
                <w:szCs w:val="24"/>
                <w:highlight w:val="none"/>
              </w:rPr>
              <w:t>其他环境</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pacing w:val="-8"/>
                <w:sz w:val="24"/>
                <w:szCs w:val="24"/>
                <w:highlight w:val="none"/>
              </w:rPr>
            </w:pPr>
            <w:r>
              <w:rPr>
                <w:rFonts w:hint="default" w:ascii="Times New Roman" w:hAnsi="Times New Roman" w:eastAsia="宋体" w:cs="Times New Roman"/>
                <w:b/>
                <w:bCs/>
                <w:color w:val="auto"/>
                <w:spacing w:val="-8"/>
                <w:sz w:val="24"/>
                <w:szCs w:val="24"/>
                <w:highlight w:val="none"/>
              </w:rPr>
              <w:t>管理要求</w:t>
            </w:r>
          </w:p>
        </w:tc>
        <w:tc>
          <w:tcPr>
            <w:tcW w:w="4610" w:type="pct"/>
            <w:gridSpan w:val="4"/>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 xml:space="preserve">1、排污口规范化管理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排污口是项目投产后污染物进入环境、对环境产生影响的通道，强化排污口的管理是实施污染物总量控制的基础工作之一，也是区域环境管理逐步实现污染物排放科学化、定量化的重要手段。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（1）排污口规范化管理的基本原则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①向环境排放污染物的排污口必须规范化。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②根据工程特点和国家列入的总量控制指标，确定排放废气的排气筒作为管理的重点。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③排污口应便于采样与计量检测，便于日常现场监督检查。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（2）排污口设置的技术要求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①废气排气筒规范化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各废气排气筒应设置便于采样、监测并符合《污染源监测技术规范》要求的采样口和采样平台，无法满足要求的应由市级以上环境监测部门确认采样口位置，并且按照《环境保护图形标志》（GB15562.1-1995）的规定设置与之相适应的环境保护图形标志牌。环境保护图形标志牌设置点应距污染物排放口或采样点较近且醒目处，并能长久保留。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②固体废物堆放场所规范化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本项目固体废物应按照固废处理相关规定加强管理，应加强暂存期间的管理，存放场应采取严格的防渗、防流失措施，并在存放场边界和进出口位置设置环保标志牌。环境保护图形标志牌设置位置应距固体废物贮存（堆放）场较近且醒目处，并能长久保留。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（3）排污口立标管理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企业在严格进行环境管理的同时还应遵照国家对排污口规范的要求，“三废”及噪声排放点设置明显标志，标志的设置应执行《环境保护图形标志排放口》（GB15562.1-1995）、《环境保护图形标志固体废物贮存（处置）场》（GB15562.2－1995）有关规定。排放口图形标志牌见表5-1。</w:t>
            </w:r>
          </w:p>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sz w:val="24"/>
                <w:highlight w:val="none"/>
              </w:rPr>
              <mc:AlternateContent>
                <mc:Choice Requires="wpc">
                  <w:drawing>
                    <wp:inline distT="0" distB="0" distL="114300" distR="114300">
                      <wp:extent cx="5086350" cy="4246880"/>
                      <wp:effectExtent l="4445" t="4445" r="14605" b="15875"/>
                      <wp:docPr id="168" name="画布 168"/>
                      <wp:cNvGraphicFramePr/>
                      <a:graphic xmlns:a="http://schemas.openxmlformats.org/drawingml/2006/main">
                        <a:graphicData uri="http://schemas.microsoft.com/office/word/2010/wordprocessingCanvas">
                          <wpc:wpc>
                            <wpc:bg>
                              <a:noFill/>
                            </wpc:bg>
                            <wpc:whole>
                              <a:ln w="9525" cap="flat" cmpd="sng">
                                <a:solidFill>
                                  <a:srgbClr val="000000"/>
                                </a:solidFill>
                                <a:prstDash val="solid"/>
                                <a:miter/>
                                <a:headEnd type="none" w="med" len="med"/>
                                <a:tailEnd type="none" w="med" len="med"/>
                              </a:ln>
                            </wpc:whole>
                            <pic:pic xmlns:pic="http://schemas.openxmlformats.org/drawingml/2006/picture">
                              <pic:nvPicPr>
                                <pic:cNvPr id="18" name="图片 2235" descr="贮存设施标志-横版"/>
                                <pic:cNvPicPr>
                                  <a:picLocks noChangeAspect="true"/>
                                </pic:cNvPicPr>
                              </pic:nvPicPr>
                              <pic:blipFill>
                                <a:blip r:embed="rId42"/>
                                <a:stretch>
                                  <a:fillRect/>
                                </a:stretch>
                              </pic:blipFill>
                              <pic:spPr>
                                <a:xfrm>
                                  <a:off x="1410335" y="2863215"/>
                                  <a:ext cx="2197735" cy="1344295"/>
                                </a:xfrm>
                                <a:prstGeom prst="rect">
                                  <a:avLst/>
                                </a:prstGeom>
                                <a:noFill/>
                                <a:ln>
                                  <a:noFill/>
                                </a:ln>
                              </pic:spPr>
                            </pic:pic>
                            <pic:pic xmlns:pic="http://schemas.openxmlformats.org/drawingml/2006/picture">
                              <pic:nvPicPr>
                                <pic:cNvPr id="19" name="图片 2236" descr="一般固废"/>
                                <pic:cNvPicPr>
                                  <a:picLocks noChangeAspect="true"/>
                                </pic:cNvPicPr>
                              </pic:nvPicPr>
                              <pic:blipFill>
                                <a:blip r:embed="rId43"/>
                                <a:stretch>
                                  <a:fillRect/>
                                </a:stretch>
                              </pic:blipFill>
                              <pic:spPr>
                                <a:xfrm>
                                  <a:off x="227965" y="1393190"/>
                                  <a:ext cx="2238375" cy="1393825"/>
                                </a:xfrm>
                                <a:prstGeom prst="rect">
                                  <a:avLst/>
                                </a:prstGeom>
                                <a:noFill/>
                                <a:ln>
                                  <a:noFill/>
                                </a:ln>
                              </pic:spPr>
                            </pic:pic>
                            <pic:pic xmlns:pic="http://schemas.openxmlformats.org/drawingml/2006/picture">
                              <pic:nvPicPr>
                                <pic:cNvPr id="22" name="图片 2237" descr="噪声"/>
                                <pic:cNvPicPr>
                                  <a:picLocks noChangeAspect="true"/>
                                </pic:cNvPicPr>
                              </pic:nvPicPr>
                              <pic:blipFill>
                                <a:blip r:embed="rId44"/>
                                <a:stretch>
                                  <a:fillRect/>
                                </a:stretch>
                              </pic:blipFill>
                              <pic:spPr>
                                <a:xfrm>
                                  <a:off x="2614930" y="9525"/>
                                  <a:ext cx="2251710" cy="1408430"/>
                                </a:xfrm>
                                <a:prstGeom prst="rect">
                                  <a:avLst/>
                                </a:prstGeom>
                                <a:noFill/>
                                <a:ln>
                                  <a:noFill/>
                                </a:ln>
                              </pic:spPr>
                            </pic:pic>
                            <pic:pic xmlns:pic="http://schemas.openxmlformats.org/drawingml/2006/picture">
                              <pic:nvPicPr>
                                <pic:cNvPr id="163" name="图片 2238" descr="废气"/>
                                <pic:cNvPicPr>
                                  <a:picLocks noChangeAspect="true"/>
                                </pic:cNvPicPr>
                              </pic:nvPicPr>
                              <pic:blipFill>
                                <a:blip r:embed="rId45"/>
                                <a:stretch>
                                  <a:fillRect/>
                                </a:stretch>
                              </pic:blipFill>
                              <pic:spPr>
                                <a:xfrm>
                                  <a:off x="219075" y="9525"/>
                                  <a:ext cx="2270760" cy="1420495"/>
                                </a:xfrm>
                                <a:prstGeom prst="rect">
                                  <a:avLst/>
                                </a:prstGeom>
                                <a:noFill/>
                                <a:ln>
                                  <a:noFill/>
                                </a:ln>
                              </pic:spPr>
                            </pic:pic>
                            <pic:pic xmlns:pic="http://schemas.openxmlformats.org/drawingml/2006/picture">
                              <pic:nvPicPr>
                                <pic:cNvPr id="30" name="图片 30" descr="污水"/>
                                <pic:cNvPicPr>
                                  <a:picLocks noChangeAspect="true"/>
                                </pic:cNvPicPr>
                              </pic:nvPicPr>
                              <pic:blipFill>
                                <a:blip r:embed="rId46"/>
                                <a:stretch>
                                  <a:fillRect/>
                                </a:stretch>
                              </pic:blipFill>
                              <pic:spPr>
                                <a:xfrm>
                                  <a:off x="2617470" y="1402080"/>
                                  <a:ext cx="2249805" cy="1407160"/>
                                </a:xfrm>
                                <a:prstGeom prst="rect">
                                  <a:avLst/>
                                </a:prstGeom>
                              </pic:spPr>
                            </pic:pic>
                          </wpc:wpc>
                        </a:graphicData>
                      </a:graphic>
                    </wp:inline>
                  </w:drawing>
                </mc:Choice>
                <mc:Fallback>
                  <w:pict>
                    <v:group id="_x0000_s1026" o:spid="_x0000_s1026" o:spt="203" style="height:334.4pt;width:400.5pt;" coordsize="5086350,4246880" editas="canvas" o:gfxdata="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">
                      <o:lock v:ext="edit" aspectratio="f"/>
                      <v:shape id="_x0000_s1026" o:spid="_x0000_s1026" style="position:absolute;left:0;top:0;height:4246880;width:5086350;" filled="f" stroked="t" coordsize="21600,21600" o:gfxdata="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">
                        <v:fill on="f" focussize="0,0"/>
                        <v:stroke color="#000000" joinstyle="miter"/>
                        <v:imagedata o:title=""/>
                        <o:lock v:ext="edit" aspectratio="f"/>
                      </v:shape>
                      <v:shape id="图片 2235" o:spid="_x0000_s1026" o:spt="75" alt="贮存设施标志-横版" type="#_x0000_t75" style="position:absolute;left:1410335;top:2863215;height:1344295;width:2197735;" filled="f" o:preferrelative="t" stroked="f" coordsize="21600,21600" o:gfxdata="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">
                        <v:fill on="f" focussize="0,0"/>
                        <v:stroke on="f"/>
                        <v:imagedata r:id="rId42" o:title=""/>
                        <o:lock v:ext="edit" aspectratio="t"/>
                      </v:shape>
                      <v:shape id="图片 2236" o:spid="_x0000_s1026" o:spt="75" alt="一般固废" type="#_x0000_t75" style="position:absolute;left:227965;top:1393190;height:1393825;width:2238375;" filled="f" o:preferrelative="t" stroked="f" coordsize="21600,21600" o:gfxdata="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">
                        <v:fill on="f" focussize="0,0"/>
                        <v:stroke on="f"/>
                        <v:imagedata r:id="rId43" o:title=""/>
                        <o:lock v:ext="edit" aspectratio="t"/>
                      </v:shape>
                      <v:shape id="图片 2237" o:spid="_x0000_s1026" o:spt="75" alt="噪声" type="#_x0000_t75" style="position:absolute;left:2614930;top:9525;height:1408430;width:2251710;" filled="f" o:preferrelative="t" stroked="f" coordsize="21600,21600" o:gfxdata="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">
                        <v:fill on="f" focussize="0,0"/>
                        <v:stroke on="f"/>
                        <v:imagedata r:id="rId44" o:title=""/>
                        <o:lock v:ext="edit" aspectratio="t"/>
                      </v:shape>
                      <v:shape id="图片 2238" o:spid="_x0000_s1026" o:spt="75" alt="废气" type="#_x0000_t75" style="position:absolute;left:219075;top:9525;height:1420495;width:2270760;" filled="f" o:preferrelative="t" stroked="f" coordsize="21600,21600" o:gfxdata="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">
                        <v:fill on="f" focussize="0,0"/>
                        <v:stroke on="f"/>
                        <v:imagedata r:id="rId45" o:title=""/>
                        <o:lock v:ext="edit" aspectratio="t"/>
                      </v:shape>
                      <v:shape id="_x0000_s1026" o:spid="_x0000_s1026" o:spt="75" alt="污水" type="#_x0000_t75" style="position:absolute;left:2617470;top:1402080;height:1407160;width:2249805;" filled="f" o:preferrelative="t" stroked="f" coordsize="21600,21600" o:gfxdata="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">
                        <v:fill on="f" focussize="0,0"/>
                        <v:stroke on="f"/>
                        <v:imagedata r:id="rId46" o:title=""/>
                        <o:lock v:ext="edit" aspectratio="t"/>
                      </v:shape>
                      <w10:wrap type="none"/>
                      <w10:anchorlock/>
                    </v:group>
                  </w:pict>
                </mc:Fallback>
              </mc:AlternateContent>
            </w:r>
          </w:p>
          <w:p>
            <w:pPr>
              <w:spacing w:line="240" w:lineRule="auto"/>
              <w:jc w:val="center"/>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szCs w:val="21"/>
                <w:highlight w:val="none"/>
              </w:rPr>
              <w:t xml:space="preserve">图5-1  </w:t>
            </w:r>
            <w:r>
              <w:rPr>
                <w:rFonts w:hint="default" w:ascii="Times New Roman" w:hAnsi="Times New Roman" w:eastAsia="宋体" w:cs="Times New Roman"/>
                <w:b/>
                <w:szCs w:val="21"/>
                <w:highlight w:val="none"/>
                <w:lang w:val="en-US" w:eastAsia="zh-CN"/>
              </w:rPr>
              <w:t xml:space="preserve"> </w:t>
            </w:r>
            <w:r>
              <w:rPr>
                <w:rFonts w:hint="default" w:ascii="Times New Roman" w:hAnsi="Times New Roman" w:eastAsia="宋体" w:cs="Times New Roman"/>
                <w:b/>
                <w:szCs w:val="21"/>
                <w:highlight w:val="none"/>
              </w:rPr>
              <w:t>排污口标识</w:t>
            </w:r>
            <w:r>
              <w:rPr>
                <w:rFonts w:hint="default" w:ascii="Times New Roman" w:hAnsi="Times New Roman" w:eastAsia="宋体" w:cs="Times New Roman"/>
                <w:b/>
                <w:szCs w:val="21"/>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 xml:space="preserve">2、排污许可申领要求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建设项目竣工环境保护验收暂行办法》（国环规环评[2017]4号）第十四条要求：纳入排污许可管理的建设项目，排污单位应当在项目产生实际污染物排放之前，按照国家排污许可有关管理规定要求，申请排污许可证，不得无证排污或不按证排污。</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同时根据《排污许可管理办法（试行）》（环境保护部部令第48号）第二十四条规定：在名录规定的时限后建成的排污单位，应当在启动生产设施或者在实际排污之前申请排污许可证。根据《固定污染源排污许可分类管理名录》（2019年版）第四条：现有排污单位应当在生态环境部规定的实施时限内申请取得排污许可证或者填报排污登记表。</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3、环境管理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为了执行国家有关环境保护的法律、法规，做好本工程区域的环境保护工作，建设单位应设置环保管理部门，配合相关工作人员，负责组织、协调和监督拟建工程区的环境保护工作，加强与环保部门的联系。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本次评价根据项目自身特点及污染物产生情况，提出针对该项目的环境管理要求。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（1）环境管理机构的建设：企业应长期设置专职环境管理机构，负责整个企业的环保工作，配置兼职管理人员 1 人。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（2）管理要求内容：</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①制定全厂环保规章制度及环保岗位规章制度，检查制度落实情况。</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②制定环保工作年度计划，负责组织实施。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③负责厂内环境监测工作，汇总各产污环节，定期向主管领导汇报环保工作，配合环保行政主管部门开展各项环保工作。</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 xml:space="preserve">④加强设备维修，确保设备正常并高效运行，落实废气、废水环保措施及一般废物综合利用工作；并根据污染物监测结果、设备运行指标等做好统计工作，建立污染源档案。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⑤搞好环境保护宣传和职工环保意识教育及技术培训等工作。</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 xml:space="preserve">4、竣工环保验收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val="0"/>
                <w:bCs w:val="0"/>
                <w:color w:val="000000"/>
                <w:kern w:val="0"/>
                <w:sz w:val="24"/>
                <w:szCs w:val="24"/>
                <w:highlight w:val="none"/>
                <w:lang w:val="en-US" w:eastAsia="zh-CN" w:bidi="ar"/>
              </w:rPr>
              <w:t>根据国家环境保护部文件，国环规环评〔2017〕4号《建设项目竣工环保验收暂行办法》的要求，项目竣工后，建设单位应当如实查验、监测、记载本项目环境保护设施的建设和调试情况，编制验收监测报告。项目“三同时”验收内容见表5-1。</w:t>
            </w:r>
          </w:p>
          <w:p>
            <w:pPr>
              <w:pStyle w:val="85"/>
              <w:pageBreakBefore w:val="0"/>
              <w:kinsoku/>
              <w:wordWrap/>
              <w:bidi w:val="0"/>
              <w:snapToGrid w:val="0"/>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表</w:t>
            </w:r>
            <w:r>
              <w:rPr>
                <w:rFonts w:hint="default" w:ascii="Times New Roman" w:hAnsi="Times New Roman" w:eastAsia="宋体" w:cs="Times New Roman"/>
                <w:b/>
                <w:bCs/>
                <w:sz w:val="21"/>
                <w:szCs w:val="21"/>
                <w:highlight w:val="none"/>
                <w:lang w:val="en-US" w:eastAsia="zh-CN"/>
              </w:rPr>
              <w:t>5-1</w:t>
            </w:r>
            <w:r>
              <w:rPr>
                <w:rFonts w:hint="default" w:ascii="Times New Roman" w:hAnsi="Times New Roman" w:eastAsia="宋体" w:cs="Times New Roman"/>
                <w:b/>
                <w:bCs/>
                <w:sz w:val="21"/>
                <w:szCs w:val="21"/>
                <w:highlight w:val="none"/>
              </w:rPr>
              <w:t xml:space="preserve"> </w:t>
            </w:r>
            <w:r>
              <w:rPr>
                <w:rFonts w:hint="default" w:ascii="Times New Roman" w:hAnsi="Times New Roman" w:eastAsia="宋体" w:cs="Times New Roman"/>
                <w:b/>
                <w:bCs/>
                <w:sz w:val="21"/>
                <w:szCs w:val="21"/>
                <w:highlight w:val="none"/>
                <w:lang w:val="en-US" w:eastAsia="zh-CN"/>
              </w:rPr>
              <w:t xml:space="preserve">  </w:t>
            </w:r>
            <w:r>
              <w:rPr>
                <w:rFonts w:hint="default" w:ascii="Times New Roman" w:hAnsi="Times New Roman" w:eastAsia="宋体" w:cs="Times New Roman"/>
                <w:b/>
                <w:bCs/>
                <w:sz w:val="21"/>
                <w:szCs w:val="21"/>
                <w:highlight w:val="none"/>
              </w:rPr>
              <w:t>“三同时”验收项目一览表</w:t>
            </w:r>
          </w:p>
          <w:tbl>
            <w:tblPr>
              <w:tblStyle w:val="33"/>
              <w:tblW w:w="498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1144"/>
              <w:gridCol w:w="1477"/>
              <w:gridCol w:w="3199"/>
              <w:gridCol w:w="242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项目</w:t>
                  </w:r>
                </w:p>
              </w:tc>
              <w:tc>
                <w:tcPr>
                  <w:tcW w:w="68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污染源</w:t>
                  </w:r>
                </w:p>
              </w:tc>
              <w:tc>
                <w:tcPr>
                  <w:tcW w:w="87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84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环境保护措施</w:t>
                  </w:r>
                </w:p>
              </w:tc>
              <w:tc>
                <w:tcPr>
                  <w:tcW w:w="119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废气</w:t>
                  </w:r>
                </w:p>
              </w:tc>
              <w:tc>
                <w:tcPr>
                  <w:tcW w:w="686" w:type="pct"/>
                  <w:noWrap w:val="0"/>
                  <w:vAlign w:val="center"/>
                </w:tcPr>
                <w:p>
                  <w:pPr>
                    <w:pStyle w:val="126"/>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color w:val="auto"/>
                      <w:sz w:val="21"/>
                      <w:szCs w:val="21"/>
                      <w:highlight w:val="none"/>
                      <w:lang w:val="en-US" w:eastAsia="zh-CN"/>
                    </w:rPr>
                    <w:t>DA001</w:t>
                  </w: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4"/>
                      <w:szCs w:val="24"/>
                      <w:highlight w:val="none"/>
                      <w:lang w:val="zh-CN" w:eastAsia="zh-CN"/>
                    </w:rPr>
                    <w:t>颗粒物</w:t>
                  </w:r>
                </w:p>
              </w:tc>
              <w:tc>
                <w:tcPr>
                  <w:tcW w:w="184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投料口设置集气罩，破碎、筛分工序</w:t>
                  </w:r>
                  <w:r>
                    <w:rPr>
                      <w:rFonts w:hint="default" w:ascii="Times New Roman" w:hAnsi="Times New Roman" w:eastAsia="宋体" w:cs="Times New Roman"/>
                      <w:b w:val="0"/>
                      <w:bCs w:val="0"/>
                      <w:color w:val="auto"/>
                      <w:kern w:val="0"/>
                      <w:sz w:val="21"/>
                      <w:szCs w:val="21"/>
                      <w:highlight w:val="none"/>
                      <w:lang w:val="en-US" w:eastAsia="zh-CN" w:bidi="ar"/>
                    </w:rPr>
                    <w:t>密闭设备连接封闭集尘管道收集，</w:t>
                  </w:r>
                  <w:r>
                    <w:rPr>
                      <w:rFonts w:hint="default" w:ascii="Times New Roman" w:hAnsi="Times New Roman" w:eastAsia="宋体" w:cs="Times New Roman"/>
                      <w:b w:val="0"/>
                      <w:bCs/>
                      <w:color w:val="auto"/>
                      <w:sz w:val="21"/>
                      <w:szCs w:val="21"/>
                      <w:highlight w:val="none"/>
                      <w:lang w:val="en-US" w:eastAsia="zh-CN"/>
                    </w:rPr>
                    <w:t>收集后经布袋除尘器（1#）处理后，通过15m高排气筒（DA001）排放。</w:t>
                  </w:r>
                </w:p>
              </w:tc>
              <w:tc>
                <w:tcPr>
                  <w:tcW w:w="1199"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rPr>
                    <w:t>《大气污染物综合排放标准》（GB16297-1996）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vMerge w:val="restar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color w:val="auto"/>
                      <w:sz w:val="21"/>
                      <w:szCs w:val="21"/>
                      <w:highlight w:val="none"/>
                      <w:lang w:val="en-US" w:eastAsia="zh-CN"/>
                    </w:rPr>
                    <w:t>DA002</w:t>
                  </w: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4"/>
                      <w:szCs w:val="24"/>
                      <w:highlight w:val="none"/>
                      <w:lang w:val="zh-CN" w:eastAsia="zh-CN"/>
                    </w:rPr>
                    <w:t>颗粒物</w:t>
                  </w:r>
                </w:p>
              </w:tc>
              <w:tc>
                <w:tcPr>
                  <w:tcW w:w="1844"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kern w:val="0"/>
                      <w:sz w:val="21"/>
                      <w:szCs w:val="21"/>
                      <w:highlight w:val="none"/>
                      <w:lang w:val="en-US" w:eastAsia="zh-CN" w:bidi="ar"/>
                    </w:rPr>
                    <w:t>沥青混凝土生产工序投料口设置集气罩</w:t>
                  </w:r>
                  <w:r>
                    <w:rPr>
                      <w:rFonts w:hint="eastAsia" w:ascii="Times New Roman" w:hAnsi="Times New Roman" w:eastAsia="宋体" w:cs="Times New Roman"/>
                      <w:b w:val="0"/>
                      <w:bCs w:val="0"/>
                      <w:color w:val="auto"/>
                      <w:kern w:val="0"/>
                      <w:sz w:val="21"/>
                      <w:szCs w:val="21"/>
                      <w:highlight w:val="none"/>
                      <w:lang w:val="en-US" w:eastAsia="zh-CN" w:bidi="ar"/>
                    </w:rPr>
                    <w:t>；</w:t>
                  </w:r>
                  <w:r>
                    <w:rPr>
                      <w:rFonts w:hint="default" w:ascii="Times New Roman" w:hAnsi="Times New Roman" w:eastAsia="宋体" w:cs="Times New Roman"/>
                      <w:b w:val="0"/>
                      <w:bCs w:val="0"/>
                      <w:color w:val="auto"/>
                      <w:kern w:val="0"/>
                      <w:sz w:val="21"/>
                      <w:szCs w:val="21"/>
                      <w:highlight w:val="none"/>
                      <w:lang w:val="en-US" w:eastAsia="zh-CN" w:bidi="ar"/>
                    </w:rPr>
                    <w:t>项目再生料烘干工序全过程全封闭，为密闭设备连接封闭集尘管道</w:t>
                  </w:r>
                  <w:r>
                    <w:rPr>
                      <w:rFonts w:hint="eastAsia" w:ascii="Times New Roman" w:hAnsi="Times New Roman" w:eastAsia="宋体" w:cs="Times New Roman"/>
                      <w:b w:val="0"/>
                      <w:bCs w:val="0"/>
                      <w:color w:val="auto"/>
                      <w:kern w:val="0"/>
                      <w:sz w:val="21"/>
                      <w:szCs w:val="21"/>
                      <w:highlight w:val="none"/>
                      <w:lang w:val="en-US" w:eastAsia="zh-CN" w:bidi="ar"/>
                    </w:rPr>
                    <w:t>；</w:t>
                  </w:r>
                  <w:r>
                    <w:rPr>
                      <w:rFonts w:hint="default" w:ascii="Times New Roman" w:hAnsi="Times New Roman" w:eastAsia="宋体" w:cs="Times New Roman"/>
                      <w:b w:val="0"/>
                      <w:bCs w:val="0"/>
                      <w:color w:val="auto"/>
                      <w:kern w:val="0"/>
                      <w:sz w:val="21"/>
                      <w:szCs w:val="21"/>
                      <w:highlight w:val="none"/>
                      <w:lang w:val="en-US" w:eastAsia="zh-CN" w:bidi="ar"/>
                    </w:rPr>
                    <w:t>原生料烘干、筛分工序全过程全封闭，为密闭设备连接封闭集尘管道</w:t>
                  </w:r>
                  <w:r>
                    <w:rPr>
                      <w:rFonts w:hint="eastAsia" w:ascii="Times New Roman" w:hAnsi="Times New Roman" w:eastAsia="宋体" w:cs="Times New Roman"/>
                      <w:b w:val="0"/>
                      <w:bCs w:val="0"/>
                      <w:color w:val="auto"/>
                      <w:kern w:val="0"/>
                      <w:sz w:val="21"/>
                      <w:szCs w:val="21"/>
                      <w:highlight w:val="none"/>
                      <w:lang w:val="en-US" w:eastAsia="zh-CN" w:bidi="ar"/>
                    </w:rPr>
                    <w:t>；</w:t>
                  </w:r>
                  <w:r>
                    <w:rPr>
                      <w:rFonts w:hint="default" w:ascii="Times New Roman" w:hAnsi="Times New Roman" w:eastAsia="宋体" w:cs="Times New Roman"/>
                      <w:b w:val="0"/>
                      <w:bCs w:val="0"/>
                      <w:color w:val="auto"/>
                      <w:kern w:val="0"/>
                      <w:sz w:val="21"/>
                      <w:szCs w:val="21"/>
                      <w:highlight w:val="none"/>
                      <w:lang w:val="en-US" w:eastAsia="zh-CN" w:bidi="ar"/>
                    </w:rPr>
                    <w:t>沥青拌合、成品卸料工序全过程全封闭，为密闭设备连接封闭集尘管道负压收集</w:t>
                  </w:r>
                  <w:r>
                    <w:rPr>
                      <w:rFonts w:hint="eastAsia" w:ascii="Times New Roman" w:hAnsi="Times New Roman" w:eastAsia="宋体" w:cs="Times New Roman"/>
                      <w:b w:val="0"/>
                      <w:bCs w:val="0"/>
                      <w:color w:val="auto"/>
                      <w:kern w:val="0"/>
                      <w:sz w:val="21"/>
                      <w:szCs w:val="21"/>
                      <w:highlight w:val="none"/>
                      <w:lang w:val="en-US" w:eastAsia="zh-CN" w:bidi="ar"/>
                    </w:rPr>
                    <w:t>；</w:t>
                  </w:r>
                  <w:r>
                    <w:rPr>
                      <w:rFonts w:hint="default" w:ascii="Times New Roman" w:hAnsi="Times New Roman" w:eastAsia="宋体" w:cs="Times New Roman"/>
                      <w:b w:val="0"/>
                      <w:bCs w:val="0"/>
                      <w:color w:val="auto"/>
                      <w:kern w:val="0"/>
                      <w:sz w:val="21"/>
                      <w:szCs w:val="21"/>
                      <w:highlight w:val="none"/>
                      <w:lang w:val="en-US" w:eastAsia="zh-CN" w:bidi="ar"/>
                    </w:rPr>
                    <w:t>沥青储罐密闭设备连接封闭集尘管道收集</w:t>
                  </w:r>
                  <w:r>
                    <w:rPr>
                      <w:rFonts w:hint="eastAsia" w:ascii="Times New Roman" w:hAnsi="Times New Roman" w:eastAsia="宋体" w:cs="Times New Roman"/>
                      <w:b w:val="0"/>
                      <w:bCs w:val="0"/>
                      <w:color w:val="auto"/>
                      <w:kern w:val="0"/>
                      <w:sz w:val="21"/>
                      <w:szCs w:val="21"/>
                      <w:highlight w:val="none"/>
                      <w:lang w:val="en-US" w:eastAsia="zh-CN" w:bidi="ar"/>
                    </w:rPr>
                    <w:t>；再生料</w:t>
                  </w:r>
                  <w:r>
                    <w:rPr>
                      <w:rFonts w:hint="default" w:ascii="Times New Roman" w:hAnsi="Times New Roman" w:eastAsia="宋体" w:cs="Times New Roman"/>
                      <w:b w:val="0"/>
                      <w:bCs w:val="0"/>
                      <w:color w:val="auto"/>
                      <w:kern w:val="0"/>
                      <w:sz w:val="21"/>
                      <w:szCs w:val="21"/>
                      <w:highlight w:val="none"/>
                      <w:lang w:val="en-US" w:eastAsia="zh-CN" w:bidi="ar"/>
                    </w:rPr>
                    <w:t>烘干粉尘、沥青烟气、燃烧废气等通过风管收集后进入原生料烘干燃烧器（1#），</w:t>
                  </w:r>
                  <w:r>
                    <w:rPr>
                      <w:rFonts w:hint="eastAsia" w:ascii="Times New Roman" w:hAnsi="Times New Roman" w:eastAsia="宋体" w:cs="Times New Roman"/>
                      <w:b w:val="0"/>
                      <w:bCs w:val="0"/>
                      <w:color w:val="auto"/>
                      <w:kern w:val="0"/>
                      <w:sz w:val="21"/>
                      <w:szCs w:val="21"/>
                      <w:highlight w:val="none"/>
                      <w:lang w:val="en-US" w:eastAsia="zh-CN" w:bidi="ar"/>
                    </w:rPr>
                    <w:t>与原生料</w:t>
                  </w:r>
                  <w:r>
                    <w:rPr>
                      <w:rFonts w:hint="default" w:ascii="Times New Roman" w:hAnsi="Times New Roman" w:eastAsia="宋体" w:cs="Times New Roman"/>
                      <w:b w:val="0"/>
                      <w:bCs w:val="0"/>
                      <w:color w:val="auto"/>
                      <w:kern w:val="0"/>
                      <w:sz w:val="21"/>
                      <w:szCs w:val="21"/>
                      <w:highlight w:val="none"/>
                      <w:lang w:val="en-US" w:eastAsia="zh-CN" w:bidi="ar"/>
                    </w:rPr>
                    <w:t>烘干粉尘、燃烧</w:t>
                  </w:r>
                  <w:r>
                    <w:rPr>
                      <w:rFonts w:hint="eastAsia" w:ascii="Times New Roman" w:hAnsi="Times New Roman" w:eastAsia="宋体" w:cs="Times New Roman"/>
                      <w:b w:val="0"/>
                      <w:bCs w:val="0"/>
                      <w:color w:val="auto"/>
                      <w:kern w:val="0"/>
                      <w:sz w:val="21"/>
                      <w:szCs w:val="21"/>
                      <w:highlight w:val="none"/>
                      <w:lang w:val="en-US" w:eastAsia="zh-CN" w:bidi="ar"/>
                    </w:rPr>
                    <w:t>废气、投料粉尘、筛分粉尘一同进入</w:t>
                  </w:r>
                  <w:r>
                    <w:rPr>
                      <w:rFonts w:hint="default" w:ascii="Times New Roman" w:hAnsi="Times New Roman" w:eastAsia="宋体" w:cs="Times New Roman"/>
                      <w:b w:val="0"/>
                      <w:bCs w:val="0"/>
                      <w:color w:val="auto"/>
                      <w:kern w:val="0"/>
                      <w:sz w:val="21"/>
                      <w:szCs w:val="21"/>
                      <w:highlight w:val="none"/>
                      <w:lang w:val="en-US" w:eastAsia="zh-CN" w:bidi="ar"/>
                    </w:rPr>
                    <w:t>旋风除尘器（1#）+布袋除尘器（2#）</w:t>
                  </w:r>
                  <w:r>
                    <w:rPr>
                      <w:rFonts w:hint="eastAsia" w:ascii="Times New Roman" w:hAnsi="Times New Roman" w:eastAsia="宋体" w:cs="Times New Roman"/>
                      <w:b w:val="0"/>
                      <w:bCs w:val="0"/>
                      <w:color w:val="auto"/>
                      <w:kern w:val="0"/>
                      <w:sz w:val="21"/>
                      <w:szCs w:val="21"/>
                      <w:highlight w:val="none"/>
                      <w:lang w:val="en-US" w:eastAsia="zh-CN" w:bidi="ar"/>
                    </w:rPr>
                    <w:t>处理，再与</w:t>
                  </w:r>
                  <w:r>
                    <w:rPr>
                      <w:rFonts w:hint="default" w:ascii="Times New Roman" w:hAnsi="Times New Roman" w:eastAsia="宋体" w:cs="Times New Roman"/>
                      <w:b w:val="0"/>
                      <w:bCs w:val="0"/>
                      <w:color w:val="auto"/>
                      <w:kern w:val="0"/>
                      <w:sz w:val="21"/>
                      <w:szCs w:val="21"/>
                      <w:highlight w:val="none"/>
                      <w:lang w:val="en-US" w:eastAsia="zh-CN" w:bidi="ar"/>
                    </w:rPr>
                    <w:t>沥青</w:t>
                  </w:r>
                  <w:r>
                    <w:rPr>
                      <w:rFonts w:hint="eastAsia" w:ascii="Times New Roman" w:hAnsi="Times New Roman" w:eastAsia="宋体" w:cs="Times New Roman"/>
                      <w:b w:val="0"/>
                      <w:bCs w:val="0"/>
                      <w:color w:val="auto"/>
                      <w:kern w:val="0"/>
                      <w:sz w:val="21"/>
                      <w:szCs w:val="21"/>
                      <w:highlight w:val="none"/>
                      <w:lang w:val="en-US" w:eastAsia="zh-CN" w:bidi="ar"/>
                    </w:rPr>
                    <w:t>搅拌/</w:t>
                  </w:r>
                  <w:r>
                    <w:rPr>
                      <w:rFonts w:hint="default" w:ascii="Times New Roman" w:hAnsi="Times New Roman" w:eastAsia="宋体" w:cs="Times New Roman"/>
                      <w:b w:val="0"/>
                      <w:bCs w:val="0"/>
                      <w:color w:val="auto"/>
                      <w:kern w:val="0"/>
                      <w:sz w:val="21"/>
                      <w:szCs w:val="21"/>
                      <w:highlight w:val="none"/>
                      <w:lang w:val="en-US" w:eastAsia="zh-CN" w:bidi="ar"/>
                    </w:rPr>
                    <w:t>成品卸料废气</w:t>
                  </w:r>
                  <w:r>
                    <w:rPr>
                      <w:rFonts w:hint="eastAsia" w:ascii="Times New Roman" w:hAnsi="Times New Roman" w:eastAsia="宋体" w:cs="Times New Roman"/>
                      <w:b w:val="0"/>
                      <w:bCs w:val="0"/>
                      <w:color w:val="auto"/>
                      <w:kern w:val="0"/>
                      <w:sz w:val="21"/>
                      <w:szCs w:val="21"/>
                      <w:highlight w:val="none"/>
                      <w:lang w:val="en-US" w:eastAsia="zh-CN" w:bidi="ar"/>
                    </w:rPr>
                    <w:t>、</w:t>
                  </w:r>
                  <w:r>
                    <w:rPr>
                      <w:rFonts w:hint="default" w:ascii="Times New Roman" w:hAnsi="Times New Roman" w:eastAsia="宋体" w:cs="Times New Roman"/>
                      <w:b w:val="0"/>
                      <w:bCs w:val="0"/>
                      <w:color w:val="auto"/>
                      <w:kern w:val="0"/>
                      <w:sz w:val="21"/>
                      <w:szCs w:val="21"/>
                      <w:highlight w:val="none"/>
                      <w:lang w:val="en-US" w:eastAsia="zh-CN" w:bidi="ar"/>
                    </w:rPr>
                    <w:t>沥青储罐废气</w:t>
                  </w:r>
                  <w:r>
                    <w:rPr>
                      <w:rFonts w:hint="eastAsia" w:ascii="Times New Roman" w:hAnsi="Times New Roman" w:eastAsia="宋体" w:cs="Times New Roman"/>
                      <w:b w:val="0"/>
                      <w:bCs w:val="0"/>
                      <w:color w:val="auto"/>
                      <w:kern w:val="0"/>
                      <w:sz w:val="21"/>
                      <w:szCs w:val="21"/>
                      <w:highlight w:val="none"/>
                      <w:lang w:val="en-US" w:eastAsia="zh-CN" w:bidi="ar"/>
                    </w:rPr>
                    <w:t>进入</w:t>
                  </w:r>
                  <w:r>
                    <w:rPr>
                      <w:rFonts w:hint="default" w:ascii="Times New Roman" w:hAnsi="Times New Roman" w:eastAsia="宋体" w:cs="Times New Roman"/>
                      <w:b w:val="0"/>
                      <w:bCs w:val="0"/>
                      <w:color w:val="auto"/>
                      <w:kern w:val="0"/>
                      <w:sz w:val="21"/>
                      <w:szCs w:val="21"/>
                      <w:highlight w:val="none"/>
                      <w:lang w:val="en-US" w:eastAsia="zh-CN" w:bidi="ar"/>
                    </w:rPr>
                    <w:t>沥青烟气处理系统“电捕焦油器+</w:t>
                  </w:r>
                  <w:r>
                    <w:rPr>
                      <w:rFonts w:hint="eastAsia" w:ascii="Times New Roman" w:hAnsi="Times New Roman" w:eastAsia="宋体" w:cs="Times New Roman"/>
                      <w:b w:val="0"/>
                      <w:bCs w:val="0"/>
                      <w:color w:val="auto"/>
                      <w:kern w:val="0"/>
                      <w:sz w:val="21"/>
                      <w:szCs w:val="21"/>
                      <w:highlight w:val="none"/>
                      <w:lang w:val="en-US" w:eastAsia="zh-CN" w:bidi="ar"/>
                    </w:rPr>
                    <w:t>二级</w:t>
                  </w:r>
                  <w:r>
                    <w:rPr>
                      <w:rFonts w:hint="default" w:ascii="Times New Roman" w:hAnsi="Times New Roman" w:eastAsia="宋体" w:cs="Times New Roman"/>
                      <w:b w:val="0"/>
                      <w:bCs w:val="0"/>
                      <w:color w:val="auto"/>
                      <w:kern w:val="0"/>
                      <w:sz w:val="21"/>
                      <w:szCs w:val="21"/>
                      <w:highlight w:val="none"/>
                      <w:lang w:val="en-US" w:eastAsia="zh-CN" w:bidi="ar"/>
                    </w:rPr>
                    <w:t>活性炭吸附”处理装置处理后，通过15m高排气筒（DA002）排放</w:t>
                  </w:r>
                  <w:r>
                    <w:rPr>
                      <w:rFonts w:hint="eastAsia" w:ascii="Times New Roman" w:hAnsi="Times New Roman" w:eastAsia="宋体" w:cs="Times New Roman"/>
                      <w:b w:val="0"/>
                      <w:bCs w:val="0"/>
                      <w:color w:val="auto"/>
                      <w:kern w:val="0"/>
                      <w:sz w:val="21"/>
                      <w:szCs w:val="21"/>
                      <w:highlight w:val="none"/>
                      <w:lang w:val="en-US" w:eastAsia="zh-CN" w:bidi="ar"/>
                    </w:rPr>
                    <w:t>。</w:t>
                  </w:r>
                </w:p>
              </w:tc>
              <w:tc>
                <w:tcPr>
                  <w:tcW w:w="11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4"/>
                      <w:szCs w:val="24"/>
                      <w:highlight w:val="none"/>
                      <w:lang w:val="zh-CN" w:eastAsia="zh-CN"/>
                    </w:rPr>
                    <w:t>SO</w:t>
                  </w:r>
                  <w:r>
                    <w:rPr>
                      <w:rFonts w:hint="default" w:ascii="Times New Roman" w:hAnsi="Times New Roman" w:eastAsia="宋体" w:cs="Times New Roman"/>
                      <w:color w:val="auto"/>
                      <w:sz w:val="24"/>
                      <w:szCs w:val="24"/>
                      <w:highlight w:val="none"/>
                      <w:vertAlign w:val="subscript"/>
                      <w:lang w:val="zh-CN" w:eastAsia="zh-CN"/>
                    </w:rPr>
                    <w:t>2</w:t>
                  </w:r>
                </w:p>
              </w:tc>
              <w:tc>
                <w:tcPr>
                  <w:tcW w:w="18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p>
              </w:tc>
              <w:tc>
                <w:tcPr>
                  <w:tcW w:w="11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4"/>
                      <w:szCs w:val="24"/>
                      <w:highlight w:val="none"/>
                      <w:lang w:val="zh-CN" w:eastAsia="zh-CN"/>
                    </w:rPr>
                    <w:t>NO</w:t>
                  </w:r>
                  <w:r>
                    <w:rPr>
                      <w:rFonts w:hint="default" w:ascii="Times New Roman" w:hAnsi="Times New Roman" w:eastAsia="宋体" w:cs="Times New Roman"/>
                      <w:color w:val="auto"/>
                      <w:sz w:val="24"/>
                      <w:szCs w:val="24"/>
                      <w:highlight w:val="none"/>
                      <w:vertAlign w:val="subscript"/>
                      <w:lang w:val="zh-CN" w:eastAsia="zh-CN"/>
                    </w:rPr>
                    <w:t>X</w:t>
                  </w:r>
                </w:p>
              </w:tc>
              <w:tc>
                <w:tcPr>
                  <w:tcW w:w="18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p>
              </w:tc>
              <w:tc>
                <w:tcPr>
                  <w:tcW w:w="11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874" w:type="pct"/>
                  <w:noWrap w:val="0"/>
                  <w:vAlign w:val="center"/>
                </w:tcPr>
                <w:p>
                  <w:pPr>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auto"/>
                      <w:kern w:val="0"/>
                      <w:sz w:val="24"/>
                      <w:szCs w:val="24"/>
                      <w:highlight w:val="none"/>
                      <w:lang w:val="en-US" w:eastAsia="zh-CN"/>
                    </w:rPr>
                    <w:t>沥青烟</w:t>
                  </w:r>
                </w:p>
              </w:tc>
              <w:tc>
                <w:tcPr>
                  <w:tcW w:w="18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p>
              </w:tc>
              <w:tc>
                <w:tcPr>
                  <w:tcW w:w="11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874" w:type="pct"/>
                  <w:noWrap w:val="0"/>
                  <w:vAlign w:val="center"/>
                </w:tcPr>
                <w:p>
                  <w:pPr>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auto"/>
                      <w:kern w:val="0"/>
                      <w:sz w:val="24"/>
                      <w:szCs w:val="24"/>
                      <w:highlight w:val="none"/>
                      <w:lang w:val="en-US" w:eastAsia="zh-CN"/>
                    </w:rPr>
                    <w:t>苯并[a]芘</w:t>
                  </w:r>
                </w:p>
              </w:tc>
              <w:tc>
                <w:tcPr>
                  <w:tcW w:w="18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p>
              </w:tc>
              <w:tc>
                <w:tcPr>
                  <w:tcW w:w="11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395" w:type="pct"/>
                  <w:vMerge w:val="continue"/>
                  <w:noWrap w:val="0"/>
                  <w:vAlign w:val="center"/>
                </w:tcPr>
                <w:p>
                  <w:pPr>
                    <w:snapToGrid w:val="0"/>
                    <w:jc w:val="center"/>
                    <w:rPr>
                      <w:rFonts w:hint="default" w:ascii="Times New Roman" w:hAnsi="Times New Roman" w:eastAsia="宋体" w:cs="Times New Roman"/>
                      <w:highlight w:val="none"/>
                    </w:rPr>
                  </w:pPr>
                </w:p>
              </w:tc>
              <w:tc>
                <w:tcPr>
                  <w:tcW w:w="686" w:type="pct"/>
                  <w:vMerge w:val="continue"/>
                  <w:noWrap w:val="0"/>
                  <w:vAlign w:val="center"/>
                </w:tcPr>
                <w:p>
                  <w:pPr>
                    <w:snapToGrid w:val="0"/>
                    <w:jc w:val="center"/>
                    <w:rPr>
                      <w:rFonts w:hint="default" w:ascii="Times New Roman" w:hAnsi="Times New Roman" w:eastAsia="宋体" w:cs="Times New Roman"/>
                      <w:highlight w:val="none"/>
                    </w:rPr>
                  </w:pPr>
                </w:p>
              </w:tc>
              <w:tc>
                <w:tcPr>
                  <w:tcW w:w="874" w:type="pct"/>
                  <w:noWrap w:val="0"/>
                  <w:vAlign w:val="center"/>
                </w:tcPr>
                <w:p>
                  <w:pPr>
                    <w:snapToGrid w:val="0"/>
                    <w:jc w:val="center"/>
                    <w:rPr>
                      <w:rFonts w:hint="default" w:ascii="Times New Roman" w:hAnsi="Times New Roman" w:eastAsia="宋体" w:cs="Times New Roman"/>
                      <w:b w:val="0"/>
                      <w:bCs/>
                      <w:color w:val="auto"/>
                      <w:kern w:val="0"/>
                      <w:sz w:val="24"/>
                      <w:szCs w:val="24"/>
                      <w:highlight w:val="none"/>
                      <w:lang w:val="en-US" w:eastAsia="zh-CN"/>
                    </w:rPr>
                  </w:pPr>
                  <w:r>
                    <w:rPr>
                      <w:rFonts w:hint="default" w:ascii="Times New Roman" w:hAnsi="Times New Roman" w:eastAsia="宋体" w:cs="Times New Roman"/>
                      <w:b w:val="0"/>
                      <w:bCs/>
                      <w:color w:val="auto"/>
                      <w:kern w:val="0"/>
                      <w:sz w:val="24"/>
                      <w:szCs w:val="24"/>
                      <w:highlight w:val="none"/>
                      <w:lang w:val="en-US" w:eastAsia="zh-CN"/>
                    </w:rPr>
                    <w:t>非甲烷总烃</w:t>
                  </w:r>
                </w:p>
              </w:tc>
              <w:tc>
                <w:tcPr>
                  <w:tcW w:w="1844" w:type="pct"/>
                  <w:vMerge w:val="continue"/>
                  <w:noWrap w:val="0"/>
                  <w:vAlign w:val="center"/>
                </w:tcPr>
                <w:p>
                  <w:pPr>
                    <w:snapToGrid w:val="0"/>
                    <w:jc w:val="center"/>
                    <w:rPr>
                      <w:rFonts w:hint="default" w:ascii="Times New Roman" w:hAnsi="Times New Roman" w:eastAsia="宋体" w:cs="Times New Roman"/>
                      <w:b w:val="0"/>
                      <w:bCs/>
                      <w:color w:val="auto"/>
                      <w:kern w:val="0"/>
                      <w:sz w:val="24"/>
                      <w:szCs w:val="24"/>
                      <w:highlight w:val="none"/>
                      <w:lang w:val="en-US" w:eastAsia="zh-CN"/>
                    </w:rPr>
                  </w:pPr>
                </w:p>
              </w:tc>
              <w:tc>
                <w:tcPr>
                  <w:tcW w:w="1199" w:type="pct"/>
                  <w:vMerge w:val="continue"/>
                  <w:noWrap w:val="0"/>
                  <w:vAlign w:val="center"/>
                </w:tcPr>
                <w:p>
                  <w:pPr>
                    <w:snapToGrid w:val="0"/>
                    <w:jc w:val="center"/>
                    <w:rPr>
                      <w:rFonts w:hint="default" w:ascii="Times New Roman" w:hAnsi="Times New Roman" w:eastAsia="宋体" w:cs="Times New Roman"/>
                      <w:b w:val="0"/>
                      <w:bCs/>
                      <w:color w:val="auto"/>
                      <w:kern w:val="0"/>
                      <w:sz w:val="24"/>
                      <w:szCs w:val="24"/>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DA00</w:t>
                  </w:r>
                  <w:r>
                    <w:rPr>
                      <w:rFonts w:hint="eastAsia" w:cs="Times New Roman"/>
                      <w:color w:val="auto"/>
                      <w:sz w:val="21"/>
                      <w:szCs w:val="21"/>
                      <w:highlight w:val="none"/>
                      <w:lang w:val="en-US" w:eastAsia="zh-CN"/>
                    </w:rPr>
                    <w:t>3</w:t>
                  </w: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4"/>
                      <w:szCs w:val="24"/>
                      <w:highlight w:val="none"/>
                      <w:lang w:val="zh-CN" w:eastAsia="zh-CN"/>
                    </w:rPr>
                    <w:t>颗粒物</w:t>
                  </w:r>
                </w:p>
              </w:tc>
              <w:tc>
                <w:tcPr>
                  <w:tcW w:w="1844"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采用轻质柴油，并安装低氮燃烧器，废气通过8m高排气筒（DA004）排放。</w:t>
                  </w:r>
                </w:p>
              </w:tc>
              <w:tc>
                <w:tcPr>
                  <w:tcW w:w="1199"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highlight w:val="none"/>
                      <w:lang w:val="en-US" w:eastAsia="zh-CN"/>
                    </w:rPr>
                    <w:t>《锅炉大气污染物排放标准》（GB13271-2014）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pPr>
                    <w:pStyle w:val="126"/>
                    <w:ind w:firstLine="0" w:firstLineChars="0"/>
                    <w:jc w:val="center"/>
                    <w:rPr>
                      <w:rFonts w:hint="default" w:ascii="Times New Roman" w:hAnsi="Times New Roman" w:eastAsia="宋体" w:cs="Times New Roman"/>
                      <w:color w:val="auto"/>
                      <w:sz w:val="21"/>
                      <w:szCs w:val="21"/>
                      <w:highlight w:val="none"/>
                    </w:rPr>
                  </w:pP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4"/>
                      <w:szCs w:val="24"/>
                      <w:highlight w:val="none"/>
                      <w:lang w:val="zh-CN" w:eastAsia="zh-CN"/>
                    </w:rPr>
                    <w:t>SO</w:t>
                  </w:r>
                  <w:r>
                    <w:rPr>
                      <w:rFonts w:hint="default" w:ascii="Times New Roman" w:hAnsi="Times New Roman" w:eastAsia="宋体" w:cs="Times New Roman"/>
                      <w:color w:val="auto"/>
                      <w:sz w:val="24"/>
                      <w:szCs w:val="24"/>
                      <w:highlight w:val="none"/>
                      <w:vertAlign w:val="subscript"/>
                      <w:lang w:val="zh-CN" w:eastAsia="zh-CN"/>
                    </w:rPr>
                    <w:t>2</w:t>
                  </w:r>
                </w:p>
              </w:tc>
              <w:tc>
                <w:tcPr>
                  <w:tcW w:w="18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p>
              </w:tc>
              <w:tc>
                <w:tcPr>
                  <w:tcW w:w="11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snapToGrid w:val="0"/>
                    <w:jc w:val="center"/>
                    <w:rPr>
                      <w:rFonts w:hint="default" w:ascii="Times New Roman" w:hAnsi="Times New Roman" w:eastAsia="宋体" w:cs="Times New Roman"/>
                      <w:highlight w:val="none"/>
                    </w:rPr>
                  </w:pPr>
                </w:p>
              </w:tc>
              <w:tc>
                <w:tcPr>
                  <w:tcW w:w="686" w:type="pct"/>
                  <w:vMerge w:val="continue"/>
                  <w:noWrap w:val="0"/>
                  <w:vAlign w:val="center"/>
                </w:tcPr>
                <w:p>
                  <w:pPr>
                    <w:snapToGrid w:val="0"/>
                    <w:jc w:val="center"/>
                    <w:rPr>
                      <w:rFonts w:hint="default" w:ascii="Times New Roman" w:hAnsi="Times New Roman" w:eastAsia="宋体" w:cs="Times New Roman"/>
                      <w:highlight w:val="none"/>
                    </w:rPr>
                  </w:pP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kern w:val="0"/>
                      <w:sz w:val="21"/>
                      <w:szCs w:val="21"/>
                      <w:highlight w:val="none"/>
                      <w:lang w:val="en-US" w:eastAsia="zh-CN"/>
                    </w:rPr>
                  </w:pPr>
                  <w:r>
                    <w:rPr>
                      <w:rFonts w:hint="default" w:ascii="Times New Roman" w:hAnsi="Times New Roman" w:eastAsia="宋体" w:cs="Times New Roman"/>
                      <w:color w:val="auto"/>
                      <w:sz w:val="24"/>
                      <w:szCs w:val="24"/>
                      <w:highlight w:val="none"/>
                      <w:lang w:val="zh-CN" w:eastAsia="zh-CN"/>
                    </w:rPr>
                    <w:t>NO</w:t>
                  </w:r>
                  <w:r>
                    <w:rPr>
                      <w:rFonts w:hint="default" w:ascii="Times New Roman" w:hAnsi="Times New Roman" w:eastAsia="宋体" w:cs="Times New Roman"/>
                      <w:color w:val="auto"/>
                      <w:sz w:val="24"/>
                      <w:szCs w:val="24"/>
                      <w:highlight w:val="none"/>
                      <w:vertAlign w:val="subscript"/>
                      <w:lang w:val="zh-CN" w:eastAsia="zh-CN"/>
                    </w:rPr>
                    <w:t>X</w:t>
                  </w:r>
                </w:p>
              </w:tc>
              <w:tc>
                <w:tcPr>
                  <w:tcW w:w="1844" w:type="pct"/>
                  <w:vMerge w:val="continue"/>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rPr>
                  </w:pPr>
                </w:p>
              </w:tc>
              <w:tc>
                <w:tcPr>
                  <w:tcW w:w="1199" w:type="pct"/>
                  <w:vMerge w:val="continue"/>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矿粉罐呼吸粉尘</w:t>
                  </w: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4"/>
                      <w:szCs w:val="24"/>
                      <w:highlight w:val="none"/>
                      <w:lang w:val="zh-CN" w:eastAsia="zh-CN"/>
                    </w:rPr>
                    <w:t>颗粒物</w:t>
                  </w:r>
                </w:p>
              </w:tc>
              <w:tc>
                <w:tcPr>
                  <w:tcW w:w="1844"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kern w:val="0"/>
                      <w:sz w:val="21"/>
                      <w:szCs w:val="21"/>
                      <w:highlight w:val="none"/>
                      <w:lang w:val="en-US" w:eastAsia="zh-CN" w:bidi="ar"/>
                    </w:rPr>
                    <w:t>罐顶除尘器处理后排放。</w:t>
                  </w:r>
                </w:p>
              </w:tc>
              <w:tc>
                <w:tcPr>
                  <w:tcW w:w="119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color w:val="auto"/>
                      <w:kern w:val="0"/>
                      <w:sz w:val="21"/>
                      <w:szCs w:val="21"/>
                      <w:highlight w:val="none"/>
                      <w:lang w:val="en-US" w:eastAsia="zh-CN" w:bidi="ar-SA"/>
                    </w:rPr>
                    <w:t>《大气污染物综合排放标准》（GB16297-1996）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noWrap w:val="0"/>
                  <w:vAlign w:val="center"/>
                </w:tcPr>
                <w:p>
                  <w:pPr>
                    <w:pStyle w:val="67"/>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卸料粉尘</w:t>
                  </w:r>
                </w:p>
              </w:tc>
              <w:tc>
                <w:tcPr>
                  <w:tcW w:w="874" w:type="pct"/>
                  <w:noWrap w:val="0"/>
                  <w:vAlign w:val="center"/>
                </w:tcPr>
                <w:p>
                  <w:pPr>
                    <w:pStyle w:val="67"/>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p>
              </w:tc>
              <w:tc>
                <w:tcPr>
                  <w:tcW w:w="184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全封闭库房，洒水抑尘。</w:t>
                  </w:r>
                </w:p>
              </w:tc>
              <w:tc>
                <w:tcPr>
                  <w:tcW w:w="119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color w:val="auto"/>
                      <w:kern w:val="0"/>
                      <w:sz w:val="21"/>
                      <w:szCs w:val="21"/>
                      <w:highlight w:val="none"/>
                      <w:lang w:val="en-US" w:eastAsia="zh-CN" w:bidi="ar-SA"/>
                    </w:rPr>
                    <w:t>《大气污染物综合排放标准》（GB16297-1996）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柴油储罐</w:t>
                  </w:r>
                </w:p>
              </w:tc>
              <w:tc>
                <w:tcPr>
                  <w:tcW w:w="87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非甲烷总烃</w:t>
                  </w:r>
                </w:p>
              </w:tc>
              <w:tc>
                <w:tcPr>
                  <w:tcW w:w="184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设置油气回收装置。</w:t>
                  </w:r>
                </w:p>
              </w:tc>
              <w:tc>
                <w:tcPr>
                  <w:tcW w:w="119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《大气污染物综合排放标准》（GB16297 -1996）</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《挥发性有机物无组织排放控制标准》（GB 37822 -2019）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68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运输扬尘</w:t>
                  </w:r>
                </w:p>
              </w:tc>
              <w:tc>
                <w:tcPr>
                  <w:tcW w:w="87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184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道路硬化、洒水抑尘。</w:t>
                  </w:r>
                </w:p>
              </w:tc>
              <w:tc>
                <w:tcPr>
                  <w:tcW w:w="119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《大气污染物综合排放标准》（GB16297-1996）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废水</w:t>
                  </w:r>
                </w:p>
              </w:tc>
              <w:tc>
                <w:tcPr>
                  <w:tcW w:w="686" w:type="pct"/>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生活污水</w:t>
                  </w:r>
                </w:p>
              </w:tc>
              <w:tc>
                <w:tcPr>
                  <w:tcW w:w="874" w:type="pct"/>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NH</w:t>
                  </w:r>
                  <w:r>
                    <w:rPr>
                      <w:rFonts w:hint="default" w:ascii="Times New Roman" w:hAnsi="Times New Roman" w:eastAsia="宋体" w:cs="Times New Roman"/>
                      <w:color w:val="auto"/>
                      <w:sz w:val="21"/>
                      <w:szCs w:val="21"/>
                      <w:highlight w:val="none"/>
                      <w:vertAlign w:val="subscript"/>
                      <w:lang w:val="en-US" w:eastAsia="zh-CN"/>
                    </w:rPr>
                    <w:t>3</w:t>
                  </w:r>
                  <w:r>
                    <w:rPr>
                      <w:rFonts w:hint="default" w:ascii="Times New Roman" w:hAnsi="Times New Roman" w:eastAsia="宋体" w:cs="Times New Roman"/>
                      <w:color w:val="auto"/>
                      <w:sz w:val="21"/>
                      <w:szCs w:val="21"/>
                      <w:highlight w:val="none"/>
                      <w:lang w:val="en-US" w:eastAsia="zh-CN"/>
                    </w:rPr>
                    <w:t>-N、BOD</w:t>
                  </w:r>
                  <w:r>
                    <w:rPr>
                      <w:rFonts w:hint="default" w:ascii="Times New Roman" w:hAnsi="Times New Roman" w:eastAsia="宋体" w:cs="Times New Roman"/>
                      <w:color w:val="auto"/>
                      <w:sz w:val="21"/>
                      <w:szCs w:val="21"/>
                      <w:highlight w:val="none"/>
                      <w:vertAlign w:val="subscript"/>
                      <w:lang w:val="en-US" w:eastAsia="zh-CN"/>
                    </w:rPr>
                    <w:t>5</w:t>
                  </w:r>
                  <w:r>
                    <w:rPr>
                      <w:rFonts w:hint="default" w:ascii="Times New Roman" w:hAnsi="Times New Roman" w:eastAsia="宋体" w:cs="Times New Roman"/>
                      <w:color w:val="auto"/>
                      <w:sz w:val="21"/>
                      <w:szCs w:val="21"/>
                      <w:highlight w:val="none"/>
                      <w:lang w:val="en-US" w:eastAsia="zh-CN"/>
                    </w:rPr>
                    <w:t>、COD、SS</w:t>
                  </w:r>
                </w:p>
              </w:tc>
              <w:tc>
                <w:tcPr>
                  <w:tcW w:w="1844" w:type="pct"/>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eastAsia="zh-CN"/>
                    </w:rPr>
                    <w:t>经化粪池处理后</w:t>
                  </w:r>
                  <w:r>
                    <w:rPr>
                      <w:rFonts w:hint="default" w:ascii="Times New Roman" w:hAnsi="Times New Roman" w:eastAsia="宋体" w:cs="Times New Roman"/>
                      <w:b w:val="0"/>
                      <w:bCs/>
                      <w:color w:val="auto"/>
                      <w:sz w:val="21"/>
                      <w:szCs w:val="21"/>
                      <w:highlight w:val="none"/>
                      <w:lang w:val="en-US" w:eastAsia="zh-CN"/>
                    </w:rPr>
                    <w:t>，排入太平区污水处理厂。</w:t>
                  </w:r>
                </w:p>
              </w:tc>
              <w:tc>
                <w:tcPr>
                  <w:tcW w:w="119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val="0"/>
                      <w:bCs w:val="0"/>
                      <w:color w:val="auto"/>
                      <w:kern w:val="0"/>
                      <w:sz w:val="21"/>
                      <w:szCs w:val="21"/>
                      <w:highlight w:val="none"/>
                      <w:lang w:val="en-US" w:eastAsia="zh-CN" w:bidi="ar"/>
                    </w:rPr>
                    <w:t>《辽宁省污水综合排放标准》（DB21/1627-2008）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噪声</w:t>
                  </w:r>
                </w:p>
              </w:tc>
              <w:tc>
                <w:tcPr>
                  <w:tcW w:w="68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设备</w:t>
                  </w:r>
                </w:p>
              </w:tc>
              <w:tc>
                <w:tcPr>
                  <w:tcW w:w="87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噪声</w:t>
                  </w:r>
                </w:p>
              </w:tc>
              <w:tc>
                <w:tcPr>
                  <w:tcW w:w="184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厂房隔声、基础减</w:t>
                  </w:r>
                  <w:r>
                    <w:rPr>
                      <w:rFonts w:hint="default" w:ascii="Times New Roman" w:hAnsi="Times New Roman" w:eastAsia="宋体" w:cs="Times New Roman"/>
                      <w:color w:val="auto"/>
                      <w:sz w:val="21"/>
                      <w:szCs w:val="21"/>
                      <w:highlight w:val="none"/>
                      <w:lang w:eastAsia="zh-CN"/>
                    </w:rPr>
                    <w:t>振。</w:t>
                  </w:r>
                </w:p>
              </w:tc>
              <w:tc>
                <w:tcPr>
                  <w:tcW w:w="119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《工业企业厂界环境噪声排放标准》（GB12348-2008）</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类标准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固体废物</w:t>
                  </w:r>
                </w:p>
              </w:tc>
              <w:tc>
                <w:tcPr>
                  <w:tcW w:w="1560"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废布袋</w:t>
                  </w:r>
                </w:p>
              </w:tc>
              <w:tc>
                <w:tcPr>
                  <w:tcW w:w="1844"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由厂家回收利用或处置。</w:t>
                  </w:r>
                </w:p>
              </w:tc>
              <w:tc>
                <w:tcPr>
                  <w:tcW w:w="1199"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《中华人民共和国固体废物污染环境防治法》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除尘灰、落地灰</w:t>
                  </w:r>
                </w:p>
              </w:tc>
              <w:tc>
                <w:tcPr>
                  <w:tcW w:w="1844"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收集后回用于生产。</w:t>
                  </w:r>
                </w:p>
              </w:tc>
              <w:tc>
                <w:tcPr>
                  <w:tcW w:w="11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实验废料、</w:t>
                  </w:r>
                  <w:r>
                    <w:rPr>
                      <w:rFonts w:hint="eastAsia" w:ascii="Times New Roman" w:hAnsi="Times New Roman" w:eastAsia="宋体" w:cs="Times New Roman"/>
                      <w:spacing w:val="9"/>
                      <w:sz w:val="21"/>
                      <w:szCs w:val="21"/>
                      <w:highlight w:val="none"/>
                      <w:lang w:val="en-US" w:eastAsia="zh-CN"/>
                    </w:rPr>
                    <w:t>大颗粒石子</w:t>
                  </w:r>
                </w:p>
              </w:tc>
              <w:tc>
                <w:tcPr>
                  <w:tcW w:w="1844"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spacing w:val="9"/>
                      <w:sz w:val="21"/>
                      <w:szCs w:val="21"/>
                      <w:highlight w:val="none"/>
                      <w:lang w:val="en-US" w:eastAsia="zh-CN"/>
                    </w:rPr>
                    <w:t>进入回料再生破碎机破碎后用于生产。</w:t>
                  </w:r>
                </w:p>
              </w:tc>
              <w:tc>
                <w:tcPr>
                  <w:tcW w:w="11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both"/>
                    <w:textAlignment w:val="baseline"/>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spacing w:val="6"/>
                      <w:sz w:val="21"/>
                      <w:szCs w:val="21"/>
                      <w:highlight w:val="none"/>
                    </w:rPr>
                    <w:t>生活垃圾</w:t>
                  </w:r>
                </w:p>
              </w:tc>
              <w:tc>
                <w:tcPr>
                  <w:tcW w:w="1844" w:type="pct"/>
                  <w:noWrap w:val="0"/>
                  <w:vAlign w:val="center"/>
                </w:tcPr>
                <w:p>
                  <w:pPr>
                    <w:pStyle w:val="1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both"/>
                    <w:textAlignment w:val="baseline"/>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rPr>
                    <w:t>集中收集后，由环卫统一清运。</w:t>
                  </w:r>
                </w:p>
              </w:tc>
              <w:tc>
                <w:tcPr>
                  <w:tcW w:w="11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废布袋</w:t>
                  </w:r>
                </w:p>
              </w:tc>
              <w:tc>
                <w:tcPr>
                  <w:tcW w:w="1844"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由厂家回收利用或处置。</w:t>
                  </w:r>
                </w:p>
              </w:tc>
              <w:tc>
                <w:tcPr>
                  <w:tcW w:w="11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rPr>
                  </w:pPr>
                </w:p>
              </w:tc>
              <w:tc>
                <w:tcPr>
                  <w:tcW w:w="1560" w:type="pct"/>
                  <w:gridSpan w:val="2"/>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废机油、废机油桶、废活性炭、焦油、废导热油</w:t>
                  </w:r>
                  <w:r>
                    <w:rPr>
                      <w:rFonts w:hint="eastAsia" w:cs="Times New Roman"/>
                      <w:b w:val="0"/>
                      <w:bCs/>
                      <w:color w:val="auto"/>
                      <w:sz w:val="21"/>
                      <w:szCs w:val="21"/>
                      <w:highlight w:val="none"/>
                      <w:lang w:val="en-US" w:eastAsia="zh-CN"/>
                    </w:rPr>
                    <w:t>、</w:t>
                  </w:r>
                  <w:r>
                    <w:rPr>
                      <w:rFonts w:hint="eastAsia" w:ascii="Times New Roman" w:hAnsi="Times New Roman" w:eastAsia="宋体" w:cs="Times New Roman"/>
                      <w:b w:val="0"/>
                      <w:bCs/>
                      <w:color w:val="auto"/>
                      <w:sz w:val="21"/>
                      <w:szCs w:val="21"/>
                      <w:highlight w:val="none"/>
                      <w:lang w:val="en-US" w:eastAsia="zh-CN"/>
                    </w:rPr>
                    <w:t>清洗废液</w:t>
                  </w:r>
                </w:p>
              </w:tc>
              <w:tc>
                <w:tcPr>
                  <w:tcW w:w="1844" w:type="pct"/>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委托有资质单位处置。</w:t>
                  </w:r>
                </w:p>
              </w:tc>
              <w:tc>
                <w:tcPr>
                  <w:tcW w:w="119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《危险废物贮存污染控制标准》（GB18597-2023）</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5、环保投资</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val="0"/>
                <w:bCs w:val="0"/>
                <w:color w:val="000000"/>
                <w:kern w:val="0"/>
                <w:sz w:val="24"/>
                <w:szCs w:val="24"/>
                <w:highlight w:val="none"/>
                <w:lang w:val="en-US" w:eastAsia="zh-CN" w:bidi="ar"/>
              </w:rPr>
              <w:t>项目投资为3000万元，环保投资为</w:t>
            </w:r>
            <w:r>
              <w:rPr>
                <w:rFonts w:hint="eastAsia" w:cs="Times New Roman"/>
                <w:b w:val="0"/>
                <w:bCs w:val="0"/>
                <w:color w:val="000000"/>
                <w:kern w:val="0"/>
                <w:sz w:val="24"/>
                <w:szCs w:val="24"/>
                <w:highlight w:val="none"/>
                <w:lang w:val="en-US" w:eastAsia="zh-CN" w:bidi="ar"/>
              </w:rPr>
              <w:t>77.2</w:t>
            </w:r>
            <w:r>
              <w:rPr>
                <w:rFonts w:hint="default" w:ascii="Times New Roman" w:hAnsi="Times New Roman" w:eastAsia="宋体" w:cs="Times New Roman"/>
                <w:b w:val="0"/>
                <w:bCs w:val="0"/>
                <w:color w:val="000000"/>
                <w:kern w:val="0"/>
                <w:sz w:val="24"/>
                <w:szCs w:val="24"/>
                <w:highlight w:val="none"/>
                <w:lang w:val="en-US" w:eastAsia="zh-CN" w:bidi="ar"/>
              </w:rPr>
              <w:t>万元，</w:t>
            </w:r>
            <w:r>
              <w:rPr>
                <w:rFonts w:hint="default" w:ascii="Times New Roman" w:hAnsi="Times New Roman" w:eastAsia="宋体" w:cs="Times New Roman"/>
                <w:bCs/>
                <w:color w:val="auto"/>
                <w:kern w:val="0"/>
                <w:sz w:val="24"/>
                <w:szCs w:val="24"/>
                <w:highlight w:val="none"/>
                <w:lang w:val="en-US" w:eastAsia="zh-CN" w:bidi="ar-SA"/>
              </w:rPr>
              <w:t>占总投资2.</w:t>
            </w:r>
            <w:r>
              <w:rPr>
                <w:rFonts w:hint="eastAsia" w:cs="Times New Roman"/>
                <w:bCs/>
                <w:color w:val="auto"/>
                <w:kern w:val="0"/>
                <w:sz w:val="24"/>
                <w:szCs w:val="24"/>
                <w:highlight w:val="none"/>
                <w:lang w:val="en-US" w:eastAsia="zh-CN" w:bidi="ar-SA"/>
              </w:rPr>
              <w:t>57</w:t>
            </w:r>
            <w:r>
              <w:rPr>
                <w:rFonts w:hint="default" w:ascii="Times New Roman" w:hAnsi="Times New Roman" w:eastAsia="宋体" w:cs="Times New Roman"/>
                <w:bCs/>
                <w:color w:val="auto"/>
                <w:kern w:val="0"/>
                <w:sz w:val="24"/>
                <w:szCs w:val="24"/>
                <w:highlight w:val="none"/>
                <w:lang w:val="en-US" w:eastAsia="zh-CN" w:bidi="ar-SA"/>
              </w:rPr>
              <w:t>%。</w:t>
            </w:r>
            <w:r>
              <w:rPr>
                <w:rFonts w:hint="default" w:ascii="Times New Roman" w:hAnsi="Times New Roman" w:eastAsia="宋体" w:cs="Times New Roman"/>
                <w:b w:val="0"/>
                <w:bCs w:val="0"/>
                <w:color w:val="000000"/>
                <w:kern w:val="0"/>
                <w:sz w:val="24"/>
                <w:szCs w:val="24"/>
                <w:highlight w:val="none"/>
                <w:lang w:val="en-US" w:eastAsia="zh-CN" w:bidi="ar"/>
              </w:rPr>
              <w:t>详见下表5-2。</w:t>
            </w:r>
          </w:p>
          <w:p>
            <w:pPr>
              <w:pStyle w:val="1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lang w:val="en-US" w:eastAsia="zh-CN"/>
              </w:rPr>
              <w:t xml:space="preserve">5-2   </w:t>
            </w:r>
            <w:r>
              <w:rPr>
                <w:rFonts w:hint="default" w:ascii="Times New Roman" w:hAnsi="Times New Roman" w:eastAsia="宋体" w:cs="Times New Roman"/>
                <w:b/>
                <w:bCs/>
                <w:color w:val="auto"/>
                <w:highlight w:val="none"/>
              </w:rPr>
              <w:t>环保投资估算一览表</w:t>
            </w:r>
          </w:p>
          <w:tbl>
            <w:tblPr>
              <w:tblStyle w:val="33"/>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Layout w:type="autofit"/>
              <w:tblCellMar>
                <w:top w:w="0" w:type="dxa"/>
                <w:left w:w="108" w:type="dxa"/>
                <w:bottom w:w="0" w:type="dxa"/>
                <w:right w:w="108" w:type="dxa"/>
              </w:tblCellMar>
            </w:tblPr>
            <w:tblGrid>
              <w:gridCol w:w="1083"/>
              <w:gridCol w:w="2175"/>
              <w:gridCol w:w="3944"/>
              <w:gridCol w:w="169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609" w:type="pct"/>
                  <w:tcBorders>
                    <w:tl2br w:val="nil"/>
                    <w:tr2bl w:val="nil"/>
                  </w:tcBorders>
                  <w:noWrap w:val="0"/>
                  <w:vAlign w:val="center"/>
                </w:tcPr>
                <w:p>
                  <w:pPr>
                    <w:widowControl/>
                    <w:jc w:val="center"/>
                    <w:rPr>
                      <w:rFonts w:hint="default" w:ascii="Times New Roman" w:hAnsi="Times New Roman" w:eastAsia="宋体" w:cs="Times New Roman"/>
                      <w:b/>
                      <w:bCs/>
                      <w:color w:val="auto"/>
                      <w:szCs w:val="22"/>
                      <w:highlight w:val="none"/>
                      <w:lang w:eastAsia="zh-CN"/>
                    </w:rPr>
                  </w:pPr>
                  <w:r>
                    <w:rPr>
                      <w:rFonts w:hint="default" w:ascii="Times New Roman" w:hAnsi="Times New Roman" w:eastAsia="宋体" w:cs="Times New Roman"/>
                      <w:b/>
                      <w:bCs/>
                      <w:color w:val="auto"/>
                      <w:szCs w:val="22"/>
                      <w:highlight w:val="none"/>
                      <w:lang w:eastAsia="zh-CN"/>
                    </w:rPr>
                    <w:t>类别</w:t>
                  </w:r>
                </w:p>
              </w:tc>
              <w:tc>
                <w:tcPr>
                  <w:tcW w:w="1223" w:type="pct"/>
                  <w:tcBorders>
                    <w:tl2br w:val="nil"/>
                    <w:tr2bl w:val="nil"/>
                  </w:tcBorders>
                  <w:noWrap w:val="0"/>
                  <w:vAlign w:val="center"/>
                </w:tcPr>
                <w:p>
                  <w:pPr>
                    <w:widowControl/>
                    <w:jc w:val="center"/>
                    <w:rPr>
                      <w:rFonts w:hint="default" w:ascii="Times New Roman" w:hAnsi="Times New Roman" w:eastAsia="宋体" w:cs="Times New Roman"/>
                      <w:b/>
                      <w:bCs/>
                      <w:color w:val="auto"/>
                      <w:szCs w:val="22"/>
                      <w:highlight w:val="none"/>
                    </w:rPr>
                  </w:pPr>
                  <w:r>
                    <w:rPr>
                      <w:rFonts w:hint="default" w:ascii="Times New Roman" w:hAnsi="Times New Roman" w:eastAsia="宋体" w:cs="Times New Roman"/>
                      <w:b/>
                      <w:bCs/>
                      <w:color w:val="auto"/>
                      <w:szCs w:val="22"/>
                      <w:highlight w:val="none"/>
                    </w:rPr>
                    <w:t>污染源</w:t>
                  </w:r>
                </w:p>
              </w:tc>
              <w:tc>
                <w:tcPr>
                  <w:tcW w:w="2216" w:type="pct"/>
                  <w:tcBorders>
                    <w:tl2br w:val="nil"/>
                    <w:tr2bl w:val="nil"/>
                  </w:tcBorders>
                  <w:noWrap w:val="0"/>
                  <w:vAlign w:val="center"/>
                </w:tcPr>
                <w:p>
                  <w:pPr>
                    <w:widowControl/>
                    <w:jc w:val="center"/>
                    <w:rPr>
                      <w:rFonts w:hint="default" w:ascii="Times New Roman" w:hAnsi="Times New Roman" w:eastAsia="宋体" w:cs="Times New Roman"/>
                      <w:b/>
                      <w:bCs/>
                      <w:color w:val="auto"/>
                      <w:szCs w:val="22"/>
                      <w:highlight w:val="none"/>
                    </w:rPr>
                  </w:pPr>
                  <w:r>
                    <w:rPr>
                      <w:rFonts w:hint="default" w:ascii="Times New Roman" w:hAnsi="Times New Roman" w:eastAsia="宋体" w:cs="Times New Roman"/>
                      <w:b/>
                      <w:bCs/>
                      <w:color w:val="auto"/>
                      <w:szCs w:val="22"/>
                      <w:highlight w:val="none"/>
                    </w:rPr>
                    <w:t>污染防治设施及措施</w:t>
                  </w:r>
                </w:p>
              </w:tc>
              <w:tc>
                <w:tcPr>
                  <w:tcW w:w="950" w:type="pct"/>
                  <w:tcBorders>
                    <w:tl2br w:val="nil"/>
                    <w:tr2bl w:val="nil"/>
                  </w:tcBorders>
                  <w:noWrap w:val="0"/>
                  <w:vAlign w:val="center"/>
                </w:tcPr>
                <w:p>
                  <w:pPr>
                    <w:widowControl/>
                    <w:jc w:val="center"/>
                    <w:rPr>
                      <w:rFonts w:hint="default" w:ascii="Times New Roman" w:hAnsi="Times New Roman" w:eastAsia="宋体" w:cs="Times New Roman"/>
                      <w:b/>
                      <w:bCs/>
                      <w:color w:val="auto"/>
                      <w:szCs w:val="22"/>
                      <w:highlight w:val="none"/>
                    </w:rPr>
                  </w:pPr>
                  <w:r>
                    <w:rPr>
                      <w:rFonts w:hint="default" w:ascii="Times New Roman" w:hAnsi="Times New Roman" w:eastAsia="宋体" w:cs="Times New Roman"/>
                      <w:b/>
                      <w:bCs/>
                      <w:color w:val="auto"/>
                      <w:szCs w:val="22"/>
                      <w:highlight w:val="none"/>
                    </w:rPr>
                    <w:t>环保投资/万元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609" w:type="pct"/>
                  <w:vMerge w:val="restar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废气</w:t>
                  </w:r>
                </w:p>
              </w:tc>
              <w:tc>
                <w:tcPr>
                  <w:tcW w:w="1223"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eastAsia="zh-CN"/>
                    </w:rPr>
                  </w:pPr>
                  <w:r>
                    <w:rPr>
                      <w:rFonts w:hint="default" w:ascii="Times New Roman" w:hAnsi="Times New Roman" w:eastAsia="宋体" w:cs="Times New Roman"/>
                      <w:color w:val="auto"/>
                      <w:szCs w:val="22"/>
                      <w:highlight w:val="none"/>
                      <w:lang w:eastAsia="zh-CN"/>
                    </w:rPr>
                    <w:t>回料再生生产线</w:t>
                  </w:r>
                </w:p>
              </w:tc>
              <w:tc>
                <w:tcPr>
                  <w:tcW w:w="2216"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投料口设置集气罩，布袋除尘器</w:t>
                  </w:r>
                </w:p>
              </w:tc>
              <w:tc>
                <w:tcPr>
                  <w:tcW w:w="950"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609" w:type="pct"/>
                  <w:vMerge w:val="continue"/>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rPr>
                  </w:pPr>
                </w:p>
              </w:tc>
              <w:tc>
                <w:tcPr>
                  <w:tcW w:w="1223" w:type="pct"/>
                  <w:tcBorders>
                    <w:tl2br w:val="nil"/>
                    <w:tr2bl w:val="nil"/>
                  </w:tcBorders>
                  <w:noWrap w:val="0"/>
                  <w:vAlign w:val="center"/>
                </w:tcPr>
                <w:p>
                  <w:pPr>
                    <w:widowControl/>
                    <w:jc w:val="center"/>
                    <w:rPr>
                      <w:rFonts w:hint="default" w:ascii="Times New Roman" w:hAnsi="Times New Roman" w:eastAsia="宋体" w:cs="Times New Roman"/>
                      <w:color w:val="auto"/>
                      <w:kern w:val="0"/>
                      <w:highlight w:val="none"/>
                      <w:lang w:eastAsia="zh-CN"/>
                    </w:rPr>
                  </w:pPr>
                  <w:r>
                    <w:rPr>
                      <w:rFonts w:hint="default" w:ascii="Times New Roman" w:hAnsi="Times New Roman" w:eastAsia="宋体" w:cs="Times New Roman"/>
                      <w:color w:val="auto"/>
                      <w:kern w:val="0"/>
                      <w:highlight w:val="none"/>
                      <w:lang w:eastAsia="zh-CN"/>
                    </w:rPr>
                    <w:t>沥青混凝土生产线</w:t>
                  </w:r>
                </w:p>
              </w:tc>
              <w:tc>
                <w:tcPr>
                  <w:tcW w:w="2216" w:type="pct"/>
                  <w:tcBorders>
                    <w:tl2br w:val="nil"/>
                    <w:tr2bl w:val="nil"/>
                  </w:tcBorders>
                  <w:shd w:val="clear" w:color="auto" w:fill="auto"/>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投料口设置集气罩，旋风除尘器+布袋除尘器</w:t>
                  </w:r>
                </w:p>
              </w:tc>
              <w:tc>
                <w:tcPr>
                  <w:tcW w:w="950" w:type="pct"/>
                  <w:tcBorders>
                    <w:tl2br w:val="nil"/>
                    <w:tr2bl w:val="nil"/>
                  </w:tcBorders>
                  <w:shd w:val="clear" w:color="auto" w:fill="auto"/>
                  <w:noWrap w:val="0"/>
                  <w:vAlign w:val="center"/>
                </w:tcPr>
                <w:p>
                  <w:pPr>
                    <w:widowControl/>
                    <w:jc w:val="center"/>
                    <w:rPr>
                      <w:rFonts w:hint="default" w:ascii="Times New Roman" w:hAnsi="Times New Roman" w:eastAsia="宋体" w:cs="Times New Roman"/>
                      <w:color w:val="auto"/>
                      <w:kern w:val="2"/>
                      <w:sz w:val="21"/>
                      <w:szCs w:val="22"/>
                      <w:highlight w:val="none"/>
                      <w:lang w:val="en-US" w:eastAsia="zh-CN" w:bidi="ar-SA"/>
                    </w:rPr>
                  </w:pPr>
                  <w:r>
                    <w:rPr>
                      <w:rFonts w:hint="default" w:ascii="Times New Roman" w:hAnsi="Times New Roman" w:eastAsia="宋体" w:cs="Times New Roman"/>
                      <w:color w:val="auto"/>
                      <w:szCs w:val="22"/>
                      <w:highlight w:val="none"/>
                      <w:lang w:val="en-US" w:eastAsia="zh-CN"/>
                    </w:rPr>
                    <w:t>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609" w:type="pct"/>
                  <w:vMerge w:val="continue"/>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rPr>
                  </w:pPr>
                </w:p>
              </w:tc>
              <w:tc>
                <w:tcPr>
                  <w:tcW w:w="1223" w:type="pct"/>
                  <w:tcBorders>
                    <w:tl2br w:val="nil"/>
                    <w:tr2bl w:val="nil"/>
                  </w:tcBorders>
                  <w:noWrap w:val="0"/>
                  <w:vAlign w:val="center"/>
                </w:tcPr>
                <w:p>
                  <w:pPr>
                    <w:widowControl/>
                    <w:jc w:val="center"/>
                    <w:rPr>
                      <w:rFonts w:hint="default" w:ascii="Times New Roman" w:hAnsi="Times New Roman" w:eastAsia="宋体" w:cs="Times New Roman"/>
                      <w:color w:val="auto"/>
                      <w:kern w:val="0"/>
                      <w:highlight w:val="none"/>
                      <w:lang w:eastAsia="zh-CN"/>
                    </w:rPr>
                  </w:pPr>
                  <w:r>
                    <w:rPr>
                      <w:rFonts w:hint="default" w:ascii="Times New Roman" w:hAnsi="Times New Roman" w:eastAsia="宋体" w:cs="Times New Roman"/>
                      <w:color w:val="auto"/>
                      <w:kern w:val="0"/>
                      <w:highlight w:val="none"/>
                      <w:lang w:eastAsia="zh-CN"/>
                    </w:rPr>
                    <w:t>矿粉罐</w:t>
                  </w:r>
                </w:p>
              </w:tc>
              <w:tc>
                <w:tcPr>
                  <w:tcW w:w="2216"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罐顶</w:t>
                  </w:r>
                  <w:r>
                    <w:rPr>
                      <w:rFonts w:hint="eastAsia" w:cs="Times New Roman"/>
                      <w:color w:val="auto"/>
                      <w:szCs w:val="22"/>
                      <w:highlight w:val="none"/>
                      <w:lang w:val="en-US" w:eastAsia="zh-CN"/>
                    </w:rPr>
                    <w:t>脉冲</w:t>
                  </w:r>
                  <w:r>
                    <w:rPr>
                      <w:rFonts w:hint="default" w:ascii="Times New Roman" w:hAnsi="Times New Roman" w:eastAsia="宋体" w:cs="Times New Roman"/>
                      <w:color w:val="auto"/>
                      <w:szCs w:val="22"/>
                      <w:highlight w:val="none"/>
                      <w:lang w:val="en-US" w:eastAsia="zh-CN"/>
                    </w:rPr>
                    <w:t>除尘器</w:t>
                  </w:r>
                </w:p>
              </w:tc>
              <w:tc>
                <w:tcPr>
                  <w:tcW w:w="950"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609" w:type="pct"/>
                  <w:vMerge w:val="continue"/>
                  <w:tcBorders>
                    <w:tl2br w:val="nil"/>
                    <w:tr2bl w:val="nil"/>
                  </w:tcBorders>
                  <w:noWrap w:val="0"/>
                  <w:vAlign w:val="center"/>
                </w:tcPr>
                <w:p>
                  <w:pPr>
                    <w:widowControl/>
                    <w:jc w:val="center"/>
                    <w:rPr>
                      <w:rFonts w:hint="default" w:ascii="Times New Roman" w:hAnsi="Times New Roman" w:eastAsia="宋体" w:cs="Times New Roman"/>
                      <w:color w:val="auto"/>
                      <w:highlight w:val="none"/>
                    </w:rPr>
                  </w:pPr>
                </w:p>
              </w:tc>
              <w:tc>
                <w:tcPr>
                  <w:tcW w:w="1223" w:type="pct"/>
                  <w:tcBorders>
                    <w:tl2br w:val="nil"/>
                    <w:tr2bl w:val="nil"/>
                  </w:tcBorders>
                  <w:noWrap w:val="0"/>
                  <w:vAlign w:val="center"/>
                </w:tcPr>
                <w:p>
                  <w:pPr>
                    <w:widowControl/>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eastAsia="zh-CN"/>
                    </w:rPr>
                    <w:t>沥青储罐、搅拌</w:t>
                  </w:r>
                  <w:r>
                    <w:rPr>
                      <w:rFonts w:hint="default" w:ascii="Times New Roman" w:hAnsi="Times New Roman" w:eastAsia="宋体" w:cs="Times New Roman"/>
                      <w:color w:val="auto"/>
                      <w:highlight w:val="none"/>
                      <w:lang w:val="en-US" w:eastAsia="zh-CN"/>
                    </w:rPr>
                    <w:t>/卸料</w:t>
                  </w:r>
                </w:p>
              </w:tc>
              <w:tc>
                <w:tcPr>
                  <w:tcW w:w="2216"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电捕焦油器+活性炭吸附处理装置</w:t>
                  </w:r>
                </w:p>
              </w:tc>
              <w:tc>
                <w:tcPr>
                  <w:tcW w:w="950"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609" w:type="pct"/>
                  <w:vMerge w:val="continue"/>
                  <w:tcBorders>
                    <w:tl2br w:val="nil"/>
                    <w:tr2bl w:val="nil"/>
                  </w:tcBorders>
                  <w:noWrap w:val="0"/>
                  <w:vAlign w:val="center"/>
                </w:tcPr>
                <w:p>
                  <w:pPr>
                    <w:widowControl/>
                    <w:jc w:val="center"/>
                    <w:rPr>
                      <w:rFonts w:hint="default" w:ascii="Times New Roman" w:hAnsi="Times New Roman" w:eastAsia="宋体" w:cs="Times New Roman"/>
                      <w:color w:val="auto"/>
                      <w:highlight w:val="none"/>
                    </w:rPr>
                  </w:pPr>
                </w:p>
              </w:tc>
              <w:tc>
                <w:tcPr>
                  <w:tcW w:w="1223" w:type="pct"/>
                  <w:tcBorders>
                    <w:tl2br w:val="nil"/>
                    <w:tr2bl w:val="nil"/>
                  </w:tcBorders>
                  <w:noWrap w:val="0"/>
                  <w:vAlign w:val="center"/>
                </w:tcPr>
                <w:p>
                  <w:pPr>
                    <w:widowControl/>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导热油炉</w:t>
                  </w:r>
                </w:p>
              </w:tc>
              <w:tc>
                <w:tcPr>
                  <w:tcW w:w="2216"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eastAsia" w:cs="Times New Roman"/>
                      <w:color w:val="auto"/>
                      <w:szCs w:val="22"/>
                      <w:highlight w:val="none"/>
                      <w:lang w:val="en-US" w:eastAsia="zh-CN"/>
                    </w:rPr>
                    <w:t>自带</w:t>
                  </w:r>
                  <w:r>
                    <w:rPr>
                      <w:rFonts w:hint="default" w:ascii="Times New Roman" w:hAnsi="Times New Roman" w:eastAsia="宋体" w:cs="Times New Roman"/>
                      <w:color w:val="auto"/>
                      <w:szCs w:val="22"/>
                      <w:highlight w:val="none"/>
                      <w:lang w:val="en-US" w:eastAsia="zh-CN"/>
                    </w:rPr>
                    <w:t>低氮燃烧器</w:t>
                  </w:r>
                </w:p>
              </w:tc>
              <w:tc>
                <w:tcPr>
                  <w:tcW w:w="950"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eastAsia" w:cs="Times New Roman"/>
                      <w:color w:val="auto"/>
                      <w:szCs w:val="22"/>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609"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废水</w:t>
                  </w:r>
                </w:p>
              </w:tc>
              <w:tc>
                <w:tcPr>
                  <w:tcW w:w="1223" w:type="pct"/>
                  <w:tcBorders>
                    <w:tl2br w:val="nil"/>
                    <w:tr2bl w:val="nil"/>
                  </w:tcBorders>
                  <w:noWrap w:val="0"/>
                  <w:vAlign w:val="center"/>
                </w:tcPr>
                <w:p>
                  <w:pPr>
                    <w:widowControl/>
                    <w:jc w:val="center"/>
                    <w:rPr>
                      <w:rFonts w:hint="default" w:ascii="Times New Roman" w:hAnsi="Times New Roman" w:eastAsia="宋体" w:cs="Times New Roman"/>
                      <w:color w:val="auto"/>
                      <w:kern w:val="0"/>
                      <w:highlight w:val="none"/>
                      <w:lang w:val="en-US" w:eastAsia="zh-CN"/>
                    </w:rPr>
                  </w:pPr>
                  <w:r>
                    <w:rPr>
                      <w:rFonts w:hint="default" w:ascii="Times New Roman" w:hAnsi="Times New Roman" w:eastAsia="宋体" w:cs="Times New Roman"/>
                      <w:color w:val="auto"/>
                      <w:kern w:val="0"/>
                      <w:highlight w:val="none"/>
                      <w:lang w:val="en-US" w:eastAsia="zh-CN"/>
                    </w:rPr>
                    <w:t>生活污水</w:t>
                  </w:r>
                </w:p>
              </w:tc>
              <w:tc>
                <w:tcPr>
                  <w:tcW w:w="2216"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化粪池</w:t>
                  </w:r>
                </w:p>
              </w:tc>
              <w:tc>
                <w:tcPr>
                  <w:tcW w:w="950"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609"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rPr>
                    <w:t>噪声</w:t>
                  </w:r>
                </w:p>
              </w:tc>
              <w:tc>
                <w:tcPr>
                  <w:tcW w:w="1223" w:type="pct"/>
                  <w:tcBorders>
                    <w:tl2br w:val="nil"/>
                    <w:tr2bl w:val="nil"/>
                  </w:tcBorders>
                  <w:noWrap w:val="0"/>
                  <w:vAlign w:val="center"/>
                </w:tcPr>
                <w:p>
                  <w:pPr>
                    <w:widowControl/>
                    <w:jc w:val="center"/>
                    <w:rPr>
                      <w:rFonts w:hint="default" w:ascii="Times New Roman" w:hAnsi="Times New Roman" w:eastAsia="宋体" w:cs="Times New Roman"/>
                      <w:color w:val="auto"/>
                      <w:kern w:val="0"/>
                      <w:highlight w:val="none"/>
                      <w:lang w:val="en-US" w:eastAsia="zh-CN"/>
                    </w:rPr>
                  </w:pPr>
                  <w:r>
                    <w:rPr>
                      <w:rFonts w:hint="default" w:ascii="Times New Roman" w:hAnsi="Times New Roman" w:eastAsia="宋体" w:cs="Times New Roman"/>
                      <w:color w:val="auto"/>
                      <w:szCs w:val="22"/>
                      <w:highlight w:val="none"/>
                    </w:rPr>
                    <w:t>设备噪声</w:t>
                  </w:r>
                </w:p>
              </w:tc>
              <w:tc>
                <w:tcPr>
                  <w:tcW w:w="2216"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eastAsia="zh-CN"/>
                    </w:rPr>
                    <w:t>选用低噪声设备、</w:t>
                  </w:r>
                  <w:r>
                    <w:rPr>
                      <w:rFonts w:hint="default" w:ascii="Times New Roman" w:hAnsi="Times New Roman" w:eastAsia="宋体" w:cs="Times New Roman"/>
                      <w:color w:val="auto"/>
                      <w:szCs w:val="22"/>
                      <w:highlight w:val="none"/>
                      <w:lang w:val="en-US" w:eastAsia="zh-CN"/>
                    </w:rPr>
                    <w:t>基础减振、厂房隔声</w:t>
                  </w:r>
                </w:p>
              </w:tc>
              <w:tc>
                <w:tcPr>
                  <w:tcW w:w="950"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609"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固废</w:t>
                  </w:r>
                </w:p>
              </w:tc>
              <w:tc>
                <w:tcPr>
                  <w:tcW w:w="1223"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eastAsia="zh-CN"/>
                    </w:rPr>
                  </w:pPr>
                  <w:r>
                    <w:rPr>
                      <w:rFonts w:hint="default" w:ascii="Times New Roman" w:hAnsi="Times New Roman" w:eastAsia="宋体" w:cs="Times New Roman"/>
                      <w:color w:val="auto"/>
                      <w:szCs w:val="22"/>
                      <w:highlight w:val="none"/>
                    </w:rPr>
                    <w:t>生活垃圾</w:t>
                  </w:r>
                </w:p>
              </w:tc>
              <w:tc>
                <w:tcPr>
                  <w:tcW w:w="2216"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eastAsia="zh-CN"/>
                    </w:rPr>
                  </w:pPr>
                  <w:r>
                    <w:rPr>
                      <w:rFonts w:hint="default" w:ascii="Times New Roman" w:hAnsi="Times New Roman" w:eastAsia="宋体" w:cs="Times New Roman"/>
                      <w:color w:val="auto"/>
                      <w:szCs w:val="22"/>
                      <w:highlight w:val="none"/>
                      <w:lang w:eastAsia="zh-CN"/>
                    </w:rPr>
                    <w:t>垃圾桶</w:t>
                  </w:r>
                </w:p>
              </w:tc>
              <w:tc>
                <w:tcPr>
                  <w:tcW w:w="950"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0.</w:t>
                  </w:r>
                  <w:r>
                    <w:rPr>
                      <w:rFonts w:hint="default" w:ascii="Times New Roman" w:hAnsi="Times New Roman" w:eastAsia="宋体" w:cs="Times New Roman"/>
                      <w:color w:val="auto"/>
                      <w:szCs w:val="22"/>
                      <w:highlight w:val="none"/>
                      <w:lang w:val="en-US" w:eastAsia="zh-CN"/>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609"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eastAsia="zh-CN"/>
                    </w:rPr>
                  </w:pPr>
                  <w:r>
                    <w:rPr>
                      <w:rFonts w:hint="default" w:ascii="Times New Roman" w:hAnsi="Times New Roman" w:eastAsia="宋体" w:cs="Times New Roman"/>
                      <w:color w:val="auto"/>
                      <w:szCs w:val="22"/>
                      <w:highlight w:val="none"/>
                      <w:lang w:eastAsia="zh-CN"/>
                    </w:rPr>
                    <w:t>危废</w:t>
                  </w:r>
                </w:p>
              </w:tc>
              <w:tc>
                <w:tcPr>
                  <w:tcW w:w="1223"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b w:val="0"/>
                      <w:bCs/>
                      <w:color w:val="auto"/>
                      <w:sz w:val="21"/>
                      <w:szCs w:val="21"/>
                      <w:highlight w:val="none"/>
                      <w:lang w:val="en-US" w:eastAsia="zh-CN"/>
                    </w:rPr>
                    <w:t>废机油、废机油桶、废活性炭、焦油</w:t>
                  </w:r>
                </w:p>
              </w:tc>
              <w:tc>
                <w:tcPr>
                  <w:tcW w:w="2216"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eastAsia="zh-CN"/>
                    </w:rPr>
                  </w:pPr>
                  <w:r>
                    <w:rPr>
                      <w:rFonts w:hint="default" w:ascii="Times New Roman" w:hAnsi="Times New Roman" w:eastAsia="宋体" w:cs="Times New Roman"/>
                      <w:color w:val="auto"/>
                      <w:szCs w:val="22"/>
                      <w:highlight w:val="none"/>
                      <w:lang w:eastAsia="zh-CN"/>
                    </w:rPr>
                    <w:t>危废</w:t>
                  </w:r>
                  <w:r>
                    <w:rPr>
                      <w:rFonts w:hint="default" w:ascii="Times New Roman" w:hAnsi="Times New Roman" w:eastAsia="宋体" w:cs="Times New Roman"/>
                      <w:color w:val="auto"/>
                      <w:szCs w:val="22"/>
                      <w:highlight w:val="none"/>
                      <w:lang w:val="en-US" w:eastAsia="zh-CN"/>
                    </w:rPr>
                    <w:t>贮存点</w:t>
                  </w:r>
                </w:p>
              </w:tc>
              <w:tc>
                <w:tcPr>
                  <w:tcW w:w="950"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90" w:hRule="atLeast"/>
                <w:jc w:val="center"/>
              </w:trPr>
              <w:tc>
                <w:tcPr>
                  <w:tcW w:w="609"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eastAsia="zh-CN"/>
                    </w:rPr>
                  </w:pPr>
                  <w:r>
                    <w:rPr>
                      <w:rFonts w:hint="default" w:ascii="Times New Roman" w:hAnsi="Times New Roman" w:eastAsia="宋体" w:cs="Times New Roman"/>
                      <w:color w:val="000000"/>
                      <w:kern w:val="0"/>
                      <w:sz w:val="21"/>
                      <w:szCs w:val="21"/>
                      <w:highlight w:val="none"/>
                      <w:lang w:val="en-US" w:eastAsia="zh-CN" w:bidi="ar"/>
                    </w:rPr>
                    <w:t>地下水、土壤</w:t>
                  </w:r>
                </w:p>
              </w:tc>
              <w:tc>
                <w:tcPr>
                  <w:tcW w:w="1223"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w:t>
                  </w:r>
                </w:p>
              </w:tc>
              <w:tc>
                <w:tcPr>
                  <w:tcW w:w="2216"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危废贮存点、柴油储罐区、导热油炉区</w:t>
                  </w:r>
                  <w:r>
                    <w:rPr>
                      <w:rFonts w:hint="eastAsia" w:cs="Times New Roman"/>
                      <w:color w:val="auto"/>
                      <w:szCs w:val="22"/>
                      <w:highlight w:val="none"/>
                      <w:lang w:val="en-US" w:eastAsia="zh-CN"/>
                    </w:rPr>
                    <w:t>、事故池</w:t>
                  </w:r>
                  <w:r>
                    <w:rPr>
                      <w:rFonts w:hint="default" w:ascii="Times New Roman" w:hAnsi="Times New Roman" w:eastAsia="宋体" w:cs="Times New Roman"/>
                      <w:color w:val="auto"/>
                      <w:szCs w:val="22"/>
                      <w:highlight w:val="none"/>
                      <w:lang w:val="en-US" w:eastAsia="zh-CN"/>
                    </w:rPr>
                    <w:t>等防渗</w:t>
                  </w:r>
                </w:p>
              </w:tc>
              <w:tc>
                <w:tcPr>
                  <w:tcW w:w="950"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default" w:ascii="Times New Roman" w:hAnsi="Times New Roman" w:eastAsia="宋体" w:cs="Times New Roman"/>
                      <w:color w:val="auto"/>
                      <w:szCs w:val="22"/>
                      <w:highlight w:val="none"/>
                      <w:lang w:val="en-US" w:eastAsia="zh-CN"/>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108" w:type="dxa"/>
                  <w:bottom w:w="0" w:type="dxa"/>
                  <w:right w:w="108" w:type="dxa"/>
                </w:tblCellMar>
              </w:tblPrEx>
              <w:trPr>
                <w:cantSplit/>
                <w:trHeight w:val="283" w:hRule="atLeast"/>
                <w:jc w:val="center"/>
              </w:trPr>
              <w:tc>
                <w:tcPr>
                  <w:tcW w:w="4049" w:type="pct"/>
                  <w:gridSpan w:val="3"/>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szCs w:val="22"/>
                      <w:highlight w:val="none"/>
                    </w:rPr>
                    <w:t>合计</w:t>
                  </w:r>
                </w:p>
              </w:tc>
              <w:tc>
                <w:tcPr>
                  <w:tcW w:w="950" w:type="pct"/>
                  <w:tcBorders>
                    <w:tl2br w:val="nil"/>
                    <w:tr2bl w:val="nil"/>
                  </w:tcBorders>
                  <w:noWrap w:val="0"/>
                  <w:vAlign w:val="center"/>
                </w:tcPr>
                <w:p>
                  <w:pPr>
                    <w:widowControl/>
                    <w:jc w:val="center"/>
                    <w:rPr>
                      <w:rFonts w:hint="default" w:ascii="Times New Roman" w:hAnsi="Times New Roman" w:eastAsia="宋体" w:cs="Times New Roman"/>
                      <w:color w:val="auto"/>
                      <w:szCs w:val="22"/>
                      <w:highlight w:val="none"/>
                      <w:lang w:val="en-US" w:eastAsia="zh-CN"/>
                    </w:rPr>
                  </w:pPr>
                  <w:r>
                    <w:rPr>
                      <w:rFonts w:hint="eastAsia" w:cs="Times New Roman"/>
                      <w:color w:val="auto"/>
                      <w:szCs w:val="22"/>
                      <w:highlight w:val="none"/>
                      <w:lang w:val="en-US" w:eastAsia="zh-CN"/>
                    </w:rPr>
                    <w:t>77.2</w:t>
                  </w:r>
                </w:p>
              </w:tc>
            </w:tr>
          </w:tbl>
          <w:p>
            <w:pPr>
              <w:widowControl/>
              <w:adjustRightInd w:val="0"/>
              <w:snapToGrid w:val="0"/>
              <w:spacing w:line="360" w:lineRule="auto"/>
              <w:ind w:firstLine="481" w:firstLineChars="200"/>
              <w:rPr>
                <w:rFonts w:hint="default" w:ascii="Times New Roman" w:hAnsi="Times New Roman" w:eastAsia="宋体" w:cs="Times New Roman"/>
                <w:b/>
                <w:color w:val="auto"/>
                <w:kern w:val="0"/>
                <w:sz w:val="24"/>
                <w:highlight w:val="none"/>
                <w:lang w:eastAsia="zh-CN"/>
              </w:rPr>
            </w:pPr>
          </w:p>
          <w:p>
            <w:pPr>
              <w:widowControl/>
              <w:adjustRightInd w:val="0"/>
              <w:snapToGrid w:val="0"/>
              <w:spacing w:line="360" w:lineRule="auto"/>
              <w:ind w:firstLine="480" w:firstLineChars="200"/>
              <w:rPr>
                <w:rFonts w:hint="default" w:ascii="Times New Roman" w:hAnsi="Times New Roman" w:eastAsia="宋体" w:cs="Times New Roman"/>
                <w:color w:val="auto"/>
                <w:kern w:val="0"/>
                <w:sz w:val="24"/>
                <w:highlight w:val="none"/>
                <w:lang w:bidi="ar"/>
              </w:rPr>
            </w:pPr>
          </w:p>
          <w:p>
            <w:pPr>
              <w:widowControl/>
              <w:adjustRightInd w:val="0"/>
              <w:snapToGrid w:val="0"/>
              <w:spacing w:line="360" w:lineRule="auto"/>
              <w:ind w:firstLine="480" w:firstLineChars="200"/>
              <w:rPr>
                <w:rFonts w:hint="default" w:ascii="Times New Roman" w:hAnsi="Times New Roman" w:eastAsia="宋体" w:cs="Times New Roman"/>
                <w:color w:val="auto"/>
                <w:kern w:val="0"/>
                <w:sz w:val="24"/>
                <w:highlight w:val="none"/>
                <w:lang w:bidi="ar"/>
              </w:rPr>
            </w:pPr>
          </w:p>
          <w:p>
            <w:pPr>
              <w:widowControl/>
              <w:adjustRightInd w:val="0"/>
              <w:snapToGrid w:val="0"/>
              <w:spacing w:line="360" w:lineRule="auto"/>
              <w:ind w:firstLine="480" w:firstLineChars="200"/>
              <w:rPr>
                <w:rFonts w:hint="default" w:ascii="Times New Roman" w:hAnsi="Times New Roman" w:eastAsia="宋体" w:cs="Times New Roman"/>
                <w:color w:val="auto"/>
                <w:kern w:val="0"/>
                <w:sz w:val="24"/>
                <w:highlight w:val="none"/>
                <w:lang w:bidi="ar"/>
              </w:rPr>
            </w:pPr>
          </w:p>
          <w:p>
            <w:pPr>
              <w:pStyle w:val="19"/>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pStyle w:val="19"/>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pStyle w:val="19"/>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rPr>
                <w:rFonts w:hint="default" w:ascii="Times New Roman" w:hAnsi="Times New Roman" w:eastAsia="宋体" w:cs="Times New Roman"/>
                <w:color w:val="auto"/>
                <w:kern w:val="0"/>
                <w:sz w:val="24"/>
                <w:szCs w:val="24"/>
                <w:highlight w:val="none"/>
                <w:lang w:val="en-US" w:eastAsia="zh-CN" w:bidi="ar"/>
              </w:rPr>
            </w:pPr>
          </w:p>
          <w:p>
            <w:pPr>
              <w:pStyle w:val="19"/>
              <w:ind w:left="0" w:leftChars="0" w:firstLine="0" w:firstLineChars="0"/>
              <w:rPr>
                <w:rFonts w:hint="default" w:ascii="Times New Roman" w:hAnsi="Times New Roman" w:eastAsia="宋体" w:cs="Times New Roman"/>
                <w:sz w:val="24"/>
                <w:szCs w:val="24"/>
                <w:highlight w:val="none"/>
                <w:lang w:eastAsia="zh-CN"/>
              </w:rPr>
            </w:pPr>
          </w:p>
        </w:tc>
      </w:tr>
    </w:tbl>
    <w:p>
      <w:pPr>
        <w:snapToGrid w:val="0"/>
        <w:jc w:val="left"/>
        <w:rPr>
          <w:rFonts w:hint="default" w:ascii="Times New Roman" w:hAnsi="Times New Roman" w:eastAsia="宋体" w:cs="Times New Roman"/>
          <w:snapToGrid w:val="0"/>
          <w:color w:val="auto"/>
          <w:sz w:val="30"/>
          <w:szCs w:val="30"/>
          <w:highlight w:val="none"/>
        </w:rPr>
      </w:pPr>
      <w:r>
        <w:rPr>
          <w:rFonts w:hint="default" w:ascii="Times New Roman" w:hAnsi="Times New Roman" w:eastAsia="宋体" w:cs="Times New Roman"/>
          <w:snapToGrid w:val="0"/>
          <w:color w:val="auto"/>
          <w:highlight w:val="none"/>
        </w:rPr>
        <w:br w:type="page"/>
      </w:r>
      <w:r>
        <w:rPr>
          <w:rFonts w:hint="default" w:ascii="Times New Roman" w:hAnsi="Times New Roman" w:eastAsia="宋体" w:cs="Times New Roman"/>
          <w:b/>
          <w:bCs/>
          <w:color w:val="auto"/>
          <w:sz w:val="28"/>
          <w:szCs w:val="28"/>
          <w:highlight w:val="none"/>
          <w:lang w:val="en-US" w:eastAsia="zh-CN"/>
        </w:rPr>
        <w:t>六、结论</w:t>
      </w: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5000" w:type="pct"/>
            <w:noWrap w:val="0"/>
            <w:vAlign w:val="top"/>
          </w:tcPr>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以上分析内容可知，本项目符合国家产业政策，在落实报告表中采取的废水、废气、固废、噪声等治理措施，并确保各类污染物稳定达标排放的前提下，可以满足当地对环境质量的要求。建设单位要切实落实报告表中提出的污染防治措施，保证环保设施正常运转。在认真做好上述一系列污染防治措施的基础上，本项目的建设在环境保护方面是可行的。</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p>
        </w:tc>
      </w:tr>
    </w:tbl>
    <w:p>
      <w:pPr>
        <w:rPr>
          <w:rFonts w:hint="default" w:ascii="Times New Roman" w:hAnsi="Times New Roman" w:eastAsia="宋体" w:cs="Times New Roman"/>
          <w:color w:val="auto"/>
          <w:highlight w:val="none"/>
        </w:rPr>
        <w:sectPr>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28"/>
        <w:adjustRightInd w:val="0"/>
        <w:snapToGrid w:val="0"/>
        <w:spacing w:before="0" w:beforeAutospacing="0" w:after="0" w:afterAutospacing="0"/>
        <w:jc w:val="center"/>
        <w:outlineLvl w:val="0"/>
        <w:rPr>
          <w:rFonts w:hint="default" w:ascii="Times New Roman" w:hAnsi="Times New Roman" w:eastAsia="宋体" w:cs="Times New Roman"/>
          <w:b/>
          <w:bCs/>
          <w:snapToGrid w:val="0"/>
          <w:color w:val="auto"/>
          <w:sz w:val="28"/>
          <w:szCs w:val="28"/>
          <w:highlight w:val="none"/>
        </w:rPr>
      </w:pPr>
      <w:bookmarkStart w:id="20" w:name="_Toc14947"/>
      <w:bookmarkStart w:id="21" w:name="_Toc27571"/>
      <w:bookmarkStart w:id="22" w:name="_Toc4047"/>
    </w:p>
    <w:p>
      <w:pPr>
        <w:pStyle w:val="28"/>
        <w:adjustRightInd w:val="0"/>
        <w:snapToGrid w:val="0"/>
        <w:spacing w:before="0" w:beforeAutospacing="0" w:after="0" w:afterAutospacing="0"/>
        <w:jc w:val="center"/>
        <w:outlineLvl w:val="0"/>
        <w:rPr>
          <w:rFonts w:hint="default" w:ascii="Times New Roman" w:hAnsi="Times New Roman" w:eastAsia="宋体" w:cs="Times New Roman"/>
          <w:b/>
          <w:bCs/>
          <w:snapToGrid w:val="0"/>
          <w:color w:val="auto"/>
          <w:sz w:val="28"/>
          <w:szCs w:val="28"/>
          <w:highlight w:val="none"/>
        </w:rPr>
      </w:pPr>
      <w:r>
        <w:rPr>
          <w:rFonts w:hint="default" w:ascii="Times New Roman" w:hAnsi="Times New Roman" w:eastAsia="宋体" w:cs="Times New Roman"/>
          <w:b/>
          <w:bCs/>
          <w:snapToGrid w:val="0"/>
          <w:color w:val="auto"/>
          <w:sz w:val="28"/>
          <w:szCs w:val="28"/>
          <w:highlight w:val="none"/>
        </w:rPr>
        <w:t>建设项目污染物排放量汇总表</w:t>
      </w:r>
      <w:bookmarkEnd w:id="20"/>
      <w:bookmarkEnd w:id="21"/>
      <w:bookmarkEnd w:id="22"/>
    </w:p>
    <w:tbl>
      <w:tblPr>
        <w:tblStyle w:val="33"/>
        <w:tblW w:w="4993"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1452"/>
        <w:gridCol w:w="1885"/>
        <w:gridCol w:w="1215"/>
        <w:gridCol w:w="1613"/>
        <w:gridCol w:w="1768"/>
        <w:gridCol w:w="1721"/>
        <w:gridCol w:w="1768"/>
        <w:gridCol w:w="194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tcBorders>
              <w:tl2br w:val="single" w:color="auto" w:sz="4" w:space="0"/>
            </w:tcBorders>
            <w:noWrap w:val="0"/>
            <w:tcMar>
              <w:left w:w="28" w:type="dxa"/>
              <w:right w:w="28" w:type="dxa"/>
            </w:tcMar>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t>项目</w:t>
            </w:r>
          </w:p>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both"/>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t>分类</w:t>
            </w:r>
          </w:p>
        </w:tc>
        <w:tc>
          <w:tcPr>
            <w:tcW w:w="527" w:type="pct"/>
            <w:noWrap w:val="0"/>
            <w:tcMar>
              <w:left w:w="28" w:type="dxa"/>
              <w:right w:w="28" w:type="dxa"/>
            </w:tcMar>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t>污染物名称</w:t>
            </w:r>
          </w:p>
        </w:tc>
        <w:tc>
          <w:tcPr>
            <w:tcW w:w="675" w:type="pct"/>
            <w:noWrap w:val="0"/>
            <w:tcMar>
              <w:left w:w="28" w:type="dxa"/>
              <w:right w:w="28" w:type="dxa"/>
            </w:tcMar>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t>现有工程排放量（固体废物产生量）</w:t>
            </w:r>
            <w:r>
              <w:rPr>
                <w:rFonts w:hint="default" w:ascii="Times New Roman" w:hAnsi="Times New Roman" w:eastAsia="宋体" w:cs="Times New Roman"/>
                <w:snapToGrid w:val="0"/>
                <w:color w:val="auto"/>
                <w:spacing w:val="-6"/>
                <w:kern w:val="21"/>
                <w:sz w:val="24"/>
                <w:szCs w:val="24"/>
                <w:highlight w:val="none"/>
                <w:lang w:val="en-US" w:eastAsia="zh-CN"/>
              </w:rPr>
              <w:fldChar w:fldCharType="begin"/>
            </w:r>
            <w:r>
              <w:rPr>
                <w:rFonts w:hint="default" w:ascii="Times New Roman" w:hAnsi="Times New Roman" w:eastAsia="宋体" w:cs="Times New Roman"/>
                <w:snapToGrid w:val="0"/>
                <w:color w:val="auto"/>
                <w:spacing w:val="-6"/>
                <w:kern w:val="21"/>
                <w:sz w:val="24"/>
                <w:szCs w:val="24"/>
                <w:highlight w:val="none"/>
                <w:lang w:val="en-US" w:eastAsia="zh-CN"/>
              </w:rPr>
              <w:instrText xml:space="preserve"> = 1 \* GB3 \* MERGEFORMAT </w:instrText>
            </w:r>
            <w:r>
              <w:rPr>
                <w:rFonts w:hint="default" w:ascii="Times New Roman" w:hAnsi="Times New Roman" w:eastAsia="宋体" w:cs="Times New Roman"/>
                <w:snapToGrid w:val="0"/>
                <w:color w:val="auto"/>
                <w:spacing w:val="-6"/>
                <w:kern w:val="21"/>
                <w:sz w:val="24"/>
                <w:szCs w:val="24"/>
                <w:highlight w:val="none"/>
                <w:lang w:val="en-US" w:eastAsia="zh-CN"/>
              </w:rPr>
              <w:fldChar w:fldCharType="separate"/>
            </w:r>
            <w:r>
              <w:rPr>
                <w:rFonts w:hint="default" w:ascii="Times New Roman" w:hAnsi="Times New Roman" w:eastAsia="宋体" w:cs="Times New Roman"/>
                <w:color w:val="auto"/>
                <w:kern w:val="2"/>
                <w:sz w:val="24"/>
                <w:szCs w:val="24"/>
                <w:highlight w:val="none"/>
                <w:lang w:val="en-US" w:eastAsia="zh-CN"/>
              </w:rPr>
              <w:t>①</w:t>
            </w:r>
            <w:r>
              <w:rPr>
                <w:rFonts w:hint="default" w:ascii="Times New Roman" w:hAnsi="Times New Roman" w:eastAsia="宋体" w:cs="Times New Roman"/>
                <w:snapToGrid w:val="0"/>
                <w:color w:val="auto"/>
                <w:spacing w:val="-6"/>
                <w:kern w:val="21"/>
                <w:sz w:val="24"/>
                <w:szCs w:val="24"/>
                <w:highlight w:val="none"/>
                <w:lang w:val="en-US" w:eastAsia="zh-CN"/>
              </w:rPr>
              <w:fldChar w:fldCharType="end"/>
            </w:r>
          </w:p>
        </w:tc>
        <w:tc>
          <w:tcPr>
            <w:tcW w:w="446" w:type="pct"/>
            <w:noWrap w:val="0"/>
            <w:tcMar>
              <w:left w:w="28" w:type="dxa"/>
              <w:right w:w="28" w:type="dxa"/>
            </w:tcMar>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t>现有工程</w:t>
            </w:r>
          </w:p>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t>许可排放量</w:t>
            </w:r>
          </w:p>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fldChar w:fldCharType="begin"/>
            </w:r>
            <w:r>
              <w:rPr>
                <w:rFonts w:hint="default" w:ascii="Times New Roman" w:hAnsi="Times New Roman" w:eastAsia="宋体" w:cs="Times New Roman"/>
                <w:snapToGrid w:val="0"/>
                <w:color w:val="auto"/>
                <w:spacing w:val="-6"/>
                <w:kern w:val="21"/>
                <w:sz w:val="24"/>
                <w:szCs w:val="24"/>
                <w:highlight w:val="none"/>
                <w:lang w:val="en-US" w:eastAsia="zh-CN"/>
              </w:rPr>
              <w:instrText xml:space="preserve"> = 2 \* GB3 \* MERGEFORMAT </w:instrText>
            </w:r>
            <w:r>
              <w:rPr>
                <w:rFonts w:hint="default" w:ascii="Times New Roman" w:hAnsi="Times New Roman" w:eastAsia="宋体" w:cs="Times New Roman"/>
                <w:snapToGrid w:val="0"/>
                <w:color w:val="auto"/>
                <w:spacing w:val="-6"/>
                <w:kern w:val="21"/>
                <w:sz w:val="24"/>
                <w:szCs w:val="24"/>
                <w:highlight w:val="none"/>
                <w:lang w:val="en-US" w:eastAsia="zh-CN"/>
              </w:rPr>
              <w:fldChar w:fldCharType="separate"/>
            </w:r>
            <w:r>
              <w:rPr>
                <w:rFonts w:hint="default" w:ascii="Times New Roman" w:hAnsi="Times New Roman" w:eastAsia="宋体" w:cs="Times New Roman"/>
                <w:snapToGrid w:val="0"/>
                <w:color w:val="auto"/>
                <w:spacing w:val="-6"/>
                <w:kern w:val="21"/>
                <w:sz w:val="24"/>
                <w:szCs w:val="24"/>
                <w:highlight w:val="none"/>
                <w:lang w:val="en-US" w:eastAsia="zh-CN"/>
              </w:rPr>
              <w:t>②</w:t>
            </w:r>
            <w:r>
              <w:rPr>
                <w:rFonts w:hint="default" w:ascii="Times New Roman" w:hAnsi="Times New Roman" w:eastAsia="宋体" w:cs="Times New Roman"/>
                <w:snapToGrid w:val="0"/>
                <w:color w:val="auto"/>
                <w:spacing w:val="-6"/>
                <w:kern w:val="21"/>
                <w:sz w:val="24"/>
                <w:szCs w:val="24"/>
                <w:highlight w:val="none"/>
                <w:lang w:val="en-US" w:eastAsia="zh-CN"/>
              </w:rPr>
              <w:fldChar w:fldCharType="end"/>
            </w:r>
          </w:p>
        </w:tc>
        <w:tc>
          <w:tcPr>
            <w:tcW w:w="582" w:type="pct"/>
            <w:noWrap w:val="0"/>
            <w:tcMar>
              <w:left w:w="28" w:type="dxa"/>
              <w:right w:w="28" w:type="dxa"/>
            </w:tcMar>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t>在建工程排放量（固体废物产生量）</w:t>
            </w:r>
            <w:r>
              <w:rPr>
                <w:rFonts w:hint="default" w:ascii="Times New Roman" w:hAnsi="Times New Roman" w:eastAsia="宋体" w:cs="Times New Roman"/>
                <w:snapToGrid w:val="0"/>
                <w:color w:val="auto"/>
                <w:spacing w:val="-6"/>
                <w:kern w:val="21"/>
                <w:sz w:val="24"/>
                <w:szCs w:val="24"/>
                <w:highlight w:val="none"/>
                <w:lang w:val="en-US" w:eastAsia="zh-CN"/>
              </w:rPr>
              <w:fldChar w:fldCharType="begin"/>
            </w:r>
            <w:r>
              <w:rPr>
                <w:rFonts w:hint="default" w:ascii="Times New Roman" w:hAnsi="Times New Roman" w:eastAsia="宋体" w:cs="Times New Roman"/>
                <w:snapToGrid w:val="0"/>
                <w:color w:val="auto"/>
                <w:spacing w:val="-6"/>
                <w:kern w:val="21"/>
                <w:sz w:val="24"/>
                <w:szCs w:val="24"/>
                <w:highlight w:val="none"/>
                <w:lang w:val="en-US" w:eastAsia="zh-CN"/>
              </w:rPr>
              <w:instrText xml:space="preserve"> = 3 \* GB3 \* MERGEFORMAT </w:instrText>
            </w:r>
            <w:r>
              <w:rPr>
                <w:rFonts w:hint="default" w:ascii="Times New Roman" w:hAnsi="Times New Roman" w:eastAsia="宋体" w:cs="Times New Roman"/>
                <w:snapToGrid w:val="0"/>
                <w:color w:val="auto"/>
                <w:spacing w:val="-6"/>
                <w:kern w:val="21"/>
                <w:sz w:val="24"/>
                <w:szCs w:val="24"/>
                <w:highlight w:val="none"/>
                <w:lang w:val="en-US" w:eastAsia="zh-CN"/>
              </w:rPr>
              <w:fldChar w:fldCharType="separate"/>
            </w:r>
            <w:r>
              <w:rPr>
                <w:rFonts w:hint="default" w:ascii="Times New Roman" w:hAnsi="Times New Roman" w:eastAsia="宋体" w:cs="Times New Roman"/>
                <w:color w:val="auto"/>
                <w:kern w:val="2"/>
                <w:sz w:val="24"/>
                <w:szCs w:val="24"/>
                <w:highlight w:val="none"/>
                <w:lang w:val="en-US" w:eastAsia="zh-CN"/>
              </w:rPr>
              <w:t>③</w:t>
            </w:r>
            <w:r>
              <w:rPr>
                <w:rFonts w:hint="default" w:ascii="Times New Roman" w:hAnsi="Times New Roman" w:eastAsia="宋体" w:cs="Times New Roman"/>
                <w:snapToGrid w:val="0"/>
                <w:color w:val="auto"/>
                <w:spacing w:val="-6"/>
                <w:kern w:val="21"/>
                <w:sz w:val="24"/>
                <w:szCs w:val="24"/>
                <w:highlight w:val="none"/>
                <w:lang w:val="en-US" w:eastAsia="zh-CN"/>
              </w:rPr>
              <w:fldChar w:fldCharType="end"/>
            </w:r>
          </w:p>
        </w:tc>
        <w:tc>
          <w:tcPr>
            <w:tcW w:w="588" w:type="pct"/>
            <w:noWrap w:val="0"/>
            <w:tcMar>
              <w:left w:w="28" w:type="dxa"/>
              <w:right w:w="28" w:type="dxa"/>
            </w:tcMar>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t>本项目排放量（固体废物产生量）</w:t>
            </w:r>
            <w:r>
              <w:rPr>
                <w:rFonts w:hint="default" w:ascii="Times New Roman" w:hAnsi="Times New Roman" w:eastAsia="宋体" w:cs="Times New Roman"/>
                <w:snapToGrid w:val="0"/>
                <w:color w:val="auto"/>
                <w:spacing w:val="-6"/>
                <w:kern w:val="21"/>
                <w:sz w:val="24"/>
                <w:szCs w:val="24"/>
                <w:highlight w:val="none"/>
                <w:lang w:val="en-US" w:eastAsia="zh-CN"/>
              </w:rPr>
              <w:fldChar w:fldCharType="begin"/>
            </w:r>
            <w:r>
              <w:rPr>
                <w:rFonts w:hint="default" w:ascii="Times New Roman" w:hAnsi="Times New Roman" w:eastAsia="宋体" w:cs="Times New Roman"/>
                <w:snapToGrid w:val="0"/>
                <w:color w:val="auto"/>
                <w:spacing w:val="-6"/>
                <w:kern w:val="21"/>
                <w:sz w:val="24"/>
                <w:szCs w:val="24"/>
                <w:highlight w:val="none"/>
                <w:lang w:val="en-US" w:eastAsia="zh-CN"/>
              </w:rPr>
              <w:instrText xml:space="preserve"> = 4 \* GB3 \* MERGEFORMAT </w:instrText>
            </w:r>
            <w:r>
              <w:rPr>
                <w:rFonts w:hint="default" w:ascii="Times New Roman" w:hAnsi="Times New Roman" w:eastAsia="宋体" w:cs="Times New Roman"/>
                <w:snapToGrid w:val="0"/>
                <w:color w:val="auto"/>
                <w:spacing w:val="-6"/>
                <w:kern w:val="21"/>
                <w:sz w:val="24"/>
                <w:szCs w:val="24"/>
                <w:highlight w:val="none"/>
                <w:lang w:val="en-US" w:eastAsia="zh-CN"/>
              </w:rPr>
              <w:fldChar w:fldCharType="separate"/>
            </w:r>
            <w:r>
              <w:rPr>
                <w:rFonts w:hint="default" w:ascii="Times New Roman" w:hAnsi="Times New Roman" w:eastAsia="宋体" w:cs="Times New Roman"/>
                <w:color w:val="auto"/>
                <w:kern w:val="2"/>
                <w:sz w:val="24"/>
                <w:szCs w:val="24"/>
                <w:highlight w:val="none"/>
                <w:lang w:val="en-US" w:eastAsia="zh-CN"/>
              </w:rPr>
              <w:t>④</w:t>
            </w:r>
            <w:r>
              <w:rPr>
                <w:rFonts w:hint="default" w:ascii="Times New Roman" w:hAnsi="Times New Roman" w:eastAsia="宋体" w:cs="Times New Roman"/>
                <w:snapToGrid w:val="0"/>
                <w:color w:val="auto"/>
                <w:spacing w:val="-6"/>
                <w:kern w:val="21"/>
                <w:sz w:val="24"/>
                <w:szCs w:val="24"/>
                <w:highlight w:val="none"/>
                <w:lang w:val="en-US" w:eastAsia="zh-CN"/>
              </w:rPr>
              <w:fldChar w:fldCharType="end"/>
            </w:r>
          </w:p>
        </w:tc>
        <w:tc>
          <w:tcPr>
            <w:tcW w:w="619" w:type="pct"/>
            <w:noWrap w:val="0"/>
            <w:tcMar>
              <w:left w:w="28" w:type="dxa"/>
              <w:right w:w="28" w:type="dxa"/>
            </w:tcMar>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16"/>
                <w:kern w:val="21"/>
                <w:sz w:val="24"/>
                <w:szCs w:val="24"/>
                <w:highlight w:val="none"/>
                <w:lang w:val="en-US" w:eastAsia="zh-CN"/>
              </w:rPr>
            </w:pPr>
            <w:r>
              <w:rPr>
                <w:rFonts w:hint="default" w:ascii="Times New Roman" w:hAnsi="Times New Roman" w:eastAsia="宋体" w:cs="Times New Roman"/>
                <w:snapToGrid w:val="0"/>
                <w:color w:val="auto"/>
                <w:spacing w:val="-16"/>
                <w:kern w:val="21"/>
                <w:sz w:val="24"/>
                <w:szCs w:val="24"/>
                <w:highlight w:val="none"/>
                <w:lang w:val="en-US" w:eastAsia="zh-CN"/>
              </w:rPr>
              <w:t>以新带老削减量</w:t>
            </w:r>
          </w:p>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16"/>
                <w:kern w:val="21"/>
                <w:sz w:val="24"/>
                <w:szCs w:val="24"/>
                <w:highlight w:val="none"/>
                <w:lang w:val="en-US" w:eastAsia="zh-CN"/>
              </w:rPr>
            </w:pPr>
            <w:r>
              <w:rPr>
                <w:rFonts w:hint="default" w:ascii="Times New Roman" w:hAnsi="Times New Roman" w:eastAsia="宋体" w:cs="Times New Roman"/>
                <w:snapToGrid w:val="0"/>
                <w:color w:val="auto"/>
                <w:spacing w:val="-16"/>
                <w:kern w:val="21"/>
                <w:sz w:val="24"/>
                <w:szCs w:val="24"/>
                <w:highlight w:val="none"/>
                <w:lang w:val="en-US" w:eastAsia="zh-CN"/>
              </w:rPr>
              <w:t>（新建项目不填）</w:t>
            </w:r>
            <w:r>
              <w:rPr>
                <w:rFonts w:hint="default" w:ascii="Times New Roman" w:hAnsi="Times New Roman" w:eastAsia="宋体" w:cs="Times New Roman"/>
                <w:snapToGrid w:val="0"/>
                <w:color w:val="auto"/>
                <w:spacing w:val="-16"/>
                <w:kern w:val="21"/>
                <w:sz w:val="24"/>
                <w:szCs w:val="24"/>
                <w:highlight w:val="none"/>
                <w:lang w:val="en-US" w:eastAsia="zh-CN"/>
              </w:rPr>
              <w:fldChar w:fldCharType="begin"/>
            </w:r>
            <w:r>
              <w:rPr>
                <w:rFonts w:hint="default" w:ascii="Times New Roman" w:hAnsi="Times New Roman" w:eastAsia="宋体" w:cs="Times New Roman"/>
                <w:snapToGrid w:val="0"/>
                <w:color w:val="auto"/>
                <w:spacing w:val="-16"/>
                <w:kern w:val="21"/>
                <w:sz w:val="24"/>
                <w:szCs w:val="24"/>
                <w:highlight w:val="none"/>
                <w:lang w:val="en-US" w:eastAsia="zh-CN"/>
              </w:rPr>
              <w:instrText xml:space="preserve"> = 5 \* GB3 \* MERGEFORMAT </w:instrText>
            </w:r>
            <w:r>
              <w:rPr>
                <w:rFonts w:hint="default" w:ascii="Times New Roman" w:hAnsi="Times New Roman" w:eastAsia="宋体" w:cs="Times New Roman"/>
                <w:snapToGrid w:val="0"/>
                <w:color w:val="auto"/>
                <w:spacing w:val="-16"/>
                <w:kern w:val="21"/>
                <w:sz w:val="24"/>
                <w:szCs w:val="24"/>
                <w:highlight w:val="none"/>
                <w:lang w:val="en-US" w:eastAsia="zh-CN"/>
              </w:rPr>
              <w:fldChar w:fldCharType="separate"/>
            </w:r>
            <w:r>
              <w:rPr>
                <w:rFonts w:hint="default" w:ascii="Times New Roman" w:hAnsi="Times New Roman" w:eastAsia="宋体" w:cs="Times New Roman"/>
                <w:color w:val="auto"/>
                <w:kern w:val="2"/>
                <w:sz w:val="24"/>
                <w:szCs w:val="24"/>
                <w:highlight w:val="none"/>
                <w:lang w:val="en-US" w:eastAsia="zh-CN"/>
              </w:rPr>
              <w:t>⑤</w:t>
            </w:r>
            <w:r>
              <w:rPr>
                <w:rFonts w:hint="default" w:ascii="Times New Roman" w:hAnsi="Times New Roman" w:eastAsia="宋体" w:cs="Times New Roman"/>
                <w:snapToGrid w:val="0"/>
                <w:color w:val="auto"/>
                <w:spacing w:val="-16"/>
                <w:kern w:val="21"/>
                <w:sz w:val="24"/>
                <w:szCs w:val="24"/>
                <w:highlight w:val="none"/>
                <w:lang w:val="en-US" w:eastAsia="zh-CN"/>
              </w:rPr>
              <w:fldChar w:fldCharType="end"/>
            </w:r>
          </w:p>
        </w:tc>
        <w:tc>
          <w:tcPr>
            <w:tcW w:w="580" w:type="pct"/>
            <w:noWrap w:val="0"/>
            <w:tcMar>
              <w:left w:w="28" w:type="dxa"/>
              <w:right w:w="28" w:type="dxa"/>
            </w:tcMar>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16"/>
                <w:kern w:val="21"/>
                <w:sz w:val="24"/>
                <w:szCs w:val="24"/>
                <w:highlight w:val="none"/>
                <w:lang w:val="en-US" w:eastAsia="zh-CN"/>
              </w:rPr>
            </w:pPr>
            <w:r>
              <w:rPr>
                <w:rFonts w:hint="default" w:ascii="Times New Roman" w:hAnsi="Times New Roman" w:eastAsia="宋体" w:cs="Times New Roman"/>
                <w:snapToGrid w:val="0"/>
                <w:color w:val="auto"/>
                <w:spacing w:val="-16"/>
                <w:kern w:val="21"/>
                <w:sz w:val="24"/>
                <w:szCs w:val="24"/>
                <w:highlight w:val="none"/>
                <w:lang w:val="en-US" w:eastAsia="zh-CN"/>
              </w:rPr>
              <w:t>本项目建成后</w:t>
            </w:r>
          </w:p>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16"/>
                <w:kern w:val="21"/>
                <w:sz w:val="24"/>
                <w:szCs w:val="24"/>
                <w:highlight w:val="none"/>
                <w:lang w:val="en-US" w:eastAsia="zh-CN"/>
              </w:rPr>
            </w:pPr>
            <w:r>
              <w:rPr>
                <w:rFonts w:hint="default" w:ascii="Times New Roman" w:hAnsi="Times New Roman" w:eastAsia="宋体" w:cs="Times New Roman"/>
                <w:snapToGrid w:val="0"/>
                <w:color w:val="auto"/>
                <w:spacing w:val="-16"/>
                <w:kern w:val="21"/>
                <w:sz w:val="24"/>
                <w:szCs w:val="24"/>
                <w:highlight w:val="none"/>
                <w:lang w:val="en-US" w:eastAsia="zh-CN"/>
              </w:rPr>
              <w:t>全厂排放量（固体废物产生量）</w:t>
            </w:r>
            <w:r>
              <w:rPr>
                <w:rFonts w:hint="default" w:ascii="Times New Roman" w:hAnsi="Times New Roman" w:eastAsia="宋体" w:cs="Times New Roman"/>
                <w:snapToGrid w:val="0"/>
                <w:color w:val="auto"/>
                <w:spacing w:val="-16"/>
                <w:kern w:val="21"/>
                <w:sz w:val="24"/>
                <w:szCs w:val="24"/>
                <w:highlight w:val="none"/>
                <w:lang w:val="en-US" w:eastAsia="zh-CN"/>
              </w:rPr>
              <w:fldChar w:fldCharType="begin"/>
            </w:r>
            <w:r>
              <w:rPr>
                <w:rFonts w:hint="default" w:ascii="Times New Roman" w:hAnsi="Times New Roman" w:eastAsia="宋体" w:cs="Times New Roman"/>
                <w:snapToGrid w:val="0"/>
                <w:color w:val="auto"/>
                <w:spacing w:val="-16"/>
                <w:kern w:val="21"/>
                <w:sz w:val="24"/>
                <w:szCs w:val="24"/>
                <w:highlight w:val="none"/>
                <w:lang w:val="en-US" w:eastAsia="zh-CN"/>
              </w:rPr>
              <w:instrText xml:space="preserve"> = 6 \* GB3 \* MERGEFORMAT </w:instrText>
            </w:r>
            <w:r>
              <w:rPr>
                <w:rFonts w:hint="default" w:ascii="Times New Roman" w:hAnsi="Times New Roman" w:eastAsia="宋体" w:cs="Times New Roman"/>
                <w:snapToGrid w:val="0"/>
                <w:color w:val="auto"/>
                <w:spacing w:val="-16"/>
                <w:kern w:val="21"/>
                <w:sz w:val="24"/>
                <w:szCs w:val="24"/>
                <w:highlight w:val="none"/>
                <w:lang w:val="en-US" w:eastAsia="zh-CN"/>
              </w:rPr>
              <w:fldChar w:fldCharType="separate"/>
            </w:r>
            <w:r>
              <w:rPr>
                <w:rFonts w:hint="default" w:ascii="Times New Roman" w:hAnsi="Times New Roman" w:eastAsia="宋体" w:cs="Times New Roman"/>
                <w:color w:val="auto"/>
                <w:kern w:val="2"/>
                <w:sz w:val="24"/>
                <w:szCs w:val="24"/>
                <w:highlight w:val="none"/>
                <w:lang w:val="en-US" w:eastAsia="zh-CN"/>
              </w:rPr>
              <w:t>⑥</w:t>
            </w:r>
            <w:r>
              <w:rPr>
                <w:rFonts w:hint="default" w:ascii="Times New Roman" w:hAnsi="Times New Roman" w:eastAsia="宋体" w:cs="Times New Roman"/>
                <w:snapToGrid w:val="0"/>
                <w:color w:val="auto"/>
                <w:spacing w:val="-16"/>
                <w:kern w:val="21"/>
                <w:sz w:val="24"/>
                <w:szCs w:val="24"/>
                <w:highlight w:val="none"/>
                <w:lang w:val="en-US" w:eastAsia="zh-CN"/>
              </w:rPr>
              <w:fldChar w:fldCharType="end"/>
            </w:r>
          </w:p>
        </w:tc>
        <w:tc>
          <w:tcPr>
            <w:tcW w:w="523" w:type="pct"/>
            <w:noWrap w:val="0"/>
            <w:tcMar>
              <w:left w:w="28" w:type="dxa"/>
              <w:right w:w="28" w:type="dxa"/>
            </w:tcMar>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t>变化量</w:t>
            </w:r>
          </w:p>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default" w:ascii="Times New Roman" w:hAnsi="Times New Roman" w:eastAsia="宋体" w:cs="Times New Roman"/>
                <w:snapToGrid w:val="0"/>
                <w:color w:val="auto"/>
                <w:spacing w:val="-6"/>
                <w:kern w:val="21"/>
                <w:sz w:val="24"/>
                <w:szCs w:val="24"/>
                <w:highlight w:val="none"/>
                <w:lang w:val="en-US" w:eastAsia="zh-CN"/>
              </w:rPr>
              <w:fldChar w:fldCharType="begin"/>
            </w:r>
            <w:r>
              <w:rPr>
                <w:rFonts w:hint="default" w:ascii="Times New Roman" w:hAnsi="Times New Roman" w:eastAsia="宋体" w:cs="Times New Roman"/>
                <w:snapToGrid w:val="0"/>
                <w:color w:val="auto"/>
                <w:spacing w:val="-6"/>
                <w:kern w:val="21"/>
                <w:sz w:val="24"/>
                <w:szCs w:val="24"/>
                <w:highlight w:val="none"/>
                <w:lang w:val="en-US" w:eastAsia="zh-CN"/>
              </w:rPr>
              <w:instrText xml:space="preserve"> = 7 \* GB3 \* MERGEFORMAT </w:instrText>
            </w:r>
            <w:r>
              <w:rPr>
                <w:rFonts w:hint="default" w:ascii="Times New Roman" w:hAnsi="Times New Roman" w:eastAsia="宋体" w:cs="Times New Roman"/>
                <w:snapToGrid w:val="0"/>
                <w:color w:val="auto"/>
                <w:spacing w:val="-6"/>
                <w:kern w:val="21"/>
                <w:sz w:val="24"/>
                <w:szCs w:val="24"/>
                <w:highlight w:val="none"/>
                <w:lang w:val="en-US" w:eastAsia="zh-CN"/>
              </w:rPr>
              <w:fldChar w:fldCharType="separate"/>
            </w:r>
            <w:r>
              <w:rPr>
                <w:rFonts w:hint="default" w:ascii="Times New Roman" w:hAnsi="Times New Roman" w:eastAsia="宋体" w:cs="Times New Roman"/>
                <w:color w:val="auto"/>
                <w:kern w:val="2"/>
                <w:sz w:val="24"/>
                <w:szCs w:val="24"/>
                <w:highlight w:val="none"/>
                <w:lang w:val="en-US" w:eastAsia="zh-CN"/>
              </w:rPr>
              <w:t>⑦</w:t>
            </w:r>
            <w:r>
              <w:rPr>
                <w:rFonts w:hint="default" w:ascii="Times New Roman" w:hAnsi="Times New Roman" w:eastAsia="宋体" w:cs="Times New Roman"/>
                <w:snapToGrid w:val="0"/>
                <w:color w:val="auto"/>
                <w:spacing w:val="-6"/>
                <w:kern w:val="21"/>
                <w:sz w:val="24"/>
                <w:szCs w:val="24"/>
                <w:highlight w:val="none"/>
                <w:lang w:val="en-US" w:eastAsia="zh-CN"/>
              </w:rP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restart"/>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废气</w:t>
            </w:r>
          </w:p>
        </w:tc>
        <w:tc>
          <w:tcPr>
            <w:tcW w:w="527" w:type="pct"/>
            <w:noWrap w:val="0"/>
            <w:vAlign w:val="center"/>
          </w:tcPr>
          <w:p>
            <w:pPr>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color w:val="auto"/>
                <w:kern w:val="0"/>
                <w:sz w:val="21"/>
                <w:szCs w:val="21"/>
                <w:highlight w:val="none"/>
                <w:lang w:val="en-US" w:eastAsia="zh-CN"/>
              </w:rPr>
              <w:t>颗粒物</w:t>
            </w:r>
          </w:p>
        </w:tc>
        <w:tc>
          <w:tcPr>
            <w:tcW w:w="67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4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kern w:val="0"/>
                <w:sz w:val="21"/>
                <w:szCs w:val="21"/>
                <w:highlight w:val="none"/>
                <w:lang w:val="en-US" w:eastAsia="zh-CN" w:bidi="ar-SA"/>
              </w:rPr>
              <w:t>3.2113</w:t>
            </w:r>
            <w:r>
              <w:rPr>
                <w:rFonts w:hint="default" w:ascii="Times New Roman" w:hAnsi="Times New Roman" w:eastAsia="宋体" w:cs="Times New Roman"/>
                <w:color w:val="auto"/>
                <w:sz w:val="21"/>
                <w:szCs w:val="21"/>
                <w:highlight w:val="none"/>
              </w:rPr>
              <w:t>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eastAsia" w:cs="Times New Roman"/>
                <w:kern w:val="0"/>
                <w:sz w:val="21"/>
                <w:szCs w:val="21"/>
                <w:highlight w:val="none"/>
                <w:lang w:val="en-US" w:eastAsia="zh-CN" w:bidi="ar-SA"/>
              </w:rPr>
              <w:t>3.2113</w:t>
            </w:r>
            <w:r>
              <w:rPr>
                <w:rFonts w:hint="default" w:ascii="Times New Roman" w:hAnsi="Times New Roman" w:eastAsia="宋体" w:cs="Times New Roman"/>
                <w:color w:val="auto"/>
                <w:sz w:val="21"/>
                <w:szCs w:val="21"/>
                <w:highlight w:val="none"/>
              </w:rPr>
              <w:t>t/a</w:t>
            </w:r>
          </w:p>
        </w:tc>
        <w:tc>
          <w:tcPr>
            <w:tcW w:w="1529"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eastAsia" w:cs="Times New Roman"/>
                <w:kern w:val="0"/>
                <w:sz w:val="21"/>
                <w:szCs w:val="21"/>
                <w:highlight w:val="none"/>
                <w:lang w:val="en-US" w:eastAsia="zh-CN" w:bidi="ar-SA"/>
              </w:rPr>
              <w:t>+3.2113</w:t>
            </w:r>
            <w:r>
              <w:rPr>
                <w:rFonts w:hint="default" w:ascii="Times New Roman" w:hAnsi="Times New Roman" w:eastAsia="宋体" w:cs="Times New Roman"/>
                <w:color w:val="auto"/>
                <w:sz w:val="21"/>
                <w:szCs w:val="21"/>
                <w:highlight w:val="non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p>
        </w:tc>
        <w:tc>
          <w:tcPr>
            <w:tcW w:w="527" w:type="pct"/>
            <w:noWrap w:val="0"/>
            <w:vAlign w:val="center"/>
          </w:tcPr>
          <w:p>
            <w:pPr>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color w:val="auto"/>
                <w:kern w:val="0"/>
                <w:sz w:val="21"/>
                <w:szCs w:val="21"/>
                <w:highlight w:val="none"/>
                <w:lang w:val="en-US" w:eastAsia="zh-CN"/>
              </w:rPr>
              <w:t>二氧化硫</w:t>
            </w:r>
          </w:p>
        </w:tc>
        <w:tc>
          <w:tcPr>
            <w:tcW w:w="67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4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eastAsia" w:cs="Times New Roman"/>
                <w:i w:val="0"/>
                <w:iCs w:val="0"/>
                <w:color w:val="000000"/>
                <w:kern w:val="0"/>
                <w:sz w:val="21"/>
                <w:szCs w:val="21"/>
                <w:highlight w:val="none"/>
                <w:u w:val="none"/>
                <w:lang w:val="en-US" w:eastAsia="zh-CN" w:bidi="ar"/>
              </w:rPr>
              <w:t>0.0823</w:t>
            </w:r>
            <w:r>
              <w:rPr>
                <w:rFonts w:hint="default" w:ascii="Times New Roman" w:hAnsi="Times New Roman" w:eastAsia="宋体" w:cs="Times New Roman"/>
                <w:color w:val="auto"/>
                <w:sz w:val="21"/>
                <w:szCs w:val="21"/>
                <w:highlight w:val="none"/>
              </w:rPr>
              <w:t>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eastAsia" w:cs="Times New Roman"/>
                <w:i w:val="0"/>
                <w:iCs w:val="0"/>
                <w:color w:val="000000"/>
                <w:kern w:val="0"/>
                <w:sz w:val="21"/>
                <w:szCs w:val="21"/>
                <w:highlight w:val="none"/>
                <w:u w:val="none"/>
                <w:lang w:val="en-US" w:eastAsia="zh-CN" w:bidi="ar"/>
              </w:rPr>
              <w:t>0.0823</w:t>
            </w:r>
            <w:r>
              <w:rPr>
                <w:rFonts w:hint="default" w:ascii="Times New Roman" w:hAnsi="Times New Roman" w:eastAsia="宋体" w:cs="Times New Roman"/>
                <w:color w:val="auto"/>
                <w:sz w:val="21"/>
                <w:szCs w:val="21"/>
                <w:highlight w:val="none"/>
              </w:rPr>
              <w:t>t/a</w:t>
            </w:r>
          </w:p>
        </w:tc>
        <w:tc>
          <w:tcPr>
            <w:tcW w:w="1529"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eastAsia" w:cs="Times New Roman"/>
                <w:i w:val="0"/>
                <w:iCs w:val="0"/>
                <w:color w:val="000000"/>
                <w:kern w:val="0"/>
                <w:sz w:val="21"/>
                <w:szCs w:val="21"/>
                <w:highlight w:val="none"/>
                <w:u w:val="none"/>
                <w:lang w:val="en-US" w:eastAsia="zh-CN" w:bidi="ar"/>
              </w:rPr>
              <w:t>+0.0823</w:t>
            </w:r>
            <w:r>
              <w:rPr>
                <w:rFonts w:hint="default" w:ascii="Times New Roman" w:hAnsi="Times New Roman" w:eastAsia="宋体" w:cs="Times New Roman"/>
                <w:color w:val="auto"/>
                <w:sz w:val="21"/>
                <w:szCs w:val="21"/>
                <w:highlight w:val="non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p>
        </w:tc>
        <w:tc>
          <w:tcPr>
            <w:tcW w:w="527" w:type="pct"/>
            <w:noWrap w:val="0"/>
            <w:vAlign w:val="center"/>
          </w:tcPr>
          <w:p>
            <w:pPr>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color w:val="auto"/>
                <w:kern w:val="0"/>
                <w:sz w:val="21"/>
                <w:szCs w:val="21"/>
                <w:highlight w:val="none"/>
                <w:lang w:val="en-US" w:eastAsia="zh-CN"/>
              </w:rPr>
              <w:t>氮氧化物</w:t>
            </w:r>
          </w:p>
        </w:tc>
        <w:tc>
          <w:tcPr>
            <w:tcW w:w="67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4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eastAsia" w:cs="Times New Roman"/>
                <w:i w:val="0"/>
                <w:iCs w:val="0"/>
                <w:color w:val="000000"/>
                <w:kern w:val="0"/>
                <w:sz w:val="21"/>
                <w:szCs w:val="21"/>
                <w:highlight w:val="none"/>
                <w:u w:val="none"/>
                <w:lang w:val="en-US" w:eastAsia="zh-CN" w:bidi="ar"/>
              </w:rPr>
              <w:t>5.946</w:t>
            </w:r>
            <w:r>
              <w:rPr>
                <w:rFonts w:hint="default" w:ascii="Times New Roman" w:hAnsi="Times New Roman" w:eastAsia="宋体" w:cs="Times New Roman"/>
                <w:color w:val="auto"/>
                <w:sz w:val="21"/>
                <w:szCs w:val="21"/>
                <w:highlight w:val="none"/>
              </w:rPr>
              <w:t>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eastAsia" w:cs="Times New Roman"/>
                <w:i w:val="0"/>
                <w:iCs w:val="0"/>
                <w:color w:val="000000"/>
                <w:kern w:val="0"/>
                <w:sz w:val="21"/>
                <w:szCs w:val="21"/>
                <w:highlight w:val="none"/>
                <w:u w:val="none"/>
                <w:lang w:val="en-US" w:eastAsia="zh-CN" w:bidi="ar"/>
              </w:rPr>
              <w:t>5.946</w:t>
            </w:r>
            <w:r>
              <w:rPr>
                <w:rFonts w:hint="default" w:ascii="Times New Roman" w:hAnsi="Times New Roman" w:eastAsia="宋体" w:cs="Times New Roman"/>
                <w:color w:val="auto"/>
                <w:sz w:val="21"/>
                <w:szCs w:val="21"/>
                <w:highlight w:val="none"/>
              </w:rPr>
              <w:t>t/a</w:t>
            </w:r>
          </w:p>
        </w:tc>
        <w:tc>
          <w:tcPr>
            <w:tcW w:w="1529"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eastAsia" w:cs="Times New Roman"/>
                <w:i w:val="0"/>
                <w:iCs w:val="0"/>
                <w:color w:val="000000"/>
                <w:kern w:val="0"/>
                <w:sz w:val="21"/>
                <w:szCs w:val="21"/>
                <w:highlight w:val="none"/>
                <w:u w:val="none"/>
                <w:lang w:val="en-US" w:eastAsia="zh-CN" w:bidi="ar"/>
              </w:rPr>
              <w:t>+5.946</w:t>
            </w:r>
            <w:r>
              <w:rPr>
                <w:rFonts w:hint="default" w:ascii="Times New Roman" w:hAnsi="Times New Roman" w:eastAsia="宋体" w:cs="Times New Roman"/>
                <w:color w:val="auto"/>
                <w:sz w:val="21"/>
                <w:szCs w:val="21"/>
                <w:highlight w:val="non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p>
        </w:tc>
        <w:tc>
          <w:tcPr>
            <w:tcW w:w="527" w:type="pct"/>
            <w:noWrap w:val="0"/>
            <w:vAlign w:val="center"/>
          </w:tcPr>
          <w:p>
            <w:pPr>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color w:val="auto"/>
                <w:kern w:val="0"/>
                <w:sz w:val="21"/>
                <w:szCs w:val="21"/>
                <w:highlight w:val="none"/>
                <w:lang w:val="en-US" w:eastAsia="zh-CN"/>
              </w:rPr>
              <w:t>非甲烷总烃</w:t>
            </w:r>
          </w:p>
        </w:tc>
        <w:tc>
          <w:tcPr>
            <w:tcW w:w="67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4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eastAsia" w:cs="Times New Roman"/>
                <w:kern w:val="0"/>
                <w:sz w:val="21"/>
                <w:szCs w:val="21"/>
                <w:highlight w:val="none"/>
                <w:lang w:val="en-US" w:eastAsia="zh-CN" w:bidi="ar-SA"/>
              </w:rPr>
              <w:t>0.310975</w:t>
            </w:r>
            <w:r>
              <w:rPr>
                <w:rFonts w:hint="default" w:ascii="Times New Roman" w:hAnsi="Times New Roman" w:eastAsia="宋体" w:cs="Times New Roman"/>
                <w:color w:val="auto"/>
                <w:sz w:val="21"/>
                <w:szCs w:val="21"/>
                <w:highlight w:val="none"/>
              </w:rPr>
              <w:t>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eastAsia" w:cs="Times New Roman"/>
                <w:kern w:val="0"/>
                <w:sz w:val="21"/>
                <w:szCs w:val="21"/>
                <w:highlight w:val="none"/>
                <w:lang w:val="en-US" w:eastAsia="zh-CN" w:bidi="ar-SA"/>
              </w:rPr>
              <w:t>0.310975</w:t>
            </w:r>
            <w:r>
              <w:rPr>
                <w:rFonts w:hint="default" w:ascii="Times New Roman" w:hAnsi="Times New Roman" w:eastAsia="宋体" w:cs="Times New Roman"/>
                <w:color w:val="auto"/>
                <w:sz w:val="21"/>
                <w:szCs w:val="21"/>
                <w:highlight w:val="none"/>
              </w:rPr>
              <w:t>t/a</w:t>
            </w:r>
          </w:p>
        </w:tc>
        <w:tc>
          <w:tcPr>
            <w:tcW w:w="1529"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eastAsia" w:cs="Times New Roman"/>
                <w:kern w:val="0"/>
                <w:sz w:val="21"/>
                <w:szCs w:val="21"/>
                <w:highlight w:val="none"/>
                <w:lang w:val="en-US" w:eastAsia="zh-CN" w:bidi="ar-SA"/>
              </w:rPr>
              <w:t>+0.310975</w:t>
            </w:r>
            <w:r>
              <w:rPr>
                <w:rFonts w:hint="default" w:ascii="Times New Roman" w:hAnsi="Times New Roman" w:eastAsia="宋体" w:cs="Times New Roman"/>
                <w:color w:val="auto"/>
                <w:sz w:val="21"/>
                <w:szCs w:val="21"/>
                <w:highlight w:val="non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p>
        </w:tc>
        <w:tc>
          <w:tcPr>
            <w:tcW w:w="527" w:type="pct"/>
            <w:noWrap w:val="0"/>
            <w:vAlign w:val="center"/>
          </w:tcPr>
          <w:p>
            <w:pPr>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color w:val="auto"/>
                <w:kern w:val="0"/>
                <w:sz w:val="21"/>
                <w:szCs w:val="21"/>
                <w:highlight w:val="none"/>
                <w:lang w:val="en-US" w:eastAsia="zh-CN"/>
              </w:rPr>
              <w:t>沥青烟</w:t>
            </w:r>
          </w:p>
        </w:tc>
        <w:tc>
          <w:tcPr>
            <w:tcW w:w="67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4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eastAsia" w:cs="Times New Roman"/>
                <w:kern w:val="0"/>
                <w:sz w:val="21"/>
                <w:szCs w:val="21"/>
                <w:highlight w:val="none"/>
                <w:lang w:val="en-US" w:eastAsia="zh-CN" w:bidi="ar-SA"/>
              </w:rPr>
              <w:t>0.02753</w:t>
            </w:r>
            <w:r>
              <w:rPr>
                <w:rFonts w:hint="default" w:ascii="Times New Roman" w:hAnsi="Times New Roman" w:eastAsia="宋体" w:cs="Times New Roman"/>
                <w:color w:val="auto"/>
                <w:sz w:val="21"/>
                <w:szCs w:val="21"/>
                <w:highlight w:val="none"/>
              </w:rPr>
              <w:t>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eastAsia" w:cs="Times New Roman"/>
                <w:kern w:val="0"/>
                <w:sz w:val="21"/>
                <w:szCs w:val="21"/>
                <w:highlight w:val="none"/>
                <w:lang w:val="en-US" w:eastAsia="zh-CN" w:bidi="ar-SA"/>
              </w:rPr>
              <w:t>0.02753</w:t>
            </w:r>
            <w:r>
              <w:rPr>
                <w:rFonts w:hint="default" w:ascii="Times New Roman" w:hAnsi="Times New Roman" w:eastAsia="宋体" w:cs="Times New Roman"/>
                <w:color w:val="auto"/>
                <w:sz w:val="21"/>
                <w:szCs w:val="21"/>
                <w:highlight w:val="none"/>
              </w:rPr>
              <w:t>t/a</w:t>
            </w:r>
          </w:p>
        </w:tc>
        <w:tc>
          <w:tcPr>
            <w:tcW w:w="1529"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eastAsia" w:cs="Times New Roman"/>
                <w:kern w:val="0"/>
                <w:sz w:val="21"/>
                <w:szCs w:val="21"/>
                <w:highlight w:val="none"/>
                <w:lang w:val="en-US" w:eastAsia="zh-CN" w:bidi="ar-SA"/>
              </w:rPr>
              <w:t>+0.02753</w:t>
            </w:r>
            <w:r>
              <w:rPr>
                <w:rFonts w:hint="default" w:ascii="Times New Roman" w:hAnsi="Times New Roman" w:eastAsia="宋体" w:cs="Times New Roman"/>
                <w:color w:val="auto"/>
                <w:sz w:val="21"/>
                <w:szCs w:val="21"/>
                <w:highlight w:val="non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p>
        </w:tc>
        <w:tc>
          <w:tcPr>
            <w:tcW w:w="527" w:type="pct"/>
            <w:noWrap w:val="0"/>
            <w:vAlign w:val="center"/>
          </w:tcPr>
          <w:p>
            <w:pPr>
              <w:snapToGrid w:val="0"/>
              <w:jc w:val="center"/>
              <w:rPr>
                <w:rFonts w:hint="default" w:ascii="Times New Roman" w:hAnsi="Times New Roman" w:eastAsia="宋体" w:cs="Times New Roman"/>
                <w:b w:val="0"/>
                <w:bCs/>
                <w:color w:val="auto"/>
                <w:kern w:val="0"/>
                <w:sz w:val="21"/>
                <w:szCs w:val="21"/>
                <w:highlight w:val="none"/>
                <w:lang w:val="en-US" w:eastAsia="zh-CN"/>
              </w:rPr>
            </w:pPr>
            <w:r>
              <w:rPr>
                <w:rFonts w:hint="default" w:ascii="Times New Roman" w:hAnsi="Times New Roman" w:eastAsia="宋体" w:cs="Times New Roman"/>
                <w:b w:val="0"/>
                <w:bCs/>
                <w:color w:val="auto"/>
                <w:kern w:val="0"/>
                <w:sz w:val="21"/>
                <w:szCs w:val="21"/>
                <w:highlight w:val="none"/>
                <w:lang w:val="en-US" w:eastAsia="zh-CN"/>
              </w:rPr>
              <w:t>苯并[a]芘</w:t>
            </w:r>
          </w:p>
        </w:tc>
        <w:tc>
          <w:tcPr>
            <w:tcW w:w="67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4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color w:val="auto"/>
                <w:kern w:val="2"/>
                <w:sz w:val="21"/>
                <w:szCs w:val="22"/>
                <w:highlight w:val="none"/>
                <w:lang w:val="en-US" w:eastAsia="zh-CN" w:bidi="ar-SA"/>
              </w:rPr>
            </w:pPr>
            <w:r>
              <w:rPr>
                <w:rFonts w:hint="eastAsia" w:cs="Times New Roman"/>
                <w:kern w:val="0"/>
                <w:sz w:val="21"/>
                <w:szCs w:val="21"/>
                <w:highlight w:val="none"/>
                <w:lang w:val="en-US" w:eastAsia="zh-CN" w:bidi="ar-SA"/>
              </w:rPr>
              <w:t>0.00000547</w:t>
            </w:r>
            <w:r>
              <w:rPr>
                <w:rFonts w:hint="default" w:ascii="Times New Roman" w:hAnsi="Times New Roman" w:eastAsia="宋体" w:cs="Times New Roman"/>
                <w:color w:val="auto"/>
                <w:sz w:val="21"/>
                <w:szCs w:val="21"/>
                <w:highlight w:val="none"/>
              </w:rPr>
              <w:t>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color w:val="auto"/>
                <w:kern w:val="2"/>
                <w:sz w:val="21"/>
                <w:szCs w:val="22"/>
                <w:highlight w:val="none"/>
                <w:lang w:val="en-US" w:eastAsia="zh-CN" w:bidi="ar-SA"/>
              </w:rPr>
            </w:pPr>
            <w:r>
              <w:rPr>
                <w:rFonts w:hint="eastAsia" w:cs="Times New Roman"/>
                <w:kern w:val="0"/>
                <w:sz w:val="21"/>
                <w:szCs w:val="21"/>
                <w:highlight w:val="none"/>
                <w:lang w:val="en-US" w:eastAsia="zh-CN" w:bidi="ar-SA"/>
              </w:rPr>
              <w:t>0.00000547</w:t>
            </w:r>
            <w:r>
              <w:rPr>
                <w:rFonts w:hint="default" w:ascii="Times New Roman" w:hAnsi="Times New Roman" w:eastAsia="宋体" w:cs="Times New Roman"/>
                <w:color w:val="auto"/>
                <w:sz w:val="21"/>
                <w:szCs w:val="21"/>
                <w:highlight w:val="none"/>
              </w:rPr>
              <w:t>t/a</w:t>
            </w:r>
          </w:p>
        </w:tc>
        <w:tc>
          <w:tcPr>
            <w:tcW w:w="1529"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color w:val="auto"/>
                <w:kern w:val="2"/>
                <w:sz w:val="21"/>
                <w:szCs w:val="22"/>
                <w:highlight w:val="none"/>
                <w:lang w:val="en-US" w:eastAsia="zh-CN" w:bidi="ar-SA"/>
              </w:rPr>
            </w:pPr>
            <w:r>
              <w:rPr>
                <w:rFonts w:hint="eastAsia" w:cs="Times New Roman"/>
                <w:kern w:val="0"/>
                <w:sz w:val="21"/>
                <w:szCs w:val="21"/>
                <w:highlight w:val="none"/>
                <w:lang w:val="en-US" w:eastAsia="zh-CN" w:bidi="ar-SA"/>
              </w:rPr>
              <w:t>+0.00000547</w:t>
            </w:r>
            <w:r>
              <w:rPr>
                <w:rFonts w:hint="default" w:ascii="Times New Roman" w:hAnsi="Times New Roman" w:eastAsia="宋体" w:cs="Times New Roman"/>
                <w:color w:val="auto"/>
                <w:sz w:val="21"/>
                <w:szCs w:val="21"/>
                <w:highlight w:val="non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restart"/>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废水</w:t>
            </w:r>
          </w:p>
        </w:tc>
        <w:tc>
          <w:tcPr>
            <w:tcW w:w="52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COD</w:t>
            </w:r>
          </w:p>
        </w:tc>
        <w:tc>
          <w:tcPr>
            <w:tcW w:w="67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4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0.073</w:t>
            </w:r>
            <w:r>
              <w:rPr>
                <w:rFonts w:hint="default" w:ascii="Times New Roman" w:hAnsi="Times New Roman" w:eastAsia="宋体" w:cs="Times New Roman"/>
                <w:color w:val="auto"/>
                <w:sz w:val="21"/>
                <w:szCs w:val="21"/>
                <w:highlight w:val="none"/>
              </w:rPr>
              <w:t>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0.073</w:t>
            </w:r>
            <w:r>
              <w:rPr>
                <w:rFonts w:hint="default" w:ascii="Times New Roman" w:hAnsi="Times New Roman" w:eastAsia="宋体" w:cs="Times New Roman"/>
                <w:color w:val="auto"/>
                <w:sz w:val="21"/>
                <w:szCs w:val="21"/>
                <w:highlight w:val="none"/>
              </w:rPr>
              <w:t>t/a</w:t>
            </w:r>
          </w:p>
        </w:tc>
        <w:tc>
          <w:tcPr>
            <w:tcW w:w="523"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+0.073</w:t>
            </w:r>
            <w:r>
              <w:rPr>
                <w:rFonts w:hint="default" w:ascii="Times New Roman" w:hAnsi="Times New Roman" w:eastAsia="宋体" w:cs="Times New Roman"/>
                <w:color w:val="auto"/>
                <w:sz w:val="21"/>
                <w:szCs w:val="21"/>
                <w:highlight w:val="non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p>
        </w:tc>
        <w:tc>
          <w:tcPr>
            <w:tcW w:w="52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NH</w:t>
            </w:r>
            <w:r>
              <w:rPr>
                <w:rFonts w:hint="default" w:ascii="Times New Roman" w:hAnsi="Times New Roman" w:eastAsia="宋体" w:cs="Times New Roman"/>
                <w:color w:val="auto"/>
                <w:sz w:val="21"/>
                <w:szCs w:val="21"/>
                <w:highlight w:val="none"/>
                <w:vertAlign w:val="subscript"/>
              </w:rPr>
              <w:t>3</w:t>
            </w:r>
            <w:r>
              <w:rPr>
                <w:rFonts w:hint="default" w:ascii="Times New Roman" w:hAnsi="Times New Roman" w:eastAsia="宋体" w:cs="Times New Roman"/>
                <w:color w:val="auto"/>
                <w:sz w:val="21"/>
                <w:szCs w:val="21"/>
                <w:highlight w:val="none"/>
              </w:rPr>
              <w:t>-N</w:t>
            </w:r>
          </w:p>
        </w:tc>
        <w:tc>
          <w:tcPr>
            <w:tcW w:w="67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4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.008</w:t>
            </w:r>
            <w:r>
              <w:rPr>
                <w:rFonts w:hint="default" w:ascii="Times New Roman" w:hAnsi="Times New Roman" w:eastAsia="宋体" w:cs="Times New Roman"/>
                <w:color w:val="auto"/>
                <w:sz w:val="21"/>
                <w:szCs w:val="21"/>
                <w:highlight w:val="none"/>
              </w:rPr>
              <w:t>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58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.008</w:t>
            </w:r>
            <w:r>
              <w:rPr>
                <w:rFonts w:hint="default" w:ascii="Times New Roman" w:hAnsi="Times New Roman" w:eastAsia="宋体" w:cs="Times New Roman"/>
                <w:color w:val="auto"/>
                <w:sz w:val="21"/>
                <w:szCs w:val="21"/>
                <w:highlight w:val="none"/>
              </w:rPr>
              <w:t>t/a</w:t>
            </w:r>
          </w:p>
        </w:tc>
        <w:tc>
          <w:tcPr>
            <w:tcW w:w="523"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.008</w:t>
            </w:r>
            <w:r>
              <w:rPr>
                <w:rFonts w:hint="default" w:ascii="Times New Roman" w:hAnsi="Times New Roman" w:eastAsia="宋体" w:cs="Times New Roman"/>
                <w:color w:val="auto"/>
                <w:sz w:val="21"/>
                <w:szCs w:val="21"/>
                <w:highlight w:val="non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restart"/>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一般工业</w:t>
            </w:r>
          </w:p>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固体废物</w:t>
            </w: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除尘灰</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14</w:t>
            </w:r>
            <w:r>
              <w:rPr>
                <w:rFonts w:hint="eastAsia" w:cs="Times New Roman"/>
                <w:color w:val="auto"/>
                <w:sz w:val="21"/>
                <w:szCs w:val="21"/>
                <w:highlight w:val="none"/>
                <w:lang w:val="en-US" w:eastAsia="zh-CN"/>
              </w:rPr>
              <w:t>4.1385</w:t>
            </w:r>
            <w:r>
              <w:rPr>
                <w:rFonts w:hint="default" w:ascii="Times New Roman" w:hAnsi="Times New Roman" w:eastAsia="宋体" w:cs="Times New Roman"/>
                <w:color w:val="auto"/>
                <w:sz w:val="21"/>
                <w:szCs w:val="21"/>
                <w:highlight w:val="none"/>
                <w:lang w:val="en-US" w:eastAsia="zh-CN"/>
              </w:rPr>
              <w:t>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14</w:t>
            </w:r>
            <w:r>
              <w:rPr>
                <w:rFonts w:hint="eastAsia" w:cs="Times New Roman"/>
                <w:color w:val="auto"/>
                <w:sz w:val="21"/>
                <w:szCs w:val="21"/>
                <w:highlight w:val="none"/>
                <w:lang w:val="en-US" w:eastAsia="zh-CN"/>
              </w:rPr>
              <w:t>4.1385</w:t>
            </w:r>
            <w:r>
              <w:rPr>
                <w:rFonts w:hint="default" w:ascii="Times New Roman" w:hAnsi="Times New Roman" w:eastAsia="宋体" w:cs="Times New Roman"/>
                <w:color w:val="auto"/>
                <w:sz w:val="21"/>
                <w:szCs w:val="21"/>
                <w:highlight w:val="none"/>
                <w:lang w:val="en-US" w:eastAsia="zh-CN"/>
              </w:rPr>
              <w:t>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14</w:t>
            </w:r>
            <w:r>
              <w:rPr>
                <w:rFonts w:hint="eastAsia" w:cs="Times New Roman"/>
                <w:color w:val="auto"/>
                <w:sz w:val="21"/>
                <w:szCs w:val="21"/>
                <w:highlight w:val="none"/>
                <w:lang w:val="en-US" w:eastAsia="zh-CN"/>
              </w:rPr>
              <w:t>4.1385</w:t>
            </w:r>
            <w:r>
              <w:rPr>
                <w:rFonts w:hint="default" w:ascii="Times New Roman" w:hAnsi="Times New Roman" w:eastAsia="宋体" w:cs="Times New Roman"/>
                <w:color w:val="auto"/>
                <w:sz w:val="21"/>
                <w:szCs w:val="21"/>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落地灰</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4.4t/a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4.4t/a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4.4t/a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napToGrid w:val="0"/>
                <w:color w:val="auto"/>
                <w:kern w:val="21"/>
                <w:sz w:val="21"/>
                <w:szCs w:val="21"/>
                <w:highlight w:val="none"/>
                <w:lang w:val="en-US" w:eastAsia="zh-CN"/>
              </w:rPr>
            </w:pP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废布袋</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0.5t/a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snapToGrid w:val="0"/>
                <w:color w:val="auto"/>
                <w:kern w:val="21"/>
                <w:sz w:val="21"/>
                <w:szCs w:val="21"/>
                <w:highlight w:val="none"/>
                <w:lang w:val="en-US" w:eastAsia="zh-CN" w:bidi="ar-SA"/>
              </w:rPr>
              <w:t>危险废物</w:t>
            </w: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大粒径石子</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240t/a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240t/a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+240t/a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21"/>
                <w:sz w:val="21"/>
                <w:szCs w:val="21"/>
                <w:highlight w:val="none"/>
                <w:lang w:val="en-US" w:eastAsia="zh-CN" w:bidi="ar-SA"/>
              </w:rPr>
            </w:pP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实验废料</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2.4t/a</w:t>
            </w:r>
          </w:p>
        </w:tc>
        <w:tc>
          <w:tcPr>
            <w:tcW w:w="61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21"/>
                <w:sz w:val="21"/>
                <w:szCs w:val="21"/>
                <w:highlight w:val="none"/>
                <w:lang w:val="en-US" w:eastAsia="zh-CN" w:bidi="ar-SA"/>
              </w:rPr>
            </w:pP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废机油</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0.02t/a</w:t>
            </w:r>
          </w:p>
        </w:tc>
        <w:tc>
          <w:tcPr>
            <w:tcW w:w="18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0.02t/a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21"/>
                <w:sz w:val="21"/>
                <w:szCs w:val="21"/>
                <w:highlight w:val="none"/>
                <w:lang w:val="en-US" w:eastAsia="zh-CN" w:bidi="ar-SA"/>
              </w:rPr>
            </w:pP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废机油桶</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0.003t/a</w:t>
            </w:r>
          </w:p>
        </w:tc>
        <w:tc>
          <w:tcPr>
            <w:tcW w:w="18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0.003t/a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0.003t/a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21"/>
                <w:sz w:val="21"/>
                <w:szCs w:val="21"/>
                <w:highlight w:val="none"/>
                <w:lang w:val="en-US" w:eastAsia="zh-CN" w:bidi="ar-SA"/>
              </w:rPr>
            </w:pP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废活性炭</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w:t>
            </w:r>
            <w:r>
              <w:rPr>
                <w:rFonts w:hint="eastAsia" w:cs="Times New Roman"/>
                <w:color w:val="auto"/>
                <w:sz w:val="21"/>
                <w:szCs w:val="21"/>
                <w:highlight w:val="none"/>
                <w:lang w:val="en-US" w:eastAsia="zh-CN"/>
              </w:rPr>
              <w:t>625t/</w:t>
            </w:r>
            <w:r>
              <w:rPr>
                <w:rFonts w:hint="default" w:ascii="Times New Roman" w:hAnsi="Times New Roman" w:eastAsia="宋体" w:cs="Times New Roman"/>
                <w:color w:val="auto"/>
                <w:sz w:val="21"/>
                <w:szCs w:val="21"/>
                <w:highlight w:val="none"/>
                <w:lang w:val="en-US" w:eastAsia="zh-CN"/>
              </w:rPr>
              <w:t>a</w:t>
            </w:r>
          </w:p>
        </w:tc>
        <w:tc>
          <w:tcPr>
            <w:tcW w:w="18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w:t>
            </w:r>
            <w:r>
              <w:rPr>
                <w:rFonts w:hint="eastAsia" w:cs="Times New Roman"/>
                <w:color w:val="auto"/>
                <w:sz w:val="21"/>
                <w:szCs w:val="21"/>
                <w:highlight w:val="none"/>
                <w:lang w:val="en-US" w:eastAsia="zh-CN"/>
              </w:rPr>
              <w:t>625t/</w:t>
            </w:r>
            <w:r>
              <w:rPr>
                <w:rFonts w:hint="default" w:ascii="Times New Roman" w:hAnsi="Times New Roman" w:eastAsia="宋体" w:cs="Times New Roman"/>
                <w:color w:val="auto"/>
                <w:sz w:val="21"/>
                <w:szCs w:val="21"/>
                <w:highlight w:val="none"/>
                <w:lang w:val="en-US" w:eastAsia="zh-CN"/>
              </w:rPr>
              <w: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0.5</w:t>
            </w:r>
            <w:r>
              <w:rPr>
                <w:rFonts w:hint="eastAsia" w:cs="Times New Roman"/>
                <w:color w:val="auto"/>
                <w:sz w:val="21"/>
                <w:szCs w:val="21"/>
                <w:highlight w:val="none"/>
                <w:lang w:val="en-US" w:eastAsia="zh-CN"/>
              </w:rPr>
              <w:t>625t/</w:t>
            </w:r>
            <w:r>
              <w:rPr>
                <w:rFonts w:hint="default" w:ascii="Times New Roman" w:hAnsi="Times New Roman" w:eastAsia="宋体" w:cs="Times New Roman"/>
                <w:color w:val="auto"/>
                <w:sz w:val="21"/>
                <w:szCs w:val="21"/>
                <w:highlight w:val="none"/>
                <w:lang w:val="en-US" w:eastAsia="zh-CN"/>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21"/>
                <w:sz w:val="21"/>
                <w:szCs w:val="21"/>
                <w:highlight w:val="none"/>
                <w:lang w:val="en-US" w:eastAsia="zh-CN" w:bidi="ar-SA"/>
              </w:rPr>
            </w:pP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焦油</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0.4</w:t>
            </w:r>
            <w:r>
              <w:rPr>
                <w:rFonts w:hint="eastAsia" w:cs="Times New Roman"/>
                <w:color w:val="auto"/>
                <w:sz w:val="21"/>
                <w:szCs w:val="21"/>
                <w:highlight w:val="none"/>
                <w:lang w:val="en-US" w:eastAsia="zh-CN"/>
              </w:rPr>
              <w:t>56677</w:t>
            </w:r>
            <w:r>
              <w:rPr>
                <w:rFonts w:hint="default" w:ascii="Times New Roman" w:hAnsi="Times New Roman" w:eastAsia="宋体" w:cs="Times New Roman"/>
                <w:color w:val="auto"/>
                <w:sz w:val="21"/>
                <w:szCs w:val="21"/>
                <w:highlight w:val="none"/>
                <w:lang w:val="en-US" w:eastAsia="zh-CN"/>
              </w:rPr>
              <w:t>t/a</w:t>
            </w:r>
          </w:p>
        </w:tc>
        <w:tc>
          <w:tcPr>
            <w:tcW w:w="18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0.4</w:t>
            </w:r>
            <w:r>
              <w:rPr>
                <w:rFonts w:hint="eastAsia" w:cs="Times New Roman"/>
                <w:color w:val="auto"/>
                <w:sz w:val="21"/>
                <w:szCs w:val="21"/>
                <w:highlight w:val="none"/>
                <w:lang w:val="en-US" w:eastAsia="zh-CN"/>
              </w:rPr>
              <w:t>56677</w:t>
            </w:r>
            <w:r>
              <w:rPr>
                <w:rFonts w:hint="default" w:ascii="Times New Roman" w:hAnsi="Times New Roman" w:eastAsia="宋体" w:cs="Times New Roman"/>
                <w:color w:val="auto"/>
                <w:sz w:val="21"/>
                <w:szCs w:val="21"/>
                <w:highlight w:val="none"/>
                <w:lang w:val="en-US" w:eastAsia="zh-CN"/>
              </w:rPr>
              <w:t>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0.4</w:t>
            </w:r>
            <w:r>
              <w:rPr>
                <w:rFonts w:hint="eastAsia" w:cs="Times New Roman"/>
                <w:color w:val="auto"/>
                <w:sz w:val="21"/>
                <w:szCs w:val="21"/>
                <w:highlight w:val="none"/>
                <w:lang w:val="en-US" w:eastAsia="zh-CN"/>
              </w:rPr>
              <w:t>56677</w:t>
            </w:r>
            <w:r>
              <w:rPr>
                <w:rFonts w:hint="default" w:ascii="Times New Roman" w:hAnsi="Times New Roman" w:eastAsia="宋体" w:cs="Times New Roman"/>
                <w:color w:val="auto"/>
                <w:sz w:val="21"/>
                <w:szCs w:val="21"/>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21"/>
                <w:sz w:val="21"/>
                <w:szCs w:val="21"/>
                <w:highlight w:val="none"/>
                <w:lang w:val="en-US" w:eastAsia="zh-CN" w:bidi="ar-SA"/>
              </w:rPr>
            </w:pP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废导热油</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lang w:val="en-US" w:eastAsia="zh-CN"/>
              </w:rPr>
              <w:t>t/a</w:t>
            </w:r>
          </w:p>
        </w:tc>
        <w:tc>
          <w:tcPr>
            <w:tcW w:w="18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lang w:val="en-US" w:eastAsia="zh-CN"/>
              </w:rPr>
              <w:t>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lang w:val="en-US" w:eastAsia="zh-CN"/>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21"/>
                <w:sz w:val="21"/>
                <w:szCs w:val="21"/>
                <w:highlight w:val="none"/>
                <w:lang w:val="en-US" w:eastAsia="zh-CN" w:bidi="ar-SA"/>
              </w:rPr>
            </w:pPr>
          </w:p>
        </w:tc>
        <w:tc>
          <w:tcPr>
            <w:tcW w:w="527" w:type="pct"/>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清洗废液</w:t>
            </w:r>
          </w:p>
        </w:tc>
        <w:tc>
          <w:tcPr>
            <w:tcW w:w="197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30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0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71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2t/a</w:t>
            </w:r>
          </w:p>
        </w:tc>
        <w:tc>
          <w:tcPr>
            <w:tcW w:w="18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0t/a</w:t>
            </w:r>
          </w:p>
        </w:tc>
        <w:tc>
          <w:tcPr>
            <w:tcW w:w="1696"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2t/a</w:t>
            </w:r>
          </w:p>
        </w:tc>
        <w:tc>
          <w:tcPr>
            <w:tcW w:w="1529" w:type="dxa"/>
            <w:noWrap w:val="0"/>
            <w:vAlign w:val="center"/>
          </w:tcPr>
          <w:p>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2t/a</w:t>
            </w:r>
          </w:p>
        </w:tc>
      </w:tr>
    </w:tbl>
    <w:p>
      <w:pPr>
        <w:adjustRightInd w:val="0"/>
        <w:snapToGrid w:val="0"/>
        <w:spacing w:before="192" w:beforeLines="80" w:after="24" w:afterLines="10" w:line="259" w:lineRule="auto"/>
        <w:jc w:val="left"/>
        <w:rPr>
          <w:rFonts w:hint="default" w:ascii="Times New Roman" w:hAnsi="Times New Roman" w:eastAsia="宋体" w:cs="Times New Roman"/>
          <w:snapToGrid w:val="0"/>
          <w:color w:val="auto"/>
          <w:spacing w:val="-6"/>
          <w:kern w:val="21"/>
          <w:szCs w:val="21"/>
          <w:highlight w:val="none"/>
        </w:rPr>
      </w:pPr>
      <w:r>
        <w:rPr>
          <w:rFonts w:hint="default" w:ascii="Times New Roman" w:hAnsi="Times New Roman" w:eastAsia="宋体" w:cs="Times New Roman"/>
          <w:snapToGrid w:val="0"/>
          <w:color w:val="auto"/>
          <w:kern w:val="21"/>
          <w:szCs w:val="21"/>
          <w:highlight w:val="none"/>
        </w:rPr>
        <w:t>注：</w:t>
      </w:r>
      <w:r>
        <w:rPr>
          <w:rFonts w:hint="default" w:ascii="Times New Roman" w:hAnsi="Times New Roman" w:eastAsia="宋体" w:cs="Times New Roman"/>
          <w:snapToGrid w:val="0"/>
          <w:color w:val="auto"/>
          <w:spacing w:val="-16"/>
          <w:kern w:val="21"/>
          <w:szCs w:val="21"/>
          <w:highlight w:val="none"/>
        </w:rPr>
        <w:fldChar w:fldCharType="begin"/>
      </w:r>
      <w:r>
        <w:rPr>
          <w:rFonts w:hint="default" w:ascii="Times New Roman" w:hAnsi="Times New Roman" w:eastAsia="宋体" w:cs="Times New Roman"/>
          <w:snapToGrid w:val="0"/>
          <w:color w:val="auto"/>
          <w:spacing w:val="-16"/>
          <w:kern w:val="21"/>
          <w:szCs w:val="21"/>
          <w:highlight w:val="none"/>
        </w:rPr>
        <w:instrText xml:space="preserve"> = 6 \* GB3 \* MERGEFORMAT </w:instrText>
      </w:r>
      <w:r>
        <w:rPr>
          <w:rFonts w:hint="default" w:ascii="Times New Roman" w:hAnsi="Times New Roman" w:eastAsia="宋体" w:cs="Times New Roman"/>
          <w:snapToGrid w:val="0"/>
          <w:color w:val="auto"/>
          <w:spacing w:val="-16"/>
          <w:kern w:val="21"/>
          <w:szCs w:val="21"/>
          <w:highlight w:val="none"/>
        </w:rPr>
        <w:fldChar w:fldCharType="separate"/>
      </w:r>
      <w:r>
        <w:rPr>
          <w:rFonts w:hint="default" w:ascii="Times New Roman" w:hAnsi="Times New Roman" w:eastAsia="宋体" w:cs="Times New Roman"/>
          <w:color w:val="auto"/>
          <w:kern w:val="0"/>
          <w:szCs w:val="21"/>
          <w:highlight w:val="none"/>
        </w:rPr>
        <w:t>⑥</w:t>
      </w:r>
      <w:r>
        <w:rPr>
          <w:rFonts w:hint="default" w:ascii="Times New Roman" w:hAnsi="Times New Roman" w:eastAsia="宋体" w:cs="Times New Roman"/>
          <w:snapToGrid w:val="0"/>
          <w:color w:val="auto"/>
          <w:spacing w:val="-16"/>
          <w:kern w:val="21"/>
          <w:szCs w:val="21"/>
          <w:highlight w:val="none"/>
        </w:rPr>
        <w:fldChar w:fldCharType="end"/>
      </w:r>
      <w:r>
        <w:rPr>
          <w:rFonts w:hint="default" w:ascii="Times New Roman" w:hAnsi="Times New Roman" w:eastAsia="宋体" w:cs="Times New Roman"/>
          <w:snapToGrid w:val="0"/>
          <w:color w:val="auto"/>
          <w:spacing w:val="-16"/>
          <w:kern w:val="21"/>
          <w:szCs w:val="21"/>
          <w:highlight w:val="none"/>
        </w:rPr>
        <w:t>=</w:t>
      </w:r>
      <w:r>
        <w:rPr>
          <w:rFonts w:hint="default" w:ascii="Times New Roman" w:hAnsi="Times New Roman" w:eastAsia="宋体" w:cs="Times New Roman"/>
          <w:snapToGrid w:val="0"/>
          <w:color w:val="auto"/>
          <w:spacing w:val="-6"/>
          <w:kern w:val="21"/>
          <w:szCs w:val="21"/>
          <w:highlight w:val="none"/>
        </w:rPr>
        <w:fldChar w:fldCharType="begin"/>
      </w:r>
      <w:r>
        <w:rPr>
          <w:rFonts w:hint="default" w:ascii="Times New Roman" w:hAnsi="Times New Roman" w:eastAsia="宋体" w:cs="Times New Roman"/>
          <w:snapToGrid w:val="0"/>
          <w:color w:val="auto"/>
          <w:spacing w:val="-6"/>
          <w:kern w:val="21"/>
          <w:szCs w:val="21"/>
          <w:highlight w:val="none"/>
        </w:rPr>
        <w:instrText xml:space="preserve"> = 1 \* GB3 \* MERGEFORMAT </w:instrText>
      </w:r>
      <w:r>
        <w:rPr>
          <w:rFonts w:hint="default" w:ascii="Times New Roman" w:hAnsi="Times New Roman" w:eastAsia="宋体" w:cs="Times New Roman"/>
          <w:snapToGrid w:val="0"/>
          <w:color w:val="auto"/>
          <w:spacing w:val="-6"/>
          <w:kern w:val="21"/>
          <w:szCs w:val="21"/>
          <w:highlight w:val="none"/>
        </w:rPr>
        <w:fldChar w:fldCharType="separate"/>
      </w:r>
      <w:r>
        <w:rPr>
          <w:rFonts w:hint="default" w:ascii="Times New Roman" w:hAnsi="Times New Roman" w:eastAsia="宋体" w:cs="Times New Roman"/>
          <w:color w:val="auto"/>
          <w:kern w:val="0"/>
          <w:szCs w:val="21"/>
          <w:highlight w:val="none"/>
        </w:rPr>
        <w:t>①</w:t>
      </w:r>
      <w:r>
        <w:rPr>
          <w:rFonts w:hint="default" w:ascii="Times New Roman" w:hAnsi="Times New Roman" w:eastAsia="宋体" w:cs="Times New Roman"/>
          <w:snapToGrid w:val="0"/>
          <w:color w:val="auto"/>
          <w:spacing w:val="-6"/>
          <w:kern w:val="21"/>
          <w:szCs w:val="21"/>
          <w:highlight w:val="none"/>
        </w:rPr>
        <w:fldChar w:fldCharType="end"/>
      </w:r>
      <w:r>
        <w:rPr>
          <w:rFonts w:hint="default" w:ascii="Times New Roman" w:hAnsi="Times New Roman" w:eastAsia="宋体" w:cs="Times New Roman"/>
          <w:snapToGrid w:val="0"/>
          <w:color w:val="auto"/>
          <w:spacing w:val="-6"/>
          <w:kern w:val="21"/>
          <w:szCs w:val="21"/>
          <w:highlight w:val="none"/>
        </w:rPr>
        <w:t>+</w:t>
      </w:r>
      <w:r>
        <w:rPr>
          <w:rFonts w:hint="default" w:ascii="Times New Roman" w:hAnsi="Times New Roman" w:eastAsia="宋体" w:cs="Times New Roman"/>
          <w:snapToGrid w:val="0"/>
          <w:color w:val="auto"/>
          <w:spacing w:val="-6"/>
          <w:kern w:val="21"/>
          <w:szCs w:val="21"/>
          <w:highlight w:val="none"/>
        </w:rPr>
        <w:fldChar w:fldCharType="begin"/>
      </w:r>
      <w:r>
        <w:rPr>
          <w:rFonts w:hint="default" w:ascii="Times New Roman" w:hAnsi="Times New Roman" w:eastAsia="宋体" w:cs="Times New Roman"/>
          <w:snapToGrid w:val="0"/>
          <w:color w:val="auto"/>
          <w:spacing w:val="-6"/>
          <w:kern w:val="21"/>
          <w:szCs w:val="21"/>
          <w:highlight w:val="none"/>
        </w:rPr>
        <w:instrText xml:space="preserve"> = 3 \* GB3 \* MERGEFORMAT </w:instrText>
      </w:r>
      <w:r>
        <w:rPr>
          <w:rFonts w:hint="default" w:ascii="Times New Roman" w:hAnsi="Times New Roman" w:eastAsia="宋体" w:cs="Times New Roman"/>
          <w:snapToGrid w:val="0"/>
          <w:color w:val="auto"/>
          <w:spacing w:val="-6"/>
          <w:kern w:val="21"/>
          <w:szCs w:val="21"/>
          <w:highlight w:val="none"/>
        </w:rPr>
        <w:fldChar w:fldCharType="separate"/>
      </w:r>
      <w:r>
        <w:rPr>
          <w:rFonts w:hint="default" w:ascii="Times New Roman" w:hAnsi="Times New Roman" w:eastAsia="宋体" w:cs="Times New Roman"/>
          <w:color w:val="auto"/>
          <w:kern w:val="0"/>
          <w:szCs w:val="21"/>
          <w:highlight w:val="none"/>
        </w:rPr>
        <w:t>③</w:t>
      </w:r>
      <w:r>
        <w:rPr>
          <w:rFonts w:hint="default" w:ascii="Times New Roman" w:hAnsi="Times New Roman" w:eastAsia="宋体" w:cs="Times New Roman"/>
          <w:snapToGrid w:val="0"/>
          <w:color w:val="auto"/>
          <w:spacing w:val="-6"/>
          <w:kern w:val="21"/>
          <w:szCs w:val="21"/>
          <w:highlight w:val="none"/>
        </w:rPr>
        <w:fldChar w:fldCharType="end"/>
      </w:r>
      <w:r>
        <w:rPr>
          <w:rFonts w:hint="default" w:ascii="Times New Roman" w:hAnsi="Times New Roman" w:eastAsia="宋体" w:cs="Times New Roman"/>
          <w:snapToGrid w:val="0"/>
          <w:color w:val="auto"/>
          <w:spacing w:val="-6"/>
          <w:kern w:val="21"/>
          <w:szCs w:val="21"/>
          <w:highlight w:val="none"/>
        </w:rPr>
        <w:t>+</w:t>
      </w:r>
      <w:r>
        <w:rPr>
          <w:rFonts w:hint="default" w:ascii="Times New Roman" w:hAnsi="Times New Roman" w:eastAsia="宋体" w:cs="Times New Roman"/>
          <w:snapToGrid w:val="0"/>
          <w:color w:val="auto"/>
          <w:spacing w:val="-6"/>
          <w:kern w:val="21"/>
          <w:szCs w:val="21"/>
          <w:highlight w:val="none"/>
        </w:rPr>
        <w:fldChar w:fldCharType="begin"/>
      </w:r>
      <w:r>
        <w:rPr>
          <w:rFonts w:hint="default" w:ascii="Times New Roman" w:hAnsi="Times New Roman" w:eastAsia="宋体" w:cs="Times New Roman"/>
          <w:snapToGrid w:val="0"/>
          <w:color w:val="auto"/>
          <w:spacing w:val="-6"/>
          <w:kern w:val="21"/>
          <w:szCs w:val="21"/>
          <w:highlight w:val="none"/>
        </w:rPr>
        <w:instrText xml:space="preserve"> = 4 \* GB3 \* MERGEFORMAT </w:instrText>
      </w:r>
      <w:r>
        <w:rPr>
          <w:rFonts w:hint="default" w:ascii="Times New Roman" w:hAnsi="Times New Roman" w:eastAsia="宋体" w:cs="Times New Roman"/>
          <w:snapToGrid w:val="0"/>
          <w:color w:val="auto"/>
          <w:spacing w:val="-6"/>
          <w:kern w:val="21"/>
          <w:szCs w:val="21"/>
          <w:highlight w:val="none"/>
        </w:rPr>
        <w:fldChar w:fldCharType="separate"/>
      </w:r>
      <w:r>
        <w:rPr>
          <w:rFonts w:hint="default" w:ascii="Times New Roman" w:hAnsi="Times New Roman" w:eastAsia="宋体" w:cs="Times New Roman"/>
          <w:color w:val="auto"/>
          <w:kern w:val="0"/>
          <w:szCs w:val="21"/>
          <w:highlight w:val="none"/>
        </w:rPr>
        <w:t>④</w:t>
      </w:r>
      <w:r>
        <w:rPr>
          <w:rFonts w:hint="default" w:ascii="Times New Roman" w:hAnsi="Times New Roman" w:eastAsia="宋体" w:cs="Times New Roman"/>
          <w:snapToGrid w:val="0"/>
          <w:color w:val="auto"/>
          <w:spacing w:val="-6"/>
          <w:kern w:val="21"/>
          <w:szCs w:val="21"/>
          <w:highlight w:val="none"/>
        </w:rPr>
        <w:fldChar w:fldCharType="end"/>
      </w:r>
      <w:r>
        <w:rPr>
          <w:rFonts w:hint="default" w:ascii="Times New Roman" w:hAnsi="Times New Roman" w:eastAsia="宋体" w:cs="Times New Roman"/>
          <w:snapToGrid w:val="0"/>
          <w:color w:val="auto"/>
          <w:spacing w:val="-6"/>
          <w:kern w:val="21"/>
          <w:szCs w:val="21"/>
          <w:highlight w:val="none"/>
        </w:rPr>
        <w:t>-</w:t>
      </w:r>
      <w:r>
        <w:rPr>
          <w:rFonts w:hint="default" w:ascii="Times New Roman" w:hAnsi="Times New Roman" w:eastAsia="宋体" w:cs="Times New Roman"/>
          <w:snapToGrid w:val="0"/>
          <w:color w:val="auto"/>
          <w:spacing w:val="-16"/>
          <w:kern w:val="21"/>
          <w:szCs w:val="21"/>
          <w:highlight w:val="none"/>
        </w:rPr>
        <w:fldChar w:fldCharType="begin"/>
      </w:r>
      <w:r>
        <w:rPr>
          <w:rFonts w:hint="default" w:ascii="Times New Roman" w:hAnsi="Times New Roman" w:eastAsia="宋体" w:cs="Times New Roman"/>
          <w:snapToGrid w:val="0"/>
          <w:color w:val="auto"/>
          <w:spacing w:val="-16"/>
          <w:kern w:val="21"/>
          <w:szCs w:val="21"/>
          <w:highlight w:val="none"/>
        </w:rPr>
        <w:instrText xml:space="preserve"> = 5 \* GB3 \* MERGEFORMAT </w:instrText>
      </w:r>
      <w:r>
        <w:rPr>
          <w:rFonts w:hint="default" w:ascii="Times New Roman" w:hAnsi="Times New Roman" w:eastAsia="宋体" w:cs="Times New Roman"/>
          <w:snapToGrid w:val="0"/>
          <w:color w:val="auto"/>
          <w:spacing w:val="-16"/>
          <w:kern w:val="21"/>
          <w:szCs w:val="21"/>
          <w:highlight w:val="none"/>
        </w:rPr>
        <w:fldChar w:fldCharType="separate"/>
      </w:r>
      <w:r>
        <w:rPr>
          <w:rFonts w:hint="default" w:ascii="Times New Roman" w:hAnsi="Times New Roman" w:eastAsia="宋体" w:cs="Times New Roman"/>
          <w:color w:val="auto"/>
          <w:kern w:val="0"/>
          <w:szCs w:val="21"/>
          <w:highlight w:val="none"/>
        </w:rPr>
        <w:t>⑤</w:t>
      </w:r>
      <w:r>
        <w:rPr>
          <w:rFonts w:hint="default" w:ascii="Times New Roman" w:hAnsi="Times New Roman" w:eastAsia="宋体" w:cs="Times New Roman"/>
          <w:snapToGrid w:val="0"/>
          <w:color w:val="auto"/>
          <w:spacing w:val="-16"/>
          <w:kern w:val="21"/>
          <w:szCs w:val="21"/>
          <w:highlight w:val="none"/>
        </w:rPr>
        <w:fldChar w:fldCharType="end"/>
      </w:r>
      <w:r>
        <w:rPr>
          <w:rFonts w:hint="default" w:ascii="Times New Roman" w:hAnsi="Times New Roman" w:eastAsia="宋体" w:cs="Times New Roman"/>
          <w:snapToGrid w:val="0"/>
          <w:color w:val="auto"/>
          <w:spacing w:val="-16"/>
          <w:kern w:val="21"/>
          <w:szCs w:val="21"/>
          <w:highlight w:val="none"/>
        </w:rPr>
        <w:t>；</w:t>
      </w:r>
      <w:r>
        <w:rPr>
          <w:rFonts w:hint="default" w:ascii="Times New Roman" w:hAnsi="Times New Roman" w:eastAsia="宋体" w:cs="Times New Roman"/>
          <w:snapToGrid w:val="0"/>
          <w:color w:val="auto"/>
          <w:spacing w:val="-6"/>
          <w:kern w:val="21"/>
          <w:szCs w:val="21"/>
          <w:highlight w:val="none"/>
        </w:rPr>
        <w:fldChar w:fldCharType="begin"/>
      </w:r>
      <w:r>
        <w:rPr>
          <w:rFonts w:hint="default" w:ascii="Times New Roman" w:hAnsi="Times New Roman" w:eastAsia="宋体" w:cs="Times New Roman"/>
          <w:snapToGrid w:val="0"/>
          <w:color w:val="auto"/>
          <w:spacing w:val="-6"/>
          <w:kern w:val="21"/>
          <w:szCs w:val="21"/>
          <w:highlight w:val="none"/>
        </w:rPr>
        <w:instrText xml:space="preserve"> = 7 \* GB3 \* MERGEFORMAT </w:instrText>
      </w:r>
      <w:r>
        <w:rPr>
          <w:rFonts w:hint="default" w:ascii="Times New Roman" w:hAnsi="Times New Roman" w:eastAsia="宋体" w:cs="Times New Roman"/>
          <w:snapToGrid w:val="0"/>
          <w:color w:val="auto"/>
          <w:spacing w:val="-6"/>
          <w:kern w:val="21"/>
          <w:szCs w:val="21"/>
          <w:highlight w:val="none"/>
        </w:rPr>
        <w:fldChar w:fldCharType="separate"/>
      </w:r>
      <w:r>
        <w:rPr>
          <w:rFonts w:hint="default" w:ascii="Times New Roman" w:hAnsi="Times New Roman" w:eastAsia="宋体" w:cs="Times New Roman"/>
          <w:color w:val="auto"/>
          <w:kern w:val="0"/>
          <w:szCs w:val="21"/>
          <w:highlight w:val="none"/>
        </w:rPr>
        <w:t>⑦</w:t>
      </w:r>
      <w:r>
        <w:rPr>
          <w:rFonts w:hint="default" w:ascii="Times New Roman" w:hAnsi="Times New Roman" w:eastAsia="宋体" w:cs="Times New Roman"/>
          <w:snapToGrid w:val="0"/>
          <w:color w:val="auto"/>
          <w:spacing w:val="-6"/>
          <w:kern w:val="21"/>
          <w:szCs w:val="21"/>
          <w:highlight w:val="none"/>
        </w:rPr>
        <w:fldChar w:fldCharType="end"/>
      </w:r>
      <w:r>
        <w:rPr>
          <w:rFonts w:hint="default" w:ascii="Times New Roman" w:hAnsi="Times New Roman" w:eastAsia="宋体" w:cs="Times New Roman"/>
          <w:snapToGrid w:val="0"/>
          <w:color w:val="auto"/>
          <w:spacing w:val="-6"/>
          <w:kern w:val="21"/>
          <w:szCs w:val="21"/>
          <w:highlight w:val="none"/>
        </w:rPr>
        <w:t>=</w:t>
      </w:r>
      <w:r>
        <w:rPr>
          <w:rFonts w:hint="default" w:ascii="Times New Roman" w:hAnsi="Times New Roman" w:eastAsia="宋体" w:cs="Times New Roman"/>
          <w:snapToGrid w:val="0"/>
          <w:color w:val="auto"/>
          <w:spacing w:val="-16"/>
          <w:kern w:val="21"/>
          <w:szCs w:val="21"/>
          <w:highlight w:val="none"/>
        </w:rPr>
        <w:fldChar w:fldCharType="begin"/>
      </w:r>
      <w:r>
        <w:rPr>
          <w:rFonts w:hint="default" w:ascii="Times New Roman" w:hAnsi="Times New Roman" w:eastAsia="宋体" w:cs="Times New Roman"/>
          <w:snapToGrid w:val="0"/>
          <w:color w:val="auto"/>
          <w:spacing w:val="-16"/>
          <w:kern w:val="21"/>
          <w:szCs w:val="21"/>
          <w:highlight w:val="none"/>
        </w:rPr>
        <w:instrText xml:space="preserve"> = 6 \* GB3 \* MERGEFORMAT </w:instrText>
      </w:r>
      <w:r>
        <w:rPr>
          <w:rFonts w:hint="default" w:ascii="Times New Roman" w:hAnsi="Times New Roman" w:eastAsia="宋体" w:cs="Times New Roman"/>
          <w:snapToGrid w:val="0"/>
          <w:color w:val="auto"/>
          <w:spacing w:val="-16"/>
          <w:kern w:val="21"/>
          <w:szCs w:val="21"/>
          <w:highlight w:val="none"/>
        </w:rPr>
        <w:fldChar w:fldCharType="separate"/>
      </w:r>
      <w:r>
        <w:rPr>
          <w:rFonts w:hint="default" w:ascii="Times New Roman" w:hAnsi="Times New Roman" w:eastAsia="宋体" w:cs="Times New Roman"/>
          <w:color w:val="auto"/>
          <w:kern w:val="0"/>
          <w:szCs w:val="21"/>
          <w:highlight w:val="none"/>
        </w:rPr>
        <w:t>⑥</w:t>
      </w:r>
      <w:r>
        <w:rPr>
          <w:rFonts w:hint="default" w:ascii="Times New Roman" w:hAnsi="Times New Roman" w:eastAsia="宋体" w:cs="Times New Roman"/>
          <w:snapToGrid w:val="0"/>
          <w:color w:val="auto"/>
          <w:spacing w:val="-16"/>
          <w:kern w:val="21"/>
          <w:szCs w:val="21"/>
          <w:highlight w:val="none"/>
        </w:rPr>
        <w:fldChar w:fldCharType="end"/>
      </w:r>
      <w:r>
        <w:rPr>
          <w:rFonts w:hint="default" w:ascii="Times New Roman" w:hAnsi="Times New Roman" w:eastAsia="宋体" w:cs="Times New Roman"/>
          <w:snapToGrid w:val="0"/>
          <w:color w:val="auto"/>
          <w:spacing w:val="-16"/>
          <w:kern w:val="21"/>
          <w:szCs w:val="21"/>
          <w:highlight w:val="none"/>
        </w:rPr>
        <w:t>-</w:t>
      </w:r>
      <w:r>
        <w:rPr>
          <w:rFonts w:hint="default" w:ascii="Times New Roman" w:hAnsi="Times New Roman" w:eastAsia="宋体" w:cs="Times New Roman"/>
          <w:snapToGrid w:val="0"/>
          <w:color w:val="auto"/>
          <w:spacing w:val="-6"/>
          <w:kern w:val="21"/>
          <w:szCs w:val="21"/>
          <w:highlight w:val="none"/>
        </w:rPr>
        <w:fldChar w:fldCharType="begin"/>
      </w:r>
      <w:r>
        <w:rPr>
          <w:rFonts w:hint="default" w:ascii="Times New Roman" w:hAnsi="Times New Roman" w:eastAsia="宋体" w:cs="Times New Roman"/>
          <w:snapToGrid w:val="0"/>
          <w:color w:val="auto"/>
          <w:spacing w:val="-6"/>
          <w:kern w:val="21"/>
          <w:szCs w:val="21"/>
          <w:highlight w:val="none"/>
        </w:rPr>
        <w:instrText xml:space="preserve"> = 1 \* GB3 \* MERGEFORMAT </w:instrText>
      </w:r>
      <w:r>
        <w:rPr>
          <w:rFonts w:hint="default" w:ascii="Times New Roman" w:hAnsi="Times New Roman" w:eastAsia="宋体" w:cs="Times New Roman"/>
          <w:snapToGrid w:val="0"/>
          <w:color w:val="auto"/>
          <w:spacing w:val="-6"/>
          <w:kern w:val="21"/>
          <w:szCs w:val="21"/>
          <w:highlight w:val="none"/>
        </w:rPr>
        <w:fldChar w:fldCharType="separate"/>
      </w:r>
      <w:r>
        <w:rPr>
          <w:rFonts w:hint="default" w:ascii="Times New Roman" w:hAnsi="Times New Roman" w:eastAsia="宋体" w:cs="Times New Roman"/>
          <w:color w:val="auto"/>
          <w:kern w:val="0"/>
          <w:szCs w:val="21"/>
          <w:highlight w:val="none"/>
        </w:rPr>
        <w:t>①</w:t>
      </w:r>
      <w:r>
        <w:rPr>
          <w:rFonts w:hint="default" w:ascii="Times New Roman" w:hAnsi="Times New Roman" w:eastAsia="宋体" w:cs="Times New Roman"/>
          <w:snapToGrid w:val="0"/>
          <w:color w:val="auto"/>
          <w:spacing w:val="-6"/>
          <w:kern w:val="21"/>
          <w:szCs w:val="21"/>
          <w:highlight w:val="none"/>
        </w:rPr>
        <w:fldChar w:fldCharType="end"/>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sectPr>
          <w:footerReference r:id="rId7" w:type="default"/>
          <w:pgSz w:w="16838" w:h="11906" w:orient="landscape"/>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p>
    <w:p>
      <w:pP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附件1：委托书</w:t>
      </w:r>
    </w:p>
    <w:p>
      <w:pPr>
        <w:jc w:val="center"/>
        <w:rPr>
          <w:rFonts w:hint="default" w:ascii="Times New Roman" w:hAnsi="Times New Roman" w:eastAsia="宋体" w:cs="Times New Roman"/>
          <w:b/>
          <w:color w:val="auto"/>
          <w:sz w:val="44"/>
          <w:szCs w:val="44"/>
          <w:highlight w:val="none"/>
        </w:rPr>
      </w:pPr>
    </w:p>
    <w:p>
      <w:pPr>
        <w:jc w:val="both"/>
        <w:rPr>
          <w:rFonts w:hint="default" w:ascii="Times New Roman" w:hAnsi="Times New Roman" w:eastAsia="宋体" w:cs="Times New Roman"/>
          <w:b/>
          <w:color w:val="auto"/>
          <w:sz w:val="36"/>
          <w:szCs w:val="36"/>
          <w:highlight w:val="none"/>
        </w:rPr>
      </w:pPr>
      <w:r>
        <w:rPr>
          <w:highlight w:val="none"/>
        </w:rPr>
        <w:drawing>
          <wp:anchor distT="0" distB="0" distL="114300" distR="114300" simplePos="0" relativeHeight="251675648" behindDoc="0" locked="0" layoutInCell="1" allowOverlap="1">
            <wp:simplePos x="0" y="0"/>
            <wp:positionH relativeFrom="column">
              <wp:posOffset>0</wp:posOffset>
            </wp:positionH>
            <wp:positionV relativeFrom="paragraph">
              <wp:posOffset>41910</wp:posOffset>
            </wp:positionV>
            <wp:extent cx="6134100" cy="7821930"/>
            <wp:effectExtent l="0" t="0" r="0" b="7620"/>
            <wp:wrapNone/>
            <wp:docPr id="20"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 name="图片 5"/>
                    <pic:cNvPicPr>
                      <a:picLocks noChangeAspect="true"/>
                    </pic:cNvPicPr>
                  </pic:nvPicPr>
                  <pic:blipFill>
                    <a:blip r:embed="rId47"/>
                    <a:stretch>
                      <a:fillRect/>
                    </a:stretch>
                  </pic:blipFill>
                  <pic:spPr>
                    <a:xfrm>
                      <a:off x="0" y="0"/>
                      <a:ext cx="6134100" cy="7821930"/>
                    </a:xfrm>
                    <a:prstGeom prst="rect">
                      <a:avLst/>
                    </a:prstGeom>
                    <a:noFill/>
                    <a:ln>
                      <a:noFill/>
                    </a:ln>
                  </pic:spPr>
                </pic:pic>
              </a:graphicData>
            </a:graphic>
          </wp:anchor>
        </w:drawing>
      </w:r>
    </w:p>
    <w:p>
      <w:pPr>
        <w:spacing w:line="360" w:lineRule="auto"/>
        <w:jc w:val="center"/>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rPr>
        <w:t>委      托      书</w:t>
      </w:r>
    </w:p>
    <w:p>
      <w:pPr>
        <w:pStyle w:val="19"/>
        <w:ind w:left="0" w:leftChars="0" w:firstLine="0" w:firstLineChars="0"/>
        <w:rPr>
          <w:rFonts w:hint="default" w:ascii="Times New Roman" w:hAnsi="Times New Roman" w:eastAsia="宋体" w:cs="Times New Roman"/>
          <w:highlight w:val="none"/>
        </w:rPr>
      </w:pPr>
    </w:p>
    <w:p>
      <w:pPr>
        <w:widowControl/>
        <w:spacing w:line="360" w:lineRule="auto"/>
        <w:ind w:left="0" w:leftChars="0" w:firstLine="0" w:firstLineChars="0"/>
        <w:jc w:val="left"/>
        <w:rPr>
          <w:rFonts w:hint="default" w:ascii="Times New Roman" w:hAnsi="Times New Roman" w:eastAsia="宋体" w:cs="Times New Roman"/>
          <w:sz w:val="28"/>
          <w:szCs w:val="28"/>
          <w:highlight w:val="none"/>
        </w:rPr>
      </w:pPr>
      <w:r>
        <w:rPr>
          <w:rFonts w:hint="default" w:ascii="Times New Roman" w:hAnsi="Times New Roman" w:eastAsia="宋体" w:cs="Times New Roman"/>
          <w:b/>
          <w:color w:val="000000"/>
          <w:kern w:val="0"/>
          <w:sz w:val="28"/>
          <w:szCs w:val="28"/>
          <w:highlight w:val="none"/>
          <w:lang w:bidi="ar"/>
        </w:rPr>
        <w:t>阜新市鑫源环境保护有限公司：</w:t>
      </w:r>
    </w:p>
    <w:p>
      <w:pPr>
        <w:spacing w:line="360" w:lineRule="auto"/>
        <w:ind w:firstLine="560" w:firstLineChars="200"/>
        <w:rPr>
          <w:rFonts w:hint="default" w:ascii="Times New Roman" w:hAnsi="Times New Roman" w:eastAsia="宋体" w:cs="Times New Roman"/>
          <w:sz w:val="28"/>
          <w:szCs w:val="28"/>
          <w:highlight w:val="none"/>
        </w:rPr>
      </w:pPr>
    </w:p>
    <w:p>
      <w:pPr>
        <w:spacing w:line="360" w:lineRule="auto"/>
        <w:ind w:firstLine="560" w:firstLineChars="200"/>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我单位</w:t>
      </w:r>
      <w:r>
        <w:rPr>
          <w:rFonts w:hint="default" w:ascii="Times New Roman" w:hAnsi="Times New Roman" w:eastAsia="宋体" w:cs="Times New Roman"/>
          <w:b w:val="0"/>
          <w:bCs w:val="0"/>
          <w:sz w:val="28"/>
          <w:szCs w:val="28"/>
          <w:highlight w:val="none"/>
          <w:u w:val="single"/>
          <w:lang w:val="en-US" w:eastAsia="zh-CN"/>
        </w:rPr>
        <w:t>“年生产30万吨沥青混合料及再生资源循环利用建设项目</w:t>
      </w:r>
      <w:r>
        <w:rPr>
          <w:rFonts w:hint="default" w:ascii="Times New Roman" w:hAnsi="Times New Roman" w:eastAsia="宋体" w:cs="Times New Roman"/>
          <w:b w:val="0"/>
          <w:bCs w:val="0"/>
          <w:sz w:val="28"/>
          <w:szCs w:val="28"/>
          <w:highlight w:val="none"/>
          <w:u w:val="single"/>
          <w:lang w:val="zh-CN" w:eastAsia="zh-CN"/>
        </w:rPr>
        <w:t>”</w:t>
      </w:r>
      <w:r>
        <w:rPr>
          <w:rFonts w:hint="default" w:ascii="Times New Roman" w:hAnsi="Times New Roman" w:eastAsia="宋体" w:cs="Times New Roman"/>
          <w:b w:val="0"/>
          <w:bCs w:val="0"/>
          <w:sz w:val="28"/>
          <w:szCs w:val="28"/>
          <w:highlight w:val="none"/>
          <w:u w:val="none"/>
          <w:lang w:val="zh-CN" w:eastAsia="zh-CN"/>
        </w:rPr>
        <w:t>，</w:t>
      </w:r>
      <w:r>
        <w:rPr>
          <w:rFonts w:hint="default" w:ascii="Times New Roman" w:hAnsi="Times New Roman" w:eastAsia="宋体" w:cs="Times New Roman"/>
          <w:sz w:val="28"/>
          <w:szCs w:val="28"/>
          <w:highlight w:val="none"/>
        </w:rPr>
        <w:t>根据《中华人民共和国环境保护法》和《建设项目环境保护管理条例》中有关规定，按照《建设项目环境影响评价分类管理名录》和环保管理部门的要求，本项目需编制环境影响报告</w:t>
      </w:r>
      <w:r>
        <w:rPr>
          <w:rFonts w:hint="default" w:ascii="Times New Roman" w:hAnsi="Times New Roman" w:eastAsia="宋体" w:cs="Times New Roman"/>
          <w:sz w:val="28"/>
          <w:szCs w:val="28"/>
          <w:highlight w:val="none"/>
          <w:lang w:eastAsia="zh-CN"/>
        </w:rPr>
        <w:t>表</w:t>
      </w:r>
      <w:r>
        <w:rPr>
          <w:rFonts w:hint="default" w:ascii="Times New Roman" w:hAnsi="Times New Roman" w:eastAsia="宋体" w:cs="Times New Roman"/>
          <w:sz w:val="28"/>
          <w:szCs w:val="28"/>
          <w:highlight w:val="none"/>
        </w:rPr>
        <w:t>，特委托贵单位进行环境影响报告</w:t>
      </w:r>
      <w:r>
        <w:rPr>
          <w:rFonts w:hint="default" w:ascii="Times New Roman" w:hAnsi="Times New Roman" w:eastAsia="宋体" w:cs="Times New Roman"/>
          <w:sz w:val="28"/>
          <w:szCs w:val="28"/>
          <w:highlight w:val="none"/>
          <w:lang w:eastAsia="zh-CN"/>
        </w:rPr>
        <w:t>表</w:t>
      </w:r>
      <w:r>
        <w:rPr>
          <w:rFonts w:hint="default" w:ascii="Times New Roman" w:hAnsi="Times New Roman" w:eastAsia="宋体" w:cs="Times New Roman"/>
          <w:sz w:val="28"/>
          <w:szCs w:val="28"/>
          <w:highlight w:val="none"/>
        </w:rPr>
        <w:t>的编制工作。</w:t>
      </w:r>
    </w:p>
    <w:p>
      <w:pPr>
        <w:spacing w:line="360" w:lineRule="auto"/>
        <w:ind w:firstLine="560" w:firstLineChars="200"/>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我单位郑重承诺，严格遵守相关环保法律法规，落实“三同时”制度，对报送的</w:t>
      </w:r>
      <w:r>
        <w:rPr>
          <w:rFonts w:hint="default" w:ascii="Times New Roman" w:hAnsi="Times New Roman" w:eastAsia="宋体" w:cs="Times New Roman"/>
          <w:b w:val="0"/>
          <w:bCs w:val="0"/>
          <w:sz w:val="28"/>
          <w:szCs w:val="28"/>
          <w:highlight w:val="none"/>
          <w:u w:val="single"/>
          <w:lang w:val="en-US" w:eastAsia="zh-CN"/>
        </w:rPr>
        <w:t>“年生产30万吨沥青混合料及再生资源循环利用建设项目</w:t>
      </w:r>
      <w:r>
        <w:rPr>
          <w:rFonts w:hint="default" w:ascii="Times New Roman" w:hAnsi="Times New Roman" w:eastAsia="宋体" w:cs="Times New Roman"/>
          <w:b w:val="0"/>
          <w:bCs w:val="0"/>
          <w:sz w:val="28"/>
          <w:szCs w:val="28"/>
          <w:highlight w:val="none"/>
          <w:u w:val="single"/>
          <w:lang w:val="zh-CN" w:eastAsia="zh-CN"/>
        </w:rPr>
        <w:t>”</w:t>
      </w:r>
      <w:r>
        <w:rPr>
          <w:rFonts w:hint="default" w:ascii="Times New Roman" w:hAnsi="Times New Roman" w:eastAsia="宋体" w:cs="Times New Roman"/>
          <w:sz w:val="28"/>
          <w:szCs w:val="28"/>
          <w:highlight w:val="none"/>
        </w:rPr>
        <w:t>报告及其它相关材料的实质内容真实性、完整性、准确性负责，如隐瞒有关情况或者提供虚假申请材料的，愿意承担相应责任。</w:t>
      </w:r>
    </w:p>
    <w:p>
      <w:pPr>
        <w:spacing w:line="360" w:lineRule="auto"/>
        <w:ind w:firstLine="560" w:firstLineChars="200"/>
        <w:rPr>
          <w:rFonts w:hint="default" w:ascii="Times New Roman" w:hAnsi="Times New Roman" w:eastAsia="宋体" w:cs="Times New Roman"/>
          <w:sz w:val="28"/>
          <w:szCs w:val="28"/>
          <w:highlight w:val="none"/>
        </w:rPr>
      </w:pPr>
    </w:p>
    <w:p>
      <w:pPr>
        <w:pStyle w:val="75"/>
        <w:rPr>
          <w:rFonts w:hint="default" w:ascii="Times New Roman" w:hAnsi="Times New Roman" w:eastAsia="宋体" w:cs="Times New Roman"/>
          <w:sz w:val="28"/>
          <w:szCs w:val="28"/>
          <w:highlight w:val="none"/>
        </w:rPr>
      </w:pPr>
    </w:p>
    <w:p>
      <w:pPr>
        <w:spacing w:line="360" w:lineRule="auto"/>
        <w:jc w:val="right"/>
        <w:rPr>
          <w:rFonts w:hint="default" w:ascii="Times New Roman" w:hAnsi="Times New Roman" w:eastAsia="宋体" w:cs="Times New Roman"/>
          <w:sz w:val="28"/>
          <w:szCs w:val="28"/>
          <w:highlight w:val="none"/>
          <w:lang w:val="zh-CN" w:eastAsia="zh-CN"/>
        </w:rPr>
      </w:pPr>
    </w:p>
    <w:p>
      <w:pPr>
        <w:spacing w:line="360" w:lineRule="auto"/>
        <w:jc w:val="right"/>
        <w:rPr>
          <w:rFonts w:hint="default" w:ascii="Times New Roman" w:hAnsi="Times New Roman" w:eastAsia="宋体" w:cs="Times New Roman"/>
          <w:sz w:val="28"/>
          <w:szCs w:val="28"/>
          <w:highlight w:val="none"/>
          <w:lang w:val="zh-CN" w:eastAsia="zh-CN"/>
        </w:rPr>
      </w:pPr>
      <w:r>
        <w:rPr>
          <w:rFonts w:hint="default" w:ascii="Times New Roman" w:hAnsi="Times New Roman" w:eastAsia="宋体" w:cs="Times New Roman"/>
          <w:sz w:val="28"/>
          <w:szCs w:val="28"/>
          <w:highlight w:val="none"/>
          <w:lang w:val="en-US" w:eastAsia="zh-CN"/>
        </w:rPr>
        <w:t>辽宁益新路用材料有限公司</w:t>
      </w:r>
    </w:p>
    <w:p>
      <w:pPr>
        <w:spacing w:line="360" w:lineRule="auto"/>
        <w:jc w:val="right"/>
        <w:rPr>
          <w:rFonts w:hint="default" w:ascii="Times New Roman" w:hAnsi="Times New Roman" w:eastAsia="宋体" w:cs="Times New Roman"/>
          <w:sz w:val="28"/>
          <w:szCs w:val="28"/>
          <w:highlight w:val="none"/>
          <w:lang w:val="en-US" w:eastAsia="zh-CN"/>
        </w:rPr>
      </w:pPr>
      <w:r>
        <w:rPr>
          <w:rFonts w:hint="default" w:ascii="Times New Roman" w:hAnsi="Times New Roman" w:eastAsia="宋体" w:cs="Times New Roman"/>
          <w:sz w:val="28"/>
          <w:szCs w:val="28"/>
          <w:highlight w:val="none"/>
          <w:lang w:val="en-US" w:eastAsia="zh-CN"/>
        </w:rPr>
        <w:t>202</w:t>
      </w:r>
      <w:r>
        <w:rPr>
          <w:rFonts w:hint="eastAsia" w:ascii="Times New Roman" w:hAnsi="Times New Roman" w:eastAsia="宋体" w:cs="Times New Roman"/>
          <w:sz w:val="28"/>
          <w:szCs w:val="28"/>
          <w:highlight w:val="none"/>
          <w:lang w:val="en-US" w:eastAsia="zh-CN"/>
        </w:rPr>
        <w:t>6</w:t>
      </w:r>
      <w:r>
        <w:rPr>
          <w:rFonts w:hint="default" w:ascii="Times New Roman" w:hAnsi="Times New Roman" w:eastAsia="宋体" w:cs="Times New Roman"/>
          <w:sz w:val="28"/>
          <w:szCs w:val="28"/>
          <w:highlight w:val="none"/>
          <w:lang w:val="en-US" w:eastAsia="zh-CN"/>
        </w:rPr>
        <w:t xml:space="preserve">年 </w:t>
      </w:r>
      <w:r>
        <w:rPr>
          <w:rFonts w:hint="eastAsia" w:ascii="Times New Roman" w:hAnsi="Times New Roman" w:eastAsia="宋体" w:cs="Times New Roman"/>
          <w:sz w:val="28"/>
          <w:szCs w:val="28"/>
          <w:highlight w:val="none"/>
          <w:lang w:val="en-US" w:eastAsia="zh-CN"/>
        </w:rPr>
        <w:t>6</w:t>
      </w:r>
      <w:r>
        <w:rPr>
          <w:rFonts w:hint="default" w:ascii="Times New Roman" w:hAnsi="Times New Roman" w:eastAsia="宋体" w:cs="Times New Roman"/>
          <w:sz w:val="28"/>
          <w:szCs w:val="28"/>
          <w:highlight w:val="none"/>
          <w:lang w:val="en-US" w:eastAsia="zh-CN"/>
        </w:rPr>
        <w:t xml:space="preserve"> 月 </w:t>
      </w:r>
      <w:r>
        <w:rPr>
          <w:rFonts w:hint="eastAsia" w:ascii="Times New Roman" w:hAnsi="Times New Roman" w:eastAsia="宋体" w:cs="Times New Roman"/>
          <w:sz w:val="28"/>
          <w:szCs w:val="28"/>
          <w:highlight w:val="none"/>
          <w:lang w:val="en-US" w:eastAsia="zh-CN"/>
        </w:rPr>
        <w:t>3</w:t>
      </w:r>
      <w:r>
        <w:rPr>
          <w:rFonts w:hint="default" w:ascii="Times New Roman" w:hAnsi="Times New Roman" w:eastAsia="宋体" w:cs="Times New Roman"/>
          <w:sz w:val="28"/>
          <w:szCs w:val="28"/>
          <w:highlight w:val="none"/>
          <w:lang w:val="en-US" w:eastAsia="zh-CN"/>
        </w:rPr>
        <w:t xml:space="preserve"> 日</w:t>
      </w:r>
    </w:p>
    <w:p>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br w:type="page"/>
      </w:r>
    </w:p>
    <w:p>
      <w:pPr>
        <w:widowControl/>
        <w:spacing w:line="360" w:lineRule="auto"/>
        <w:jc w:val="left"/>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color w:val="auto"/>
          <w:kern w:val="0"/>
          <w:sz w:val="24"/>
          <w:szCs w:val="24"/>
          <w:highlight w:val="none"/>
        </w:rPr>
        <w:t>附件2：</w:t>
      </w:r>
      <w:r>
        <w:rPr>
          <w:rFonts w:hint="default" w:ascii="Times New Roman" w:hAnsi="Times New Roman" w:eastAsia="宋体" w:cs="Times New Roman"/>
          <w:b/>
          <w:color w:val="auto"/>
          <w:kern w:val="0"/>
          <w:sz w:val="24"/>
          <w:szCs w:val="24"/>
          <w:highlight w:val="none"/>
          <w:lang w:eastAsia="zh-CN"/>
        </w:rPr>
        <w:t>项目确认书</w:t>
      </w:r>
    </w:p>
    <w:p>
      <w:pPr>
        <w:spacing w:before="240" w:beforeLines="100" w:after="240" w:afterLines="100"/>
        <w:jc w:val="center"/>
        <w:rPr>
          <w:rFonts w:hint="default" w:ascii="Times New Roman" w:hAnsi="Times New Roman" w:eastAsia="宋体" w:cs="Times New Roman"/>
          <w:b/>
          <w:bCs/>
          <w:sz w:val="36"/>
          <w:szCs w:val="36"/>
          <w:highlight w:val="none"/>
        </w:rPr>
      </w:pPr>
      <w:r>
        <w:rPr>
          <w:highlight w:val="none"/>
        </w:rPr>
        <w:drawing>
          <wp:anchor distT="0" distB="0" distL="114300" distR="114300" simplePos="0" relativeHeight="251676672" behindDoc="0" locked="0" layoutInCell="1" allowOverlap="1">
            <wp:simplePos x="0" y="0"/>
            <wp:positionH relativeFrom="column">
              <wp:posOffset>-66040</wp:posOffset>
            </wp:positionH>
            <wp:positionV relativeFrom="paragraph">
              <wp:posOffset>238125</wp:posOffset>
            </wp:positionV>
            <wp:extent cx="6296025" cy="8590915"/>
            <wp:effectExtent l="0" t="0" r="9525" b="635"/>
            <wp:wrapNone/>
            <wp:docPr id="52"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2" name="图片 6"/>
                    <pic:cNvPicPr>
                      <a:picLocks noChangeAspect="true"/>
                    </pic:cNvPicPr>
                  </pic:nvPicPr>
                  <pic:blipFill>
                    <a:blip r:embed="rId48"/>
                    <a:stretch>
                      <a:fillRect/>
                    </a:stretch>
                  </pic:blipFill>
                  <pic:spPr>
                    <a:xfrm>
                      <a:off x="0" y="0"/>
                      <a:ext cx="6296025" cy="8590915"/>
                    </a:xfrm>
                    <a:prstGeom prst="rect">
                      <a:avLst/>
                    </a:prstGeom>
                    <a:noFill/>
                    <a:ln>
                      <a:noFill/>
                    </a:ln>
                  </pic:spPr>
                </pic:pic>
              </a:graphicData>
            </a:graphic>
          </wp:anchor>
        </w:drawing>
      </w:r>
      <w:r>
        <w:rPr>
          <w:rFonts w:hint="default" w:ascii="Times New Roman" w:hAnsi="Times New Roman" w:eastAsia="宋体" w:cs="Times New Roman"/>
          <w:b/>
          <w:bCs/>
          <w:sz w:val="36"/>
          <w:szCs w:val="36"/>
          <w:highlight w:val="none"/>
        </w:rPr>
        <w:t>环境影响评价文件确认书</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5"/>
        <w:gridCol w:w="2557"/>
        <w:gridCol w:w="2317"/>
        <w:gridCol w:w="3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830" w:type="pct"/>
            <w:noWrap w:val="0"/>
            <w:vAlign w:val="center"/>
          </w:tcPr>
          <w:p>
            <w:pPr>
              <w:jc w:val="center"/>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建设单位</w:t>
            </w:r>
          </w:p>
        </w:tc>
        <w:tc>
          <w:tcPr>
            <w:tcW w:w="1298"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辽宁益新路用材料</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kern w:val="0"/>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有限公司</w:t>
            </w:r>
          </w:p>
        </w:tc>
        <w:tc>
          <w:tcPr>
            <w:tcW w:w="1176" w:type="pct"/>
            <w:noWrap w:val="0"/>
            <w:vAlign w:val="center"/>
          </w:tcPr>
          <w:p>
            <w:pPr>
              <w:jc w:val="center"/>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项目名称</w:t>
            </w:r>
          </w:p>
        </w:tc>
        <w:tc>
          <w:tcPr>
            <w:tcW w:w="1694"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kern w:val="0"/>
                <w:sz w:val="24"/>
                <w:szCs w:val="24"/>
                <w:highlight w:val="none"/>
                <w:lang w:val="zh-CN" w:eastAsia="zh-CN" w:bidi="ar-SA"/>
              </w:rPr>
            </w:pPr>
            <w:r>
              <w:rPr>
                <w:rFonts w:hint="default" w:ascii="Times New Roman" w:hAnsi="Times New Roman" w:eastAsia="宋体" w:cs="Times New Roman"/>
                <w:sz w:val="24"/>
                <w:szCs w:val="24"/>
                <w:highlight w:val="none"/>
                <w:lang w:val="en-US" w:eastAsia="zh-CN"/>
              </w:rPr>
              <w:t>年生产30万吨沥青混合料及再生资源循环利用建设项目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830" w:type="pct"/>
            <w:noWrap w:val="0"/>
            <w:vAlign w:val="center"/>
          </w:tcPr>
          <w:p>
            <w:pPr>
              <w:jc w:val="center"/>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项目地址</w:t>
            </w:r>
          </w:p>
        </w:tc>
        <w:tc>
          <w:tcPr>
            <w:tcW w:w="1298"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kern w:val="0"/>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辽宁省阜新市太平区水泉镇水泉村</w:t>
            </w:r>
          </w:p>
        </w:tc>
        <w:tc>
          <w:tcPr>
            <w:tcW w:w="1176" w:type="pct"/>
            <w:noWrap w:val="0"/>
            <w:vAlign w:val="center"/>
          </w:tcPr>
          <w:p>
            <w:pPr>
              <w:jc w:val="center"/>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联系人及联系电话</w:t>
            </w:r>
          </w:p>
        </w:tc>
        <w:tc>
          <w:tcPr>
            <w:tcW w:w="1694"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kern w:val="0"/>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刘宏贺18241851166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noWrap w:val="0"/>
            <w:vAlign w:val="top"/>
          </w:tcPr>
          <w:p>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eastAsia="zh-CN"/>
              </w:rPr>
              <w:t>阜新市生态环境局太平区分局</w:t>
            </w:r>
            <w:r>
              <w:rPr>
                <w:rFonts w:hint="default" w:ascii="Times New Roman" w:hAnsi="Times New Roman" w:eastAsia="宋体" w:cs="Times New Roman"/>
                <w:sz w:val="24"/>
                <w:highlight w:val="none"/>
              </w:rPr>
              <w:t>：</w:t>
            </w:r>
          </w:p>
          <w:p>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我</w:t>
            </w:r>
            <w:r>
              <w:rPr>
                <w:rFonts w:hint="default" w:ascii="Times New Roman" w:hAnsi="Times New Roman" w:eastAsia="宋体" w:cs="Times New Roman"/>
                <w:sz w:val="24"/>
                <w:highlight w:val="none"/>
                <w:lang w:eastAsia="zh-CN"/>
              </w:rPr>
              <w:t>单位</w:t>
            </w:r>
            <w:r>
              <w:rPr>
                <w:rFonts w:hint="default" w:ascii="Times New Roman" w:hAnsi="Times New Roman" w:eastAsia="宋体" w:cs="Times New Roman"/>
                <w:sz w:val="24"/>
                <w:highlight w:val="none"/>
              </w:rPr>
              <w:t>委托阜新市鑫源环境保护有限公司编制的《</w:t>
            </w:r>
            <w:r>
              <w:rPr>
                <w:rFonts w:hint="default" w:ascii="Times New Roman" w:hAnsi="Times New Roman" w:eastAsia="宋体" w:cs="Times New Roman"/>
                <w:sz w:val="24"/>
                <w:highlight w:val="none"/>
                <w:lang w:val="en-US" w:eastAsia="zh-CN"/>
              </w:rPr>
              <w:t>年生产30万吨沥青混合料及再生资源循环利用建设项目</w:t>
            </w:r>
            <w:r>
              <w:rPr>
                <w:rFonts w:hint="default" w:ascii="Times New Roman" w:hAnsi="Times New Roman" w:eastAsia="宋体" w:cs="Times New Roman"/>
                <w:sz w:val="24"/>
                <w:highlight w:val="none"/>
              </w:rPr>
              <w:t>》经我</w:t>
            </w:r>
            <w:r>
              <w:rPr>
                <w:rFonts w:hint="default" w:ascii="Times New Roman" w:hAnsi="Times New Roman" w:eastAsia="宋体" w:cs="Times New Roman"/>
                <w:sz w:val="24"/>
                <w:highlight w:val="none"/>
                <w:lang w:eastAsia="zh-CN"/>
              </w:rPr>
              <w:t>单位</w:t>
            </w:r>
            <w:r>
              <w:rPr>
                <w:rFonts w:hint="default" w:ascii="Times New Roman" w:hAnsi="Times New Roman" w:eastAsia="宋体" w:cs="Times New Roman"/>
                <w:sz w:val="24"/>
                <w:highlight w:val="none"/>
              </w:rPr>
              <w:t>审核，同意该环评文件所述内容主要包括：</w:t>
            </w:r>
          </w:p>
          <w:p>
            <w:pPr>
              <w:numPr>
                <w:ilvl w:val="0"/>
                <w:numId w:val="7"/>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项目地理位置、规模及其建设内容；</w:t>
            </w:r>
          </w:p>
          <w:p>
            <w:pPr>
              <w:numPr>
                <w:ilvl w:val="0"/>
                <w:numId w:val="7"/>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原辅材料名称及消耗量；</w:t>
            </w:r>
          </w:p>
          <w:p>
            <w:pPr>
              <w:numPr>
                <w:ilvl w:val="0"/>
                <w:numId w:val="7"/>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工艺流程及布局调整；</w:t>
            </w:r>
          </w:p>
          <w:p>
            <w:pPr>
              <w:numPr>
                <w:ilvl w:val="0"/>
                <w:numId w:val="7"/>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项目建设地面积及平面布置；</w:t>
            </w:r>
          </w:p>
          <w:p>
            <w:pPr>
              <w:numPr>
                <w:ilvl w:val="0"/>
                <w:numId w:val="7"/>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环境标准和环境影响分析；</w:t>
            </w:r>
          </w:p>
          <w:p>
            <w:pPr>
              <w:numPr>
                <w:ilvl w:val="0"/>
                <w:numId w:val="7"/>
              </w:num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同意环评中所要求的环保措施；</w:t>
            </w:r>
          </w:p>
          <w:p>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如改变项目上述内容，将按照环保要求，重新进行项目申报，并开展相应的环境影响评价及审批。</w:t>
            </w:r>
          </w:p>
          <w:p>
            <w:pPr>
              <w:spacing w:line="360" w:lineRule="auto"/>
              <w:rPr>
                <w:rFonts w:hint="default" w:ascii="Times New Roman" w:hAnsi="Times New Roman" w:eastAsia="宋体" w:cs="Times New Roman"/>
                <w:sz w:val="24"/>
                <w:highlight w:val="none"/>
                <w:lang w:val="en-US" w:eastAsia="zh-CN"/>
              </w:rPr>
            </w:pPr>
          </w:p>
          <w:p>
            <w:pPr>
              <w:spacing w:line="360" w:lineRule="auto"/>
              <w:rPr>
                <w:rFonts w:hint="default" w:ascii="Times New Roman" w:hAnsi="Times New Roman" w:eastAsia="宋体" w:cs="Times New Roman"/>
                <w:sz w:val="24"/>
                <w:highlight w:val="none"/>
                <w:lang w:val="en-US" w:eastAsia="zh-CN"/>
              </w:rPr>
            </w:pPr>
          </w:p>
          <w:p>
            <w:pPr>
              <w:spacing w:line="360" w:lineRule="auto"/>
              <w:rPr>
                <w:rFonts w:hint="default" w:ascii="Times New Roman" w:hAnsi="Times New Roman" w:eastAsia="宋体" w:cs="Times New Roman"/>
                <w:sz w:val="24"/>
                <w:highlight w:val="none"/>
                <w:lang w:val="en-US" w:eastAsia="zh-CN"/>
              </w:rPr>
            </w:pPr>
          </w:p>
          <w:p>
            <w:pPr>
              <w:spacing w:line="360" w:lineRule="auto"/>
              <w:rPr>
                <w:rFonts w:hint="default" w:ascii="Times New Roman" w:hAnsi="Times New Roman" w:eastAsia="宋体" w:cs="Times New Roman"/>
                <w:sz w:val="24"/>
                <w:highlight w:val="none"/>
                <w:lang w:val="en-US" w:eastAsia="zh-CN"/>
              </w:rPr>
            </w:pPr>
          </w:p>
          <w:p>
            <w:pPr>
              <w:spacing w:line="360" w:lineRule="auto"/>
              <w:rPr>
                <w:rFonts w:hint="default" w:ascii="Times New Roman" w:hAnsi="Times New Roman" w:eastAsia="宋体" w:cs="Times New Roman"/>
                <w:sz w:val="24"/>
                <w:highlight w:val="none"/>
                <w:lang w:val="en-US" w:eastAsia="zh-CN"/>
              </w:rPr>
            </w:pPr>
          </w:p>
          <w:p>
            <w:pPr>
              <w:wordWrap w:val="0"/>
              <w:spacing w:line="360" w:lineRule="auto"/>
              <w:jc w:val="center"/>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 </w:t>
            </w:r>
          </w:p>
          <w:p>
            <w:pPr>
              <w:wordWrap w:val="0"/>
              <w:spacing w:line="360" w:lineRule="auto"/>
              <w:jc w:val="center"/>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                                 辽宁益新路用材料有限公司</w:t>
            </w:r>
          </w:p>
          <w:p>
            <w:pPr>
              <w:wordWrap w:val="0"/>
              <w:spacing w:line="360" w:lineRule="auto"/>
              <w:jc w:val="center"/>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                                 法定代表或主要负责人签字：</w:t>
            </w:r>
          </w:p>
          <w:p>
            <w:pPr>
              <w:wordWrap w:val="0"/>
              <w:spacing w:line="360" w:lineRule="auto"/>
              <w:jc w:val="center"/>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                              202</w:t>
            </w:r>
            <w:r>
              <w:rPr>
                <w:rFonts w:hint="eastAsia" w:ascii="Times New Roman" w:hAnsi="Times New Roman" w:eastAsia="宋体" w:cs="Times New Roman"/>
                <w:sz w:val="24"/>
                <w:highlight w:val="none"/>
                <w:lang w:val="en-US" w:eastAsia="zh-CN"/>
              </w:rPr>
              <w:t>6</w:t>
            </w:r>
            <w:r>
              <w:rPr>
                <w:rFonts w:hint="default" w:ascii="Times New Roman" w:hAnsi="Times New Roman" w:eastAsia="宋体" w:cs="Times New Roman"/>
                <w:sz w:val="24"/>
                <w:highlight w:val="none"/>
                <w:lang w:val="en-US" w:eastAsia="zh-CN"/>
              </w:rPr>
              <w:t xml:space="preserve">年 </w:t>
            </w:r>
            <w:r>
              <w:rPr>
                <w:rFonts w:hint="eastAsia" w:ascii="Times New Roman" w:hAnsi="Times New Roman" w:eastAsia="宋体" w:cs="Times New Roman"/>
                <w:sz w:val="24"/>
                <w:highlight w:val="none"/>
                <w:lang w:val="en-US" w:eastAsia="zh-CN"/>
              </w:rPr>
              <w:t>6</w:t>
            </w:r>
            <w:r>
              <w:rPr>
                <w:rFonts w:hint="default" w:ascii="Times New Roman" w:hAnsi="Times New Roman" w:eastAsia="宋体" w:cs="Times New Roman"/>
                <w:sz w:val="24"/>
                <w:highlight w:val="none"/>
                <w:lang w:val="en-US" w:eastAsia="zh-CN"/>
              </w:rPr>
              <w:t xml:space="preserve"> 月 2</w:t>
            </w:r>
            <w:r>
              <w:rPr>
                <w:rFonts w:hint="eastAsia" w:ascii="Times New Roman" w:hAnsi="Times New Roman" w:eastAsia="宋体" w:cs="Times New Roman"/>
                <w:sz w:val="24"/>
                <w:highlight w:val="none"/>
                <w:lang w:val="en-US" w:eastAsia="zh-CN"/>
              </w:rPr>
              <w:t>9</w:t>
            </w:r>
            <w:r>
              <w:rPr>
                <w:rFonts w:hint="default" w:ascii="Times New Roman" w:hAnsi="Times New Roman" w:eastAsia="宋体" w:cs="Times New Roman"/>
                <w:sz w:val="24"/>
                <w:highlight w:val="none"/>
                <w:lang w:val="en-US" w:eastAsia="zh-CN"/>
              </w:rPr>
              <w:t xml:space="preserve"> 日</w:t>
            </w:r>
          </w:p>
          <w:p>
            <w:pPr>
              <w:pStyle w:val="75"/>
              <w:jc w:val="both"/>
              <w:rPr>
                <w:rFonts w:hint="default" w:ascii="Times New Roman" w:hAnsi="Times New Roman" w:eastAsia="宋体" w:cs="Times New Roman"/>
                <w:szCs w:val="24"/>
                <w:highlight w:val="none"/>
              </w:rPr>
            </w:pPr>
          </w:p>
          <w:p>
            <w:pPr>
              <w:pStyle w:val="75"/>
              <w:jc w:val="both"/>
              <w:rPr>
                <w:rFonts w:hint="default" w:ascii="Times New Roman" w:hAnsi="Times New Roman" w:eastAsia="宋体" w:cs="Times New Roman"/>
                <w:szCs w:val="24"/>
                <w:highlight w:val="none"/>
              </w:rPr>
            </w:pPr>
          </w:p>
          <w:p>
            <w:pPr>
              <w:pStyle w:val="75"/>
              <w:jc w:val="both"/>
              <w:rPr>
                <w:rFonts w:hint="default" w:ascii="Times New Roman" w:hAnsi="Times New Roman" w:eastAsia="宋体" w:cs="Times New Roman"/>
                <w:szCs w:val="24"/>
                <w:highlight w:val="none"/>
              </w:rPr>
            </w:pPr>
          </w:p>
          <w:p>
            <w:pPr>
              <w:pStyle w:val="75"/>
              <w:jc w:val="both"/>
              <w:rPr>
                <w:rFonts w:hint="default" w:ascii="Times New Roman" w:hAnsi="Times New Roman" w:eastAsia="宋体" w:cs="Times New Roman"/>
                <w:szCs w:val="24"/>
                <w:highlight w:val="none"/>
              </w:rPr>
            </w:pPr>
          </w:p>
          <w:p>
            <w:pPr>
              <w:pStyle w:val="75"/>
              <w:jc w:val="both"/>
              <w:rPr>
                <w:rFonts w:hint="default" w:ascii="Times New Roman" w:hAnsi="Times New Roman" w:eastAsia="宋体" w:cs="Times New Roman"/>
                <w:szCs w:val="24"/>
                <w:highlight w:val="none"/>
              </w:rPr>
            </w:pPr>
          </w:p>
        </w:tc>
      </w:tr>
    </w:tbl>
    <w:p>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附件3：备案证明</w:t>
      </w:r>
    </w:p>
    <w:p>
      <w:pPr>
        <w:spacing w:line="360" w:lineRule="auto"/>
        <w:rPr>
          <w:rFonts w:hint="default" w:ascii="Times New Roman" w:hAnsi="Times New Roman" w:eastAsia="宋体" w:cs="Times New Roman"/>
          <w:color w:val="auto"/>
          <w:highlight w:val="none"/>
          <w:lang w:val="en-US" w:eastAsia="zh-CN"/>
        </w:rPr>
        <w:sectPr>
          <w:footerReference r:id="rId8" w:type="default"/>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ascii="Times New Roman" w:hAnsi="Times New Roman" w:eastAsia="宋体" w:cs="Times New Roman"/>
          <w:color w:val="auto"/>
          <w:highlight w:val="none"/>
          <w:lang w:val="en-US" w:eastAsia="zh-CN"/>
        </w:rPr>
        <w:drawing>
          <wp:inline distT="0" distB="0" distL="114300" distR="114300">
            <wp:extent cx="6115685" cy="8542020"/>
            <wp:effectExtent l="0" t="0" r="18415" b="11430"/>
            <wp:docPr id="127" name="图片 127" descr="1404bfce6999cb8fff02b3abf46e3bdb"/>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7" name="图片 127" descr="1404bfce6999cb8fff02b3abf46e3bdb"/>
                    <pic:cNvPicPr>
                      <a:picLocks noChangeAspect="true"/>
                    </pic:cNvPicPr>
                  </pic:nvPicPr>
                  <pic:blipFill>
                    <a:blip r:embed="rId49"/>
                    <a:srcRect r="3738"/>
                    <a:stretch>
                      <a:fillRect/>
                    </a:stretch>
                  </pic:blipFill>
                  <pic:spPr>
                    <a:xfrm>
                      <a:off x="0" y="0"/>
                      <a:ext cx="6115685" cy="8542020"/>
                    </a:xfrm>
                    <a:prstGeom prst="rect">
                      <a:avLst/>
                    </a:prstGeom>
                  </pic:spPr>
                </pic:pic>
              </a:graphicData>
            </a:graphic>
          </wp:inline>
        </w:drawing>
      </w:r>
    </w:p>
    <w:p>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sz w:val="24"/>
          <w:szCs w:val="24"/>
          <w:highlight w:val="none"/>
          <w:lang w:val="en-US" w:eastAsia="zh-CN"/>
        </w:rPr>
        <w:t>附件4：营业执照</w:t>
      </w:r>
    </w:p>
    <w:p>
      <w:pPr>
        <w:spacing w:line="360" w:lineRule="auto"/>
        <w:rPr>
          <w:rFonts w:hint="default" w:ascii="Times New Roman" w:hAnsi="Times New Roman" w:eastAsia="宋体" w:cs="Times New Roman"/>
          <w:color w:val="auto"/>
          <w:highlight w:val="none"/>
          <w:lang w:val="en-US"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ascii="Times New Roman" w:hAnsi="Times New Roman" w:eastAsia="宋体" w:cs="Times New Roman"/>
          <w:color w:val="auto"/>
          <w:highlight w:val="none"/>
          <w:lang w:val="en-US" w:eastAsia="zh-CN"/>
        </w:rPr>
        <w:drawing>
          <wp:inline distT="0" distB="0" distL="114300" distR="114300">
            <wp:extent cx="6122670" cy="8716645"/>
            <wp:effectExtent l="0" t="0" r="11430" b="8255"/>
            <wp:docPr id="56" name="图片 56" descr="a6d4e12e874c14b11eeba95b00eeda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6" name="图片 56" descr="a6d4e12e874c14b11eeba95b00eeda16"/>
                    <pic:cNvPicPr>
                      <a:picLocks noChangeAspect="true"/>
                    </pic:cNvPicPr>
                  </pic:nvPicPr>
                  <pic:blipFill>
                    <a:blip r:embed="rId50"/>
                    <a:srcRect l="3229"/>
                    <a:stretch>
                      <a:fillRect/>
                    </a:stretch>
                  </pic:blipFill>
                  <pic:spPr>
                    <a:xfrm>
                      <a:off x="0" y="0"/>
                      <a:ext cx="6122670" cy="8716645"/>
                    </a:xfrm>
                    <a:prstGeom prst="rect">
                      <a:avLst/>
                    </a:prstGeom>
                  </pic:spPr>
                </pic:pic>
              </a:graphicData>
            </a:graphic>
          </wp:inline>
        </w:drawing>
      </w:r>
    </w:p>
    <w:p>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附件4：土地证明</w:t>
      </w:r>
    </w:p>
    <w:p>
      <w:pPr>
        <w:spacing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drawing>
          <wp:inline distT="0" distB="0" distL="114300" distR="114300">
            <wp:extent cx="6118225" cy="8664575"/>
            <wp:effectExtent l="0" t="0" r="15875" b="3175"/>
            <wp:docPr id="23" name="图片 23" descr="23013ae2ef9a771571a24bddf4150b8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3" name="图片 23" descr="23013ae2ef9a771571a24bddf4150b80"/>
                    <pic:cNvPicPr>
                      <a:picLocks noChangeAspect="true"/>
                    </pic:cNvPicPr>
                  </pic:nvPicPr>
                  <pic:blipFill>
                    <a:blip r:embed="rId51"/>
                    <a:stretch>
                      <a:fillRect/>
                    </a:stretch>
                  </pic:blipFill>
                  <pic:spPr>
                    <a:xfrm>
                      <a:off x="0" y="0"/>
                      <a:ext cx="6118225" cy="8664575"/>
                    </a:xfrm>
                    <a:prstGeom prst="rect">
                      <a:avLst/>
                    </a:prstGeom>
                  </pic:spPr>
                </pic:pic>
              </a:graphicData>
            </a:graphic>
          </wp:inline>
        </w:drawing>
      </w:r>
    </w:p>
    <w:p>
      <w:pPr>
        <w:spacing w:line="360" w:lineRule="auto"/>
        <w:rPr>
          <w:rFonts w:hint="default" w:ascii="Times New Roman" w:hAnsi="Times New Roman" w:eastAsia="宋体" w:cs="Times New Roman"/>
          <w:color w:val="auto"/>
          <w:highlight w:val="none"/>
          <w:lang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附件6：土地租赁协议</w:t>
      </w:r>
    </w:p>
    <w:p>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drawing>
          <wp:inline distT="0" distB="0" distL="114300" distR="114300">
            <wp:extent cx="6105525" cy="8644255"/>
            <wp:effectExtent l="0" t="0" r="9525" b="4445"/>
            <wp:docPr id="111" name="图片 111" descr="国有土地租赁合同(1)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1" name="图片 111" descr="国有土地租赁合同(1)_01"/>
                    <pic:cNvPicPr>
                      <a:picLocks noChangeAspect="true"/>
                    </pic:cNvPicPr>
                  </pic:nvPicPr>
                  <pic:blipFill>
                    <a:blip r:embed="rId52"/>
                    <a:stretch>
                      <a:fillRect/>
                    </a:stretch>
                  </pic:blipFill>
                  <pic:spPr>
                    <a:xfrm>
                      <a:off x="0" y="0"/>
                      <a:ext cx="6105525" cy="8644255"/>
                    </a:xfrm>
                    <a:prstGeom prst="rect">
                      <a:avLst/>
                    </a:prstGeom>
                  </pic:spPr>
                </pic:pic>
              </a:graphicData>
            </a:graphic>
          </wp:inline>
        </w:drawing>
      </w:r>
      <w:r>
        <w:rPr>
          <w:rFonts w:hint="default" w:ascii="Times New Roman" w:hAnsi="Times New Roman" w:eastAsia="宋体" w:cs="Times New Roman"/>
          <w:b/>
          <w:bCs/>
          <w:color w:val="auto"/>
          <w:sz w:val="24"/>
          <w:szCs w:val="24"/>
          <w:highlight w:val="none"/>
          <w:lang w:val="en-US" w:eastAsia="zh-CN"/>
        </w:rPr>
        <w:drawing>
          <wp:inline distT="0" distB="0" distL="114300" distR="114300">
            <wp:extent cx="6105525" cy="8644255"/>
            <wp:effectExtent l="0" t="0" r="9525" b="4445"/>
            <wp:docPr id="109" name="图片 109" descr="国有土地租赁合同(1)_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9" name="图片 109" descr="国有土地租赁合同(1)_02"/>
                    <pic:cNvPicPr>
                      <a:picLocks noChangeAspect="true"/>
                    </pic:cNvPicPr>
                  </pic:nvPicPr>
                  <pic:blipFill>
                    <a:blip r:embed="rId53"/>
                    <a:stretch>
                      <a:fillRect/>
                    </a:stretch>
                  </pic:blipFill>
                  <pic:spPr>
                    <a:xfrm>
                      <a:off x="0" y="0"/>
                      <a:ext cx="6105525" cy="8644255"/>
                    </a:xfrm>
                    <a:prstGeom prst="rect">
                      <a:avLst/>
                    </a:prstGeom>
                  </pic:spPr>
                </pic:pic>
              </a:graphicData>
            </a:graphic>
          </wp:inline>
        </w:drawing>
      </w:r>
      <w:r>
        <w:rPr>
          <w:rFonts w:hint="default" w:ascii="Times New Roman" w:hAnsi="Times New Roman" w:eastAsia="宋体" w:cs="Times New Roman"/>
          <w:b/>
          <w:bCs/>
          <w:color w:val="auto"/>
          <w:sz w:val="24"/>
          <w:szCs w:val="24"/>
          <w:highlight w:val="none"/>
          <w:lang w:val="en-US" w:eastAsia="zh-CN"/>
        </w:rPr>
        <w:drawing>
          <wp:inline distT="0" distB="0" distL="114300" distR="114300">
            <wp:extent cx="6105525" cy="8644255"/>
            <wp:effectExtent l="0" t="0" r="9525" b="4445"/>
            <wp:docPr id="107" name="图片 107" descr="国有土地租赁合同(1)_0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7" name="图片 107" descr="国有土地租赁合同(1)_03"/>
                    <pic:cNvPicPr>
                      <a:picLocks noChangeAspect="true"/>
                    </pic:cNvPicPr>
                  </pic:nvPicPr>
                  <pic:blipFill>
                    <a:blip r:embed="rId54"/>
                    <a:stretch>
                      <a:fillRect/>
                    </a:stretch>
                  </pic:blipFill>
                  <pic:spPr>
                    <a:xfrm>
                      <a:off x="0" y="0"/>
                      <a:ext cx="6105525" cy="8644255"/>
                    </a:xfrm>
                    <a:prstGeom prst="rect">
                      <a:avLst/>
                    </a:prstGeom>
                  </pic:spPr>
                </pic:pic>
              </a:graphicData>
            </a:graphic>
          </wp:inline>
        </w:drawing>
      </w:r>
    </w:p>
    <w:p>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drawing>
          <wp:inline distT="0" distB="0" distL="114300" distR="114300">
            <wp:extent cx="6105525" cy="8644255"/>
            <wp:effectExtent l="0" t="0" r="9525" b="4445"/>
            <wp:docPr id="120" name="图片 120" descr="集体土地租赁合同(1)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0" name="图片 120" descr="集体土地租赁合同(1)_01"/>
                    <pic:cNvPicPr>
                      <a:picLocks noChangeAspect="true"/>
                    </pic:cNvPicPr>
                  </pic:nvPicPr>
                  <pic:blipFill>
                    <a:blip r:embed="rId55"/>
                    <a:stretch>
                      <a:fillRect/>
                    </a:stretch>
                  </pic:blipFill>
                  <pic:spPr>
                    <a:xfrm>
                      <a:off x="0" y="0"/>
                      <a:ext cx="6105525" cy="8644255"/>
                    </a:xfrm>
                    <a:prstGeom prst="rect">
                      <a:avLst/>
                    </a:prstGeom>
                  </pic:spPr>
                </pic:pic>
              </a:graphicData>
            </a:graphic>
          </wp:inline>
        </w:drawing>
      </w:r>
      <w:r>
        <w:rPr>
          <w:rFonts w:hint="default" w:ascii="Times New Roman" w:hAnsi="Times New Roman" w:eastAsia="宋体" w:cs="Times New Roman"/>
          <w:b/>
          <w:bCs/>
          <w:color w:val="auto"/>
          <w:sz w:val="24"/>
          <w:szCs w:val="24"/>
          <w:highlight w:val="none"/>
          <w:lang w:val="en-US" w:eastAsia="zh-CN"/>
        </w:rPr>
        <w:drawing>
          <wp:inline distT="0" distB="0" distL="114300" distR="114300">
            <wp:extent cx="6105525" cy="8644255"/>
            <wp:effectExtent l="0" t="0" r="9525" b="4445"/>
            <wp:docPr id="119" name="图片 119" descr="集体土地租赁合同(1)_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9" name="图片 119" descr="集体土地租赁合同(1)_02"/>
                    <pic:cNvPicPr>
                      <a:picLocks noChangeAspect="true"/>
                    </pic:cNvPicPr>
                  </pic:nvPicPr>
                  <pic:blipFill>
                    <a:blip r:embed="rId56"/>
                    <a:stretch>
                      <a:fillRect/>
                    </a:stretch>
                  </pic:blipFill>
                  <pic:spPr>
                    <a:xfrm>
                      <a:off x="0" y="0"/>
                      <a:ext cx="6105525" cy="8644255"/>
                    </a:xfrm>
                    <a:prstGeom prst="rect">
                      <a:avLst/>
                    </a:prstGeom>
                  </pic:spPr>
                </pic:pic>
              </a:graphicData>
            </a:graphic>
          </wp:inline>
        </w:drawing>
      </w:r>
      <w:r>
        <w:rPr>
          <w:rFonts w:hint="default" w:ascii="Times New Roman" w:hAnsi="Times New Roman" w:eastAsia="宋体" w:cs="Times New Roman"/>
          <w:b/>
          <w:bCs/>
          <w:color w:val="auto"/>
          <w:sz w:val="24"/>
          <w:szCs w:val="24"/>
          <w:highlight w:val="none"/>
          <w:lang w:val="en-US" w:eastAsia="zh-CN"/>
        </w:rPr>
        <w:drawing>
          <wp:inline distT="0" distB="0" distL="114300" distR="114300">
            <wp:extent cx="6105525" cy="8644255"/>
            <wp:effectExtent l="0" t="0" r="9525" b="4445"/>
            <wp:docPr id="118" name="图片 118" descr="集体土地租赁合同(1)_0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8" name="图片 118" descr="集体土地租赁合同(1)_03"/>
                    <pic:cNvPicPr>
                      <a:picLocks noChangeAspect="true"/>
                    </pic:cNvPicPr>
                  </pic:nvPicPr>
                  <pic:blipFill>
                    <a:blip r:embed="rId57"/>
                    <a:stretch>
                      <a:fillRect/>
                    </a:stretch>
                  </pic:blipFill>
                  <pic:spPr>
                    <a:xfrm>
                      <a:off x="0" y="0"/>
                      <a:ext cx="6105525" cy="8644255"/>
                    </a:xfrm>
                    <a:prstGeom prst="rect">
                      <a:avLst/>
                    </a:prstGeom>
                  </pic:spPr>
                </pic:pic>
              </a:graphicData>
            </a:graphic>
          </wp:inline>
        </w:drawing>
      </w:r>
      <w:r>
        <w:rPr>
          <w:rFonts w:hint="default" w:ascii="Times New Roman" w:hAnsi="Times New Roman" w:eastAsia="宋体" w:cs="Times New Roman"/>
          <w:b/>
          <w:bCs/>
          <w:color w:val="auto"/>
          <w:sz w:val="24"/>
          <w:szCs w:val="24"/>
          <w:highlight w:val="none"/>
          <w:lang w:val="en-US" w:eastAsia="zh-CN"/>
        </w:rPr>
        <w:drawing>
          <wp:inline distT="0" distB="0" distL="114300" distR="114300">
            <wp:extent cx="6105525" cy="8644255"/>
            <wp:effectExtent l="0" t="0" r="9525" b="4445"/>
            <wp:docPr id="113" name="图片 113" descr="集体土地租赁合同(1)_0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3" name="图片 113" descr="集体土地租赁合同(1)_04"/>
                    <pic:cNvPicPr>
                      <a:picLocks noChangeAspect="true"/>
                    </pic:cNvPicPr>
                  </pic:nvPicPr>
                  <pic:blipFill>
                    <a:blip r:embed="rId58"/>
                    <a:stretch>
                      <a:fillRect/>
                    </a:stretch>
                  </pic:blipFill>
                  <pic:spPr>
                    <a:xfrm>
                      <a:off x="0" y="0"/>
                      <a:ext cx="6105525" cy="8644255"/>
                    </a:xfrm>
                    <a:prstGeom prst="rect">
                      <a:avLst/>
                    </a:prstGeom>
                  </pic:spPr>
                </pic:pic>
              </a:graphicData>
            </a:graphic>
          </wp:inline>
        </w:drawing>
      </w:r>
    </w:p>
    <w:p>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drawing>
          <wp:inline distT="0" distB="0" distL="114300" distR="114300">
            <wp:extent cx="6108065" cy="8642350"/>
            <wp:effectExtent l="0" t="0" r="6985" b="6350"/>
            <wp:docPr id="238" name="图片 238" descr="859b9e95abd97000a6dde49137d81b4a"/>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38" name="图片 238" descr="859b9e95abd97000a6dde49137d81b4a"/>
                    <pic:cNvPicPr>
                      <a:picLocks noChangeAspect="true"/>
                    </pic:cNvPicPr>
                  </pic:nvPicPr>
                  <pic:blipFill>
                    <a:blip r:embed="rId59"/>
                    <a:stretch>
                      <a:fillRect/>
                    </a:stretch>
                  </pic:blipFill>
                  <pic:spPr>
                    <a:xfrm>
                      <a:off x="0" y="0"/>
                      <a:ext cx="6108065" cy="8642350"/>
                    </a:xfrm>
                    <a:prstGeom prst="rect">
                      <a:avLst/>
                    </a:prstGeom>
                  </pic:spPr>
                </pic:pic>
              </a:graphicData>
            </a:graphic>
          </wp:inline>
        </w:drawing>
      </w:r>
    </w:p>
    <w:p>
      <w:pPr>
        <w:rPr>
          <w:rFonts w:hint="default" w:ascii="Times New Roman" w:hAnsi="Times New Roman" w:eastAsia="宋体" w:cs="Times New Roman"/>
          <w:b/>
          <w:bCs/>
          <w:color w:val="auto"/>
          <w:sz w:val="24"/>
          <w:szCs w:val="24"/>
          <w:highlight w:val="none"/>
          <w:lang w:val="en-US" w:eastAsia="zh-CN"/>
        </w:rPr>
      </w:pPr>
    </w:p>
    <w:p>
      <w:pPr>
        <w:rPr>
          <w:rFonts w:hint="default" w:ascii="Times New Roman" w:hAnsi="Times New Roman" w:eastAsia="宋体" w:cs="Times New Roman"/>
          <w:b/>
          <w:bCs/>
          <w:color w:val="auto"/>
          <w:sz w:val="24"/>
          <w:szCs w:val="24"/>
          <w:highlight w:val="none"/>
          <w:lang w:val="en-US" w:eastAsia="zh-CN"/>
        </w:rPr>
      </w:pPr>
    </w:p>
    <w:p>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附件7：三线一单查询结果</w:t>
      </w:r>
    </w:p>
    <w:p>
      <w:pPr>
        <w:rPr>
          <w:rFonts w:hint="default" w:ascii="Times New Roman" w:hAnsi="Times New Roman" w:eastAsia="宋体" w:cs="Times New Roman"/>
          <w:b/>
          <w:bCs/>
          <w:color w:val="auto"/>
          <w:sz w:val="24"/>
          <w:szCs w:val="24"/>
          <w:highlight w:val="none"/>
          <w:lang w:val="en-US" w:eastAsia="zh-CN"/>
        </w:rPr>
      </w:pPr>
    </w:p>
    <w:p>
      <w:pPr>
        <w:rPr>
          <w:rFonts w:hint="default" w:ascii="Times New Roman" w:hAnsi="Times New Roman" w:eastAsia="宋体" w:cs="Times New Roman"/>
          <w:b/>
          <w:bCs/>
          <w:color w:val="auto"/>
          <w:sz w:val="24"/>
          <w:szCs w:val="24"/>
          <w:highlight w:val="none"/>
          <w:lang w:val="en-US" w:eastAsia="zh-CN"/>
        </w:rPr>
      </w:pPr>
    </w:p>
    <w:p>
      <w:pPr>
        <w:rPr>
          <w:rFonts w:hint="default" w:ascii="Times New Roman" w:hAnsi="Times New Roman" w:eastAsia="宋体" w:cs="Times New Roman"/>
          <w:b/>
          <w:bCs/>
          <w:color w:val="auto"/>
          <w:sz w:val="24"/>
          <w:szCs w:val="24"/>
          <w:highlight w:val="none"/>
          <w:lang w:val="en-US" w:eastAsia="zh-CN"/>
        </w:rPr>
      </w:pPr>
    </w:p>
    <w:p>
      <w:pPr>
        <w:pStyle w:val="12"/>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drawing>
          <wp:inline distT="0" distB="0" distL="114300" distR="114300">
            <wp:extent cx="6112510" cy="2847975"/>
            <wp:effectExtent l="0" t="0" r="2540" b="9525"/>
            <wp:docPr id="128"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8" name="图片 13"/>
                    <pic:cNvPicPr>
                      <a:picLocks noChangeAspect="true"/>
                    </pic:cNvPicPr>
                  </pic:nvPicPr>
                  <pic:blipFill>
                    <a:blip r:embed="rId60"/>
                    <a:stretch>
                      <a:fillRect/>
                    </a:stretch>
                  </pic:blipFill>
                  <pic:spPr>
                    <a:xfrm>
                      <a:off x="0" y="0"/>
                      <a:ext cx="6112510" cy="2847975"/>
                    </a:xfrm>
                    <a:prstGeom prst="rect">
                      <a:avLst/>
                    </a:prstGeom>
                    <a:noFill/>
                    <a:ln>
                      <a:noFill/>
                    </a:ln>
                  </pic:spPr>
                </pic:pic>
              </a:graphicData>
            </a:graphic>
          </wp:inline>
        </w:drawing>
      </w:r>
      <w:r>
        <w:rPr>
          <w:rFonts w:hint="default" w:ascii="Times New Roman" w:hAnsi="Times New Roman" w:eastAsia="宋体" w:cs="Times New Roman"/>
          <w:highlight w:val="none"/>
        </w:rPr>
        <w:drawing>
          <wp:inline distT="0" distB="0" distL="114300" distR="114300">
            <wp:extent cx="6097905" cy="2647315"/>
            <wp:effectExtent l="0" t="0" r="17145" b="635"/>
            <wp:docPr id="129"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9" name="图片 14"/>
                    <pic:cNvPicPr>
                      <a:picLocks noChangeAspect="true"/>
                    </pic:cNvPicPr>
                  </pic:nvPicPr>
                  <pic:blipFill>
                    <a:blip r:embed="rId61"/>
                    <a:stretch>
                      <a:fillRect/>
                    </a:stretch>
                  </pic:blipFill>
                  <pic:spPr>
                    <a:xfrm>
                      <a:off x="0" y="0"/>
                      <a:ext cx="6097905" cy="2647315"/>
                    </a:xfrm>
                    <a:prstGeom prst="rect">
                      <a:avLst/>
                    </a:prstGeom>
                    <a:noFill/>
                    <a:ln>
                      <a:noFill/>
                    </a:ln>
                  </pic:spPr>
                </pic:pic>
              </a:graphicData>
            </a:graphic>
          </wp:inline>
        </w:drawing>
      </w:r>
    </w:p>
    <w:p>
      <w:pPr>
        <w:rPr>
          <w:rFonts w:hint="default" w:ascii="Times New Roman" w:hAnsi="Times New Roman" w:eastAsia="宋体" w:cs="Times New Roman"/>
          <w:highlight w:val="none"/>
        </w:rPr>
      </w:pPr>
    </w:p>
    <w:p>
      <w:pPr>
        <w:rPr>
          <w:rFonts w:hint="default" w:ascii="Times New Roman" w:hAnsi="Times New Roman" w:eastAsia="宋体" w:cs="Times New Roman"/>
          <w:highlight w:val="none"/>
          <w:lang w:eastAsia="zh-CN"/>
        </w:rPr>
        <w:sectPr>
          <w:pgSz w:w="11900" w:h="16820"/>
          <w:pgMar w:top="1134" w:right="1134" w:bottom="1134" w:left="1134" w:header="0" w:footer="0" w:gutter="0"/>
          <w:pgBorders>
            <w:top w:val="none" w:sz="0" w:space="0"/>
            <w:left w:val="none" w:sz="0" w:space="0"/>
            <w:bottom w:val="none" w:sz="0" w:space="0"/>
            <w:right w:val="none" w:sz="0" w:space="0"/>
          </w:pgBorders>
          <w:pgNumType w:fmt="decimal"/>
          <w:cols w:space="720" w:num="1"/>
          <w:docGrid w:type="lines" w:linePitch="312" w:charSpace="0"/>
        </w:sectPr>
      </w:pPr>
    </w:p>
    <w:p>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附件8：检测报告</w:t>
      </w:r>
    </w:p>
    <w:p>
      <w:pPr>
        <w:rPr>
          <w:rFonts w:hint="default" w:ascii="Times New Roman" w:hAnsi="Times New Roman" w:eastAsia="宋体" w:cs="Times New Roman"/>
          <w:highlight w:val="none"/>
        </w:rPr>
      </w:pPr>
      <w:bookmarkStart w:id="23" w:name="6"/>
      <w:bookmarkEnd w:id="23"/>
      <w:bookmarkStart w:id="24" w:name="9"/>
      <w:bookmarkEnd w:id="24"/>
      <w:bookmarkStart w:id="25" w:name="3"/>
      <w:bookmarkEnd w:id="25"/>
      <w:bookmarkStart w:id="26" w:name="5"/>
      <w:bookmarkEnd w:id="26"/>
      <w:bookmarkStart w:id="27" w:name="4"/>
      <w:bookmarkEnd w:id="27"/>
    </w:p>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83" name="图片 283" descr="FW0600600辽宁益新路用材料有限公司(1)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83" name="图片 283" descr="FW0600600辽宁益新路用材料有限公司(1)_01"/>
                    <pic:cNvPicPr>
                      <a:picLocks noChangeAspect="true"/>
                    </pic:cNvPicPr>
                  </pic:nvPicPr>
                  <pic:blipFill>
                    <a:blip r:embed="rId62"/>
                    <a:stretch>
                      <a:fillRect/>
                    </a:stretch>
                  </pic:blipFill>
                  <pic:spPr>
                    <a:xfrm>
                      <a:off x="0" y="0"/>
                      <a:ext cx="5846445" cy="8264525"/>
                    </a:xfrm>
                    <a:prstGeom prst="rect">
                      <a:avLst/>
                    </a:prstGeom>
                  </pic:spPr>
                </pic:pic>
              </a:graphicData>
            </a:graphic>
          </wp:inline>
        </w:drawing>
      </w: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82" name="图片 282" descr="FW0600600辽宁益新路用材料有限公司(1)_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82" name="图片 282" descr="FW0600600辽宁益新路用材料有限公司(1)_02"/>
                    <pic:cNvPicPr>
                      <a:picLocks noChangeAspect="true"/>
                    </pic:cNvPicPr>
                  </pic:nvPicPr>
                  <pic:blipFill>
                    <a:blip r:embed="rId63"/>
                    <a:stretch>
                      <a:fillRect/>
                    </a:stretch>
                  </pic:blipFill>
                  <pic:spPr>
                    <a:xfrm>
                      <a:off x="0" y="0"/>
                      <a:ext cx="5846445" cy="8264525"/>
                    </a:xfrm>
                    <a:prstGeom prst="rect">
                      <a:avLst/>
                    </a:prstGeom>
                  </pic:spPr>
                </pic:pic>
              </a:graphicData>
            </a:graphic>
          </wp:inline>
        </w:drawing>
      </w: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81" name="图片 281" descr="FW0600600辽宁益新路用材料有限公司(1)_0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81" name="图片 281" descr="FW0600600辽宁益新路用材料有限公司(1)_03"/>
                    <pic:cNvPicPr>
                      <a:picLocks noChangeAspect="true"/>
                    </pic:cNvPicPr>
                  </pic:nvPicPr>
                  <pic:blipFill>
                    <a:blip r:embed="rId64"/>
                    <a:stretch>
                      <a:fillRect/>
                    </a:stretch>
                  </pic:blipFill>
                  <pic:spPr>
                    <a:xfrm>
                      <a:off x="0" y="0"/>
                      <a:ext cx="5846445" cy="8264525"/>
                    </a:xfrm>
                    <a:prstGeom prst="rect">
                      <a:avLst/>
                    </a:prstGeom>
                  </pic:spPr>
                </pic:pic>
              </a:graphicData>
            </a:graphic>
          </wp:inline>
        </w:drawing>
      </w: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72" name="图片 272" descr="FW0600600辽宁益新路用材料有限公司(1)_0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72" name="图片 272" descr="FW0600600辽宁益新路用材料有限公司(1)_04"/>
                    <pic:cNvPicPr>
                      <a:picLocks noChangeAspect="true"/>
                    </pic:cNvPicPr>
                  </pic:nvPicPr>
                  <pic:blipFill>
                    <a:blip r:embed="rId65"/>
                    <a:stretch>
                      <a:fillRect/>
                    </a:stretch>
                  </pic:blipFill>
                  <pic:spPr>
                    <a:xfrm>
                      <a:off x="0" y="0"/>
                      <a:ext cx="5846445" cy="8264525"/>
                    </a:xfrm>
                    <a:prstGeom prst="rect">
                      <a:avLst/>
                    </a:prstGeom>
                  </pic:spPr>
                </pic:pic>
              </a:graphicData>
            </a:graphic>
          </wp:inline>
        </w:drawing>
      </w: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71" name="图片 271" descr="FW0600600辽宁益新路用材料有限公司(1)_0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71" name="图片 271" descr="FW0600600辽宁益新路用材料有限公司(1)_05"/>
                    <pic:cNvPicPr>
                      <a:picLocks noChangeAspect="true"/>
                    </pic:cNvPicPr>
                  </pic:nvPicPr>
                  <pic:blipFill>
                    <a:blip r:embed="rId66"/>
                    <a:stretch>
                      <a:fillRect/>
                    </a:stretch>
                  </pic:blipFill>
                  <pic:spPr>
                    <a:xfrm>
                      <a:off x="0" y="0"/>
                      <a:ext cx="5846445" cy="8264525"/>
                    </a:xfrm>
                    <a:prstGeom prst="rect">
                      <a:avLst/>
                    </a:prstGeom>
                  </pic:spPr>
                </pic:pic>
              </a:graphicData>
            </a:graphic>
          </wp:inline>
        </w:drawing>
      </w: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70" name="图片 270" descr="FW0600600辽宁益新路用材料有限公司(1)_0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70" name="图片 270" descr="FW0600600辽宁益新路用材料有限公司(1)_06"/>
                    <pic:cNvPicPr>
                      <a:picLocks noChangeAspect="true"/>
                    </pic:cNvPicPr>
                  </pic:nvPicPr>
                  <pic:blipFill>
                    <a:blip r:embed="rId67"/>
                    <a:stretch>
                      <a:fillRect/>
                    </a:stretch>
                  </pic:blipFill>
                  <pic:spPr>
                    <a:xfrm>
                      <a:off x="0" y="0"/>
                      <a:ext cx="5846445" cy="8264525"/>
                    </a:xfrm>
                    <a:prstGeom prst="rect">
                      <a:avLst/>
                    </a:prstGeom>
                  </pic:spPr>
                </pic:pic>
              </a:graphicData>
            </a:graphic>
          </wp:inline>
        </w:drawing>
      </w: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69" name="图片 269" descr="FW0600600辽宁益新路用材料有限公司(1)_0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9" name="图片 269" descr="FW0600600辽宁益新路用材料有限公司(1)_07"/>
                    <pic:cNvPicPr>
                      <a:picLocks noChangeAspect="true"/>
                    </pic:cNvPicPr>
                  </pic:nvPicPr>
                  <pic:blipFill>
                    <a:blip r:embed="rId68"/>
                    <a:stretch>
                      <a:fillRect/>
                    </a:stretch>
                  </pic:blipFill>
                  <pic:spPr>
                    <a:xfrm>
                      <a:off x="0" y="0"/>
                      <a:ext cx="5846445" cy="8264525"/>
                    </a:xfrm>
                    <a:prstGeom prst="rect">
                      <a:avLst/>
                    </a:prstGeom>
                  </pic:spPr>
                </pic:pic>
              </a:graphicData>
            </a:graphic>
          </wp:inline>
        </w:drawing>
      </w: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68" name="图片 268" descr="FW0600600辽宁益新路用材料有限公司(1)_0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8" name="图片 268" descr="FW0600600辽宁益新路用材料有限公司(1)_08"/>
                    <pic:cNvPicPr>
                      <a:picLocks noChangeAspect="true"/>
                    </pic:cNvPicPr>
                  </pic:nvPicPr>
                  <pic:blipFill>
                    <a:blip r:embed="rId69"/>
                    <a:stretch>
                      <a:fillRect/>
                    </a:stretch>
                  </pic:blipFill>
                  <pic:spPr>
                    <a:xfrm>
                      <a:off x="0" y="0"/>
                      <a:ext cx="5846445" cy="8264525"/>
                    </a:xfrm>
                    <a:prstGeom prst="rect">
                      <a:avLst/>
                    </a:prstGeom>
                  </pic:spPr>
                </pic:pic>
              </a:graphicData>
            </a:graphic>
          </wp:inline>
        </w:drawing>
      </w: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67" name="图片 267" descr="FW0600600辽宁益新路用材料有限公司(1)_0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7" name="图片 267" descr="FW0600600辽宁益新路用材料有限公司(1)_09"/>
                    <pic:cNvPicPr>
                      <a:picLocks noChangeAspect="true"/>
                    </pic:cNvPicPr>
                  </pic:nvPicPr>
                  <pic:blipFill>
                    <a:blip r:embed="rId70"/>
                    <a:stretch>
                      <a:fillRect/>
                    </a:stretch>
                  </pic:blipFill>
                  <pic:spPr>
                    <a:xfrm>
                      <a:off x="0" y="0"/>
                      <a:ext cx="5846445" cy="8264525"/>
                    </a:xfrm>
                    <a:prstGeom prst="rect">
                      <a:avLst/>
                    </a:prstGeom>
                  </pic:spPr>
                </pic:pic>
              </a:graphicData>
            </a:graphic>
          </wp:inline>
        </w:drawing>
      </w: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66" name="图片 266" descr="FW0600600辽宁益新路用材料有限公司(1)_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6" name="图片 266" descr="FW0600600辽宁益新路用材料有限公司(1)_10"/>
                    <pic:cNvPicPr>
                      <a:picLocks noChangeAspect="true"/>
                    </pic:cNvPicPr>
                  </pic:nvPicPr>
                  <pic:blipFill>
                    <a:blip r:embed="rId71"/>
                    <a:stretch>
                      <a:fillRect/>
                    </a:stretch>
                  </pic:blipFill>
                  <pic:spPr>
                    <a:xfrm>
                      <a:off x="0" y="0"/>
                      <a:ext cx="5846445" cy="8264525"/>
                    </a:xfrm>
                    <a:prstGeom prst="rect">
                      <a:avLst/>
                    </a:prstGeom>
                  </pic:spPr>
                </pic:pic>
              </a:graphicData>
            </a:graphic>
          </wp:inline>
        </w:drawing>
      </w:r>
      <w:r>
        <w:rPr>
          <w:rFonts w:hint="default" w:ascii="Times New Roman" w:hAnsi="Times New Roman" w:eastAsia="宋体" w:cs="Times New Roman"/>
          <w:highlight w:val="none"/>
          <w:lang w:val="en-US" w:eastAsia="zh-CN"/>
        </w:rPr>
        <w:drawing>
          <wp:inline distT="0" distB="0" distL="114300" distR="114300">
            <wp:extent cx="5846445" cy="8264525"/>
            <wp:effectExtent l="0" t="0" r="1905" b="3175"/>
            <wp:docPr id="265" name="图片 265" descr="FW0600600辽宁益新路用材料有限公司(1)_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5" name="图片 265" descr="FW0600600辽宁益新路用材料有限公司(1)_11"/>
                    <pic:cNvPicPr>
                      <a:picLocks noChangeAspect="true"/>
                    </pic:cNvPicPr>
                  </pic:nvPicPr>
                  <pic:blipFill>
                    <a:blip r:embed="rId72"/>
                    <a:stretch>
                      <a:fillRect/>
                    </a:stretch>
                  </pic:blipFill>
                  <pic:spPr>
                    <a:xfrm>
                      <a:off x="0" y="0"/>
                      <a:ext cx="5846445" cy="8264525"/>
                    </a:xfrm>
                    <a:prstGeom prst="rect">
                      <a:avLst/>
                    </a:prstGeom>
                  </pic:spPr>
                </pic:pic>
              </a:graphicData>
            </a:graphic>
          </wp:inline>
        </w:drawing>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附件</w:t>
      </w:r>
      <w:r>
        <w:rPr>
          <w:rFonts w:hint="eastAsia" w:cs="Times New Roman"/>
          <w:b/>
          <w:bCs/>
          <w:color w:val="auto"/>
          <w:sz w:val="24"/>
          <w:szCs w:val="24"/>
          <w:highlight w:val="none"/>
          <w:lang w:val="en-US" w:eastAsia="zh-CN"/>
        </w:rPr>
        <w:t>9</w:t>
      </w:r>
      <w:r>
        <w:rPr>
          <w:rFonts w:hint="default" w:ascii="Times New Roman" w:hAnsi="Times New Roman" w:eastAsia="宋体"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引用</w:t>
      </w:r>
      <w:r>
        <w:rPr>
          <w:rFonts w:hint="default" w:ascii="Times New Roman" w:hAnsi="Times New Roman" w:eastAsia="宋体" w:cs="Times New Roman"/>
          <w:b/>
          <w:bCs/>
          <w:color w:val="auto"/>
          <w:sz w:val="24"/>
          <w:szCs w:val="24"/>
          <w:highlight w:val="none"/>
          <w:lang w:val="en-US" w:eastAsia="zh-CN"/>
        </w:rPr>
        <w:t>检测报告</w:t>
      </w:r>
    </w:p>
    <w:p>
      <w:pPr>
        <w:rPr>
          <w:rFonts w:hint="default" w:ascii="Times New Roman" w:hAnsi="Times New Roman" w:eastAsia="宋体" w:cs="Times New Roman"/>
          <w:b/>
          <w:bCs/>
          <w:color w:val="auto"/>
          <w:sz w:val="24"/>
          <w:szCs w:val="24"/>
          <w:highlight w:val="none"/>
          <w:lang w:val="en-US" w:eastAsia="zh-CN"/>
        </w:rPr>
      </w:pPr>
      <w:r>
        <w:rPr>
          <w:highlight w:val="none"/>
        </w:rPr>
        <w:drawing>
          <wp:inline distT="0" distB="0" distL="114300" distR="114300">
            <wp:extent cx="6112510" cy="8644255"/>
            <wp:effectExtent l="0" t="0" r="2540" b="4445"/>
            <wp:docPr id="62"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2" name="图片 3"/>
                    <pic:cNvPicPr>
                      <a:picLocks noChangeAspect="true"/>
                    </pic:cNvPicPr>
                  </pic:nvPicPr>
                  <pic:blipFill>
                    <a:blip r:embed="rId73"/>
                    <a:stretch>
                      <a:fillRect/>
                    </a:stretch>
                  </pic:blipFill>
                  <pic:spPr>
                    <a:xfrm>
                      <a:off x="0" y="0"/>
                      <a:ext cx="6112510" cy="8644255"/>
                    </a:xfrm>
                    <a:prstGeom prst="rect">
                      <a:avLst/>
                    </a:prstGeom>
                    <a:noFill/>
                    <a:ln>
                      <a:noFill/>
                    </a:ln>
                  </pic:spPr>
                </pic:pic>
              </a:graphicData>
            </a:graphic>
          </wp:inline>
        </w:drawing>
      </w:r>
    </w:p>
    <w:p>
      <w:pPr>
        <w:rPr>
          <w:rFonts w:hint="default" w:ascii="Times New Roman" w:hAnsi="Times New Roman" w:eastAsia="宋体" w:cs="Times New Roman"/>
          <w:color w:val="auto"/>
          <w:highlight w:val="none"/>
        </w:rPr>
        <w:sectPr>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r>
        <w:rPr>
          <w:highlight w:val="none"/>
        </w:rPr>
        <w:drawing>
          <wp:inline distT="0" distB="0" distL="114300" distR="114300">
            <wp:extent cx="6112510" cy="8644255"/>
            <wp:effectExtent l="0" t="0" r="2540" b="4445"/>
            <wp:docPr id="63"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3" name="图片 4"/>
                    <pic:cNvPicPr>
                      <a:picLocks noChangeAspect="true"/>
                    </pic:cNvPicPr>
                  </pic:nvPicPr>
                  <pic:blipFill>
                    <a:blip r:embed="rId74"/>
                    <a:stretch>
                      <a:fillRect/>
                    </a:stretch>
                  </pic:blipFill>
                  <pic:spPr>
                    <a:xfrm>
                      <a:off x="0" y="0"/>
                      <a:ext cx="6112510" cy="8644255"/>
                    </a:xfrm>
                    <a:prstGeom prst="rect">
                      <a:avLst/>
                    </a:prstGeom>
                    <a:noFill/>
                    <a:ln>
                      <a:noFill/>
                    </a:ln>
                  </pic:spPr>
                </pic:pic>
              </a:graphicData>
            </a:graphic>
          </wp:inline>
        </w:drawing>
      </w:r>
      <w:r>
        <w:rPr>
          <w:highlight w:val="none"/>
        </w:rPr>
        <w:drawing>
          <wp:inline distT="0" distB="0" distL="114300" distR="114300">
            <wp:extent cx="6112510" cy="8644255"/>
            <wp:effectExtent l="0" t="0" r="2540" b="4445"/>
            <wp:docPr id="64"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4" name="图片 5"/>
                    <pic:cNvPicPr>
                      <a:picLocks noChangeAspect="true"/>
                    </pic:cNvPicPr>
                  </pic:nvPicPr>
                  <pic:blipFill>
                    <a:blip r:embed="rId75"/>
                    <a:stretch>
                      <a:fillRect/>
                    </a:stretch>
                  </pic:blipFill>
                  <pic:spPr>
                    <a:xfrm>
                      <a:off x="0" y="0"/>
                      <a:ext cx="6112510" cy="8644255"/>
                    </a:xfrm>
                    <a:prstGeom prst="rect">
                      <a:avLst/>
                    </a:prstGeom>
                    <a:noFill/>
                    <a:ln>
                      <a:noFill/>
                    </a:ln>
                  </pic:spPr>
                </pic:pic>
              </a:graphicData>
            </a:graphic>
          </wp:inline>
        </w:drawing>
      </w:r>
      <w:r>
        <w:rPr>
          <w:highlight w:val="none"/>
        </w:rPr>
        <w:drawing>
          <wp:inline distT="0" distB="0" distL="114300" distR="114300">
            <wp:extent cx="6112510" cy="8644255"/>
            <wp:effectExtent l="0" t="0" r="2540" b="4445"/>
            <wp:docPr id="65"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5" name="图片 6"/>
                    <pic:cNvPicPr>
                      <a:picLocks noChangeAspect="true"/>
                    </pic:cNvPicPr>
                  </pic:nvPicPr>
                  <pic:blipFill>
                    <a:blip r:embed="rId76"/>
                    <a:stretch>
                      <a:fillRect/>
                    </a:stretch>
                  </pic:blipFill>
                  <pic:spPr>
                    <a:xfrm>
                      <a:off x="0" y="0"/>
                      <a:ext cx="6112510" cy="8644255"/>
                    </a:xfrm>
                    <a:prstGeom prst="rect">
                      <a:avLst/>
                    </a:prstGeom>
                    <a:noFill/>
                    <a:ln>
                      <a:noFill/>
                    </a:ln>
                  </pic:spPr>
                </pic:pic>
              </a:graphicData>
            </a:graphic>
          </wp:inline>
        </w:drawing>
      </w:r>
      <w:r>
        <w:rPr>
          <w:highlight w:val="none"/>
        </w:rPr>
        <w:drawing>
          <wp:inline distT="0" distB="0" distL="114300" distR="114300">
            <wp:extent cx="6112510" cy="8644255"/>
            <wp:effectExtent l="0" t="0" r="2540" b="4445"/>
            <wp:docPr id="66" name="图片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6" name="图片 7"/>
                    <pic:cNvPicPr>
                      <a:picLocks noChangeAspect="true"/>
                    </pic:cNvPicPr>
                  </pic:nvPicPr>
                  <pic:blipFill>
                    <a:blip r:embed="rId77"/>
                    <a:stretch>
                      <a:fillRect/>
                    </a:stretch>
                  </pic:blipFill>
                  <pic:spPr>
                    <a:xfrm>
                      <a:off x="0" y="0"/>
                      <a:ext cx="6112510" cy="8644255"/>
                    </a:xfrm>
                    <a:prstGeom prst="rect">
                      <a:avLst/>
                    </a:prstGeom>
                    <a:noFill/>
                    <a:ln>
                      <a:noFill/>
                    </a:ln>
                  </pic:spPr>
                </pic:pic>
              </a:graphicData>
            </a:graphic>
          </wp:inline>
        </w:drawing>
      </w:r>
    </w:p>
    <w:p>
      <w:pPr>
        <w:rPr>
          <w:rFonts w:hint="default" w:ascii="Times New Roman" w:hAnsi="Times New Roman" w:eastAsia="宋体" w:cs="Times New Roman"/>
          <w:b/>
          <w:bCs/>
          <w:color w:val="auto"/>
          <w:sz w:val="21"/>
          <w:szCs w:val="20"/>
          <w:highlight w:val="none"/>
        </w:rPr>
      </w:pPr>
      <w:r>
        <w:rPr>
          <w:rFonts w:hint="default" w:ascii="Times New Roman" w:hAnsi="Times New Roman" w:eastAsia="宋体" w:cs="Times New Roman"/>
          <w:b/>
          <w:bCs/>
          <w:color w:val="auto"/>
          <w:sz w:val="21"/>
          <w:szCs w:val="20"/>
          <w:highlight w:val="none"/>
        </w:rPr>
        <w:t>附图1</w:t>
      </w:r>
      <w:r>
        <w:rPr>
          <w:rFonts w:hint="default" w:ascii="Times New Roman" w:hAnsi="Times New Roman" w:eastAsia="宋体" w:cs="Times New Roman"/>
          <w:b/>
          <w:bCs/>
          <w:color w:val="auto"/>
          <w:sz w:val="21"/>
          <w:szCs w:val="20"/>
          <w:highlight w:val="none"/>
          <w:lang w:eastAsia="zh-CN"/>
        </w:rPr>
        <w:t>：</w:t>
      </w:r>
      <w:r>
        <w:rPr>
          <w:rFonts w:hint="default" w:ascii="Times New Roman" w:hAnsi="Times New Roman" w:eastAsia="宋体" w:cs="Times New Roman"/>
          <w:b/>
          <w:bCs/>
          <w:color w:val="auto"/>
          <w:sz w:val="21"/>
          <w:szCs w:val="20"/>
          <w:highlight w:val="none"/>
        </w:rPr>
        <w:t>项目地理位置图</w:t>
      </w:r>
    </w:p>
    <w:p>
      <w:pPr>
        <w:pageBreakBefore w:val="0"/>
        <w:kinsoku/>
        <w:wordWrap/>
        <w:bidi w:val="0"/>
        <w:snapToGrid w:val="0"/>
        <w:spacing w:line="240" w:lineRule="auto"/>
        <w:ind w:left="0" w:leftChars="0" w:firstLine="0" w:firstLineChars="0"/>
        <w:jc w:val="center"/>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mc:AlternateContent>
          <mc:Choice Requires="wpc">
            <w:drawing>
              <wp:inline distT="0" distB="0" distL="114300" distR="114300">
                <wp:extent cx="8564245" cy="5749290"/>
                <wp:effectExtent l="0" t="0" r="0" b="3810"/>
                <wp:docPr id="149" name="画布 149"/>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97" name="图片 942" descr="fuxinshiditu"/>
                          <pic:cNvPicPr>
                            <a:picLocks noChangeAspect="true"/>
                          </pic:cNvPicPr>
                        </pic:nvPicPr>
                        <pic:blipFill>
                          <a:blip r:embed="rId78"/>
                          <a:stretch>
                            <a:fillRect/>
                          </a:stretch>
                        </pic:blipFill>
                        <pic:spPr>
                          <a:xfrm>
                            <a:off x="440055" y="28575"/>
                            <a:ext cx="7708900" cy="5720715"/>
                          </a:xfrm>
                          <a:prstGeom prst="rect">
                            <a:avLst/>
                          </a:prstGeom>
                          <a:noFill/>
                          <a:ln>
                            <a:noFill/>
                          </a:ln>
                        </pic:spPr>
                      </pic:pic>
                      <wps:wsp>
                        <wps:cNvPr id="150" name="椭圆 98"/>
                        <wps:cNvSpPr/>
                        <wps:spPr>
                          <a:xfrm>
                            <a:off x="3387090" y="4027805"/>
                            <a:ext cx="75565" cy="75565"/>
                          </a:xfrm>
                          <a:prstGeom prst="ellipse">
                            <a:avLst/>
                          </a:prstGeom>
                          <a:solidFill>
                            <a:srgbClr val="FF0000"/>
                          </a:solidFill>
                          <a:ln w="9525" cap="flat" cmpd="sng">
                            <a:solidFill>
                              <a:srgbClr val="000001"/>
                            </a:solidFill>
                            <a:prstDash val="solid"/>
                            <a:headEnd type="none" w="med" len="med"/>
                            <a:tailEnd type="none" w="med" len="med"/>
                          </a:ln>
                        </wps:spPr>
                        <wps:bodyPr upright="true"/>
                      </wps:wsp>
                      <wps:wsp>
                        <wps:cNvPr id="151" name="矩形 99"/>
                        <wps:cNvSpPr/>
                        <wps:spPr>
                          <a:xfrm>
                            <a:off x="2747010" y="2785745"/>
                            <a:ext cx="1071245" cy="325120"/>
                          </a:xfrm>
                          <a:prstGeom prst="rect">
                            <a:avLst/>
                          </a:prstGeom>
                          <a:noFill/>
                          <a:ln>
                            <a:noFill/>
                          </a:ln>
                        </wps:spPr>
                        <wps:txbx>
                          <w:txbxContent>
                            <w:p>
                              <w:pPr>
                                <w:ind w:left="0" w:leftChars="0" w:firstLine="0" w:firstLineChars="0"/>
                                <w:jc w:val="both"/>
                                <w:rPr>
                                  <w:rFonts w:hint="eastAsia" w:eastAsia="宋体"/>
                                  <w:b/>
                                  <w:bCs/>
                                  <w:color w:val="FF0000"/>
                                  <w:sz w:val="24"/>
                                  <w:szCs w:val="24"/>
                                  <w:u w:val="none" w:color="auto"/>
                                  <w:lang w:val="en-US" w:eastAsia="zh-CN"/>
                                </w:rPr>
                              </w:pPr>
                              <w:r>
                                <w:rPr>
                                  <w:rFonts w:hint="eastAsia" w:eastAsia="宋体"/>
                                  <w:b/>
                                  <w:bCs/>
                                  <w:color w:val="FF0000"/>
                                  <w:sz w:val="24"/>
                                  <w:szCs w:val="24"/>
                                  <w:u w:val="none" w:color="auto"/>
                                  <w:lang w:val="en-US" w:eastAsia="zh-CN"/>
                                </w:rPr>
                                <w:t>本项目</w:t>
                              </w:r>
                            </w:p>
                          </w:txbxContent>
                        </wps:txbx>
                        <wps:bodyPr upright="true"/>
                      </wps:wsp>
                      <wps:wsp>
                        <wps:cNvPr id="152" name="直接连接符 100"/>
                        <wps:cNvCnPr/>
                        <wps:spPr>
                          <a:xfrm flipH="true" flipV="true">
                            <a:off x="3073400" y="3051175"/>
                            <a:ext cx="340360" cy="996950"/>
                          </a:xfrm>
                          <a:prstGeom prst="line">
                            <a:avLst/>
                          </a:prstGeom>
                          <a:ln w="15875" cap="flat" cmpd="sng">
                            <a:solidFill>
                              <a:srgbClr val="FF0000"/>
                            </a:solidFill>
                            <a:prstDash val="solid"/>
                            <a:headEnd type="none" w="med" len="med"/>
                            <a:tailEnd type="stealth" w="lg" len="lg"/>
                          </a:ln>
                        </wps:spPr>
                        <wps:bodyPr upright="true"/>
                      </wps:wsp>
                      <pic:pic xmlns:pic="http://schemas.openxmlformats.org/drawingml/2006/picture">
                        <pic:nvPicPr>
                          <pic:cNvPr id="156" name="图片 523" descr="指北针1"/>
                          <pic:cNvPicPr>
                            <a:picLocks noChangeAspect="true"/>
                          </pic:cNvPicPr>
                        </pic:nvPicPr>
                        <pic:blipFill>
                          <a:blip r:embed="rId79"/>
                          <a:stretch>
                            <a:fillRect/>
                          </a:stretch>
                        </pic:blipFill>
                        <pic:spPr>
                          <a:xfrm>
                            <a:off x="7376160" y="349250"/>
                            <a:ext cx="704215" cy="695325"/>
                          </a:xfrm>
                          <a:prstGeom prst="rect">
                            <a:avLst/>
                          </a:prstGeom>
                          <a:noFill/>
                          <a:ln>
                            <a:noFill/>
                          </a:ln>
                        </pic:spPr>
                      </pic:pic>
                    </wpc:wpc>
                  </a:graphicData>
                </a:graphic>
              </wp:inline>
            </w:drawing>
          </mc:Choice>
          <mc:Fallback>
            <w:pict>
              <v:group id="_x0000_s1026" o:spid="_x0000_s1026" o:spt="203" style="height:452.7pt;width:674.35pt;" coordsize="8564245,5749290" editas="canvas" o:gfxdata="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">
                <o:lock v:ext="edit" aspectratio="f"/>
                <v:shape id="_x0000_s1026" o:spid="_x0000_s1026" style="position:absolute;left:0;top:0;height:5749290;width:8564245;" filled="f" stroked="f" coordsize="21600,21600" o:gfxdata="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">
                  <v:fill on="f" focussize="0,0"/>
                  <v:stroke on="f"/>
                  <v:imagedata o:title=""/>
                  <o:lock v:ext="edit" aspectratio="f"/>
                </v:shape>
                <v:shape id="图片 942" o:spid="_x0000_s1026" o:spt="75" alt="fuxinshiditu" type="#_x0000_t75" style="position:absolute;left:440055;top:28575;height:5720715;width:7708900;" filled="f" o:preferrelative="t" stroked="f" coordsize="21600,21600" o:gfxdata="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">
                  <v:fill on="f" focussize="0,0"/>
                  <v:stroke on="f"/>
                  <v:imagedata r:id="rId78" o:title=""/>
                  <o:lock v:ext="edit" aspectratio="t"/>
                </v:shape>
                <v:shape id="椭圆 98" o:spid="_x0000_s1026" o:spt="3" type="#_x0000_t3" style="position:absolute;left:3387090;top:4027805;height:75565;width:75565;" fillcolor="#FF0000" filled="t" stroked="t" coordsize="21600,21600" o:gfxdata="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BYA&#10;AABkcnMvUEsBAhQAFAAAAAgAh07iQIFRuKrWAAAABgEAAA8AAAAAAAAAAQAgAAAAOAAAAGRycy9k&#10;b3ducmV2LnhtbFBLAQIUABQAAAAIAIdO4kDy/T927gEAANgDAAAOAAAAAAAAAAEAIAAAADsBAABk&#10;cnMvZTJvRG9jLnhtbFBLBQYAAAAABgAGAFkBAACbBQAAAAA=&#10;">
                  <v:fill on="t" focussize="0,0"/>
                  <v:stroke color="#000001" joinstyle="round"/>
                  <v:imagedata o:title=""/>
                  <o:lock v:ext="edit" aspectratio="f"/>
                </v:shape>
                <v:rect id="矩形 99" o:spid="_x0000_s1026" o:spt="1" style="position:absolute;left:2747010;top:2785745;height:325120;width:1071245;" filled="f" stroked="f" coordsize="21600,21600" o:gfxdata="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WAAAAZHJzL1BLAQIUABQAAAAIAIdO4kBpFJIm2AAA&#10;AAYBAAAPAAAAAAAAAAEAIAAAADgAAABkcnMvZG93bnJldi54bWxQSwECFAAUAAAACACHTuJA97Bp&#10;SJYBAAAFAwAADgAAAAAAAAABACAAAAA9AQAAZHJzL2Uyb0RvYy54bWxQSwUGAAAAAAYABgBZAQAA&#10;RQUAAAAA&#10;">
                  <v:fill on="f" focussize="0,0"/>
                  <v:stroke on="f"/>
                  <v:imagedata o:title=""/>
                  <o:lock v:ext="edit" aspectratio="f"/>
                  <v:textbox>
                    <w:txbxContent>
                      <w:p>
                        <w:pPr>
                          <w:ind w:left="0" w:leftChars="0" w:firstLine="0" w:firstLineChars="0"/>
                          <w:jc w:val="both"/>
                          <w:rPr>
                            <w:rFonts w:hint="eastAsia" w:eastAsia="宋体"/>
                            <w:b/>
                            <w:bCs/>
                            <w:color w:val="FF0000"/>
                            <w:sz w:val="24"/>
                            <w:szCs w:val="24"/>
                            <w:u w:val="none" w:color="auto"/>
                            <w:lang w:val="en-US" w:eastAsia="zh-CN"/>
                          </w:rPr>
                        </w:pPr>
                        <w:r>
                          <w:rPr>
                            <w:rFonts w:hint="eastAsia" w:eastAsia="宋体"/>
                            <w:b/>
                            <w:bCs/>
                            <w:color w:val="FF0000"/>
                            <w:sz w:val="24"/>
                            <w:szCs w:val="24"/>
                            <w:u w:val="none" w:color="auto"/>
                            <w:lang w:val="en-US" w:eastAsia="zh-CN"/>
                          </w:rPr>
                          <w:t>本项目</w:t>
                        </w:r>
                      </w:p>
                    </w:txbxContent>
                  </v:textbox>
                </v:rect>
                <v:line id="直接连接符 100" o:spid="_x0000_s1026" o:spt="20" style="position:absolute;left:3073400;top:3051175;flip:x y;height:996950;width:340360;" filled="f" stroked="t" coordsize="21600,21600" o:gfxdata="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BYAAABkcnMvUEsBAhQAFAAAAAgAh07iQFB4b6fXAAAA&#10;BgEAAA8AAAAAAAAAAQAgAAAAOAAAAGRycy9kb3ducmV2LnhtbFBLAQIUABQAAAAIAIdO4kA9b+ao&#10;CAIAAMkDAAAOAAAAAAAAAAEAIAAAADwBAABkcnMvZTJvRG9jLnhtbFBLBQYAAAAABgAGAFkBAAC2&#10;BQAAAAA=&#10;">
                  <v:fill on="f" focussize="0,0"/>
                  <v:stroke weight="1.25pt" color="#FF0000" joinstyle="round" endarrow="classic" endarrowwidth="wide" endarrowlength="long"/>
                  <v:imagedata o:title=""/>
                  <o:lock v:ext="edit" aspectratio="f"/>
                </v:line>
                <v:shape id="图片 523" o:spid="_x0000_s1026" o:spt="75" alt="指北针1" type="#_x0000_t75" style="position:absolute;left:7376160;top:349250;height:695325;width:704215;" filled="f" o:preferrelative="t" stroked="f" coordsize="21600,21600" o:gfxdata="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">
                  <v:fill on="f" focussize="0,0"/>
                  <v:stroke on="f"/>
                  <v:imagedata r:id="rId79" o:title=""/>
                  <o:lock v:ext="edit" aspectratio="t"/>
                </v:shape>
                <w10:wrap type="none"/>
                <w10:anchorlock/>
              </v:group>
            </w:pict>
          </mc:Fallback>
        </mc:AlternateContent>
      </w:r>
    </w:p>
    <w:p>
      <w:pPr>
        <w:adjustRightInd w:val="0"/>
        <w:snapToGrid w:val="0"/>
        <w:jc w:val="center"/>
        <w:rPr>
          <w:rFonts w:hint="default" w:ascii="Times New Roman" w:hAnsi="Times New Roman" w:eastAsia="宋体" w:cs="Times New Roman"/>
          <w:color w:val="auto"/>
          <w:highlight w:val="none"/>
        </w:rPr>
      </w:pPr>
    </w:p>
    <w:p>
      <w:pPr>
        <w:adjustRightInd w:val="0"/>
        <w:snapToGrid w:val="0"/>
        <w:rPr>
          <w:rFonts w:hint="default" w:ascii="Times New Roman" w:hAnsi="Times New Roman" w:eastAsia="宋体" w:cs="Times New Roman"/>
          <w:color w:val="auto"/>
          <w:highlight w:val="none"/>
        </w:rPr>
        <w:sectPr>
          <w:pgSz w:w="16838" w:h="11905" w:orient="landscape"/>
          <w:pgMar w:top="1134" w:right="1134" w:bottom="1134" w:left="1134" w:header="510" w:footer="510" w:gutter="0"/>
          <w:pgBorders>
            <w:top w:val="none" w:sz="0" w:space="0"/>
            <w:left w:val="none" w:sz="0" w:space="0"/>
            <w:bottom w:val="none" w:sz="0" w:space="0"/>
            <w:right w:val="none" w:sz="0" w:space="0"/>
          </w:pgBorders>
          <w:pgNumType w:fmt="decimal"/>
          <w:cols w:space="720" w:num="1"/>
          <w:docGrid w:linePitch="312" w:charSpace="0"/>
        </w:sectPr>
      </w:pPr>
    </w:p>
    <w:p>
      <w:pPr>
        <w:rPr>
          <w:rFonts w:hint="default" w:ascii="Times New Roman" w:hAnsi="Times New Roman" w:eastAsia="宋体" w:cs="Times New Roman"/>
          <w:b/>
          <w:bCs/>
          <w:color w:val="auto"/>
          <w:sz w:val="21"/>
          <w:szCs w:val="20"/>
          <w:highlight w:val="none"/>
          <w:lang w:eastAsia="zh-CN"/>
        </w:rPr>
      </w:pPr>
      <w:r>
        <w:rPr>
          <w:rFonts w:hint="default" w:ascii="Times New Roman" w:hAnsi="Times New Roman" w:eastAsia="宋体" w:cs="Times New Roman"/>
          <w:b/>
          <w:bCs/>
          <w:color w:val="auto"/>
          <w:sz w:val="21"/>
          <w:szCs w:val="20"/>
          <w:highlight w:val="none"/>
        </w:rPr>
        <w:t>附图</w:t>
      </w:r>
      <w:r>
        <w:rPr>
          <w:rFonts w:hint="default" w:ascii="Times New Roman" w:hAnsi="Times New Roman" w:eastAsia="宋体" w:cs="Times New Roman"/>
          <w:b/>
          <w:bCs/>
          <w:color w:val="auto"/>
          <w:sz w:val="21"/>
          <w:szCs w:val="20"/>
          <w:highlight w:val="none"/>
          <w:lang w:val="en-US" w:eastAsia="zh-CN"/>
        </w:rPr>
        <w:t>:2</w:t>
      </w:r>
      <w:r>
        <w:rPr>
          <w:rFonts w:hint="default" w:ascii="Times New Roman" w:hAnsi="Times New Roman" w:eastAsia="宋体" w:cs="Times New Roman"/>
          <w:b/>
          <w:bCs/>
          <w:color w:val="auto"/>
          <w:sz w:val="21"/>
          <w:szCs w:val="20"/>
          <w:highlight w:val="none"/>
          <w:lang w:eastAsia="zh-CN"/>
        </w:rPr>
        <w:t>：现势地形图</w:t>
      </w:r>
    </w:p>
    <w:p>
      <w:pPr>
        <w:pStyle w:val="75"/>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mc:AlternateContent>
          <mc:Choice Requires="wps">
            <w:drawing>
              <wp:anchor distT="0" distB="0" distL="114300" distR="114300" simplePos="0" relativeHeight="251661312" behindDoc="0" locked="0" layoutInCell="1" allowOverlap="1">
                <wp:simplePos x="0" y="0"/>
                <wp:positionH relativeFrom="column">
                  <wp:posOffset>5614670</wp:posOffset>
                </wp:positionH>
                <wp:positionV relativeFrom="paragraph">
                  <wp:posOffset>2322195</wp:posOffset>
                </wp:positionV>
                <wp:extent cx="181610" cy="138430"/>
                <wp:effectExtent l="36195" t="53340" r="48895" b="55880"/>
                <wp:wrapNone/>
                <wp:docPr id="229" name="矩形 229"/>
                <wp:cNvGraphicFramePr/>
                <a:graphic xmlns:a="http://schemas.openxmlformats.org/drawingml/2006/main">
                  <a:graphicData uri="http://schemas.microsoft.com/office/word/2010/wordprocessingShape">
                    <wps:wsp>
                      <wps:cNvSpPr/>
                      <wps:spPr>
                        <a:xfrm rot="19380000">
                          <a:off x="6828790" y="3245485"/>
                          <a:ext cx="181610" cy="138430"/>
                        </a:xfrm>
                        <a:prstGeom prst="rect">
                          <a:avLst/>
                        </a:pr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42.1pt;margin-top:182.85pt;height:10.9pt;width:14.3pt;rotation:-2424832f;z-index:251661312;v-text-anchor:middle;mso-width-relative:page;mso-height-relative:page;" filled="f" stroked="t" coordsize="21600,21600" o:gfxdata="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BYAAABkcnMvUEsBAhQAFAAAAAgAh07iQNA5fvvaAAAACwEAAA8AAAAAAAAAAQAgAAAAOAAA&#10;AGRycy9kb3ducmV2LnhtbFBLAQIUABQAAAAIAIdO4kAgwconYgIAAJMEAAAOAAAAAAAAAAEAIAAA&#10;AD8BAABkcnMvZTJvRG9jLnhtbFBLBQYAAAAABgAGAFkBAAATBgAAAAA=&#10;">
                <v:fill on="f" focussize="0,0"/>
                <v:stroke weight="2pt" color="#FFFF00 [2404]" joinstyle="round"/>
                <v:imagedata o:title=""/>
                <o:lock v:ext="edit" aspectratio="f"/>
              </v:rect>
            </w:pict>
          </mc:Fallback>
        </mc:AlternateContent>
      </w:r>
      <w:r>
        <w:rPr>
          <w:rFonts w:hint="default" w:ascii="Times New Roman" w:hAnsi="Times New Roman" w:eastAsia="宋体" w:cs="Times New Roman"/>
          <w:sz w:val="24"/>
          <w:highlight w:val="none"/>
        </w:rPr>
        <mc:AlternateContent>
          <mc:Choice Requires="wps">
            <w:drawing>
              <wp:anchor distT="0" distB="0" distL="114300" distR="114300" simplePos="0" relativeHeight="251671552" behindDoc="0" locked="0" layoutInCell="1" allowOverlap="1">
                <wp:simplePos x="0" y="0"/>
                <wp:positionH relativeFrom="column">
                  <wp:posOffset>3176905</wp:posOffset>
                </wp:positionH>
                <wp:positionV relativeFrom="paragraph">
                  <wp:posOffset>2806700</wp:posOffset>
                </wp:positionV>
                <wp:extent cx="723265" cy="379095"/>
                <wp:effectExtent l="12700" t="12700" r="26035" b="27305"/>
                <wp:wrapNone/>
                <wp:docPr id="42" name="任意多边形 42"/>
                <wp:cNvGraphicFramePr/>
                <a:graphic xmlns:a="http://schemas.openxmlformats.org/drawingml/2006/main">
                  <a:graphicData uri="http://schemas.microsoft.com/office/word/2010/wordprocessingShape">
                    <wps:wsp>
                      <wps:cNvSpPr/>
                      <wps:spPr>
                        <a:xfrm>
                          <a:off x="3896995" y="3699510"/>
                          <a:ext cx="723265" cy="379095"/>
                        </a:xfrm>
                        <a:custGeom>
                          <a:avLst/>
                          <a:gdLst>
                            <a:gd name="connisteX0" fmla="*/ 22860 w 723265"/>
                            <a:gd name="connsiteY0" fmla="*/ 12065 h 379095"/>
                            <a:gd name="connisteX1" fmla="*/ 275590 w 723265"/>
                            <a:gd name="connsiteY1" fmla="*/ 0 h 379095"/>
                            <a:gd name="connisteX2" fmla="*/ 252730 w 723265"/>
                            <a:gd name="connsiteY2" fmla="*/ 229870 h 379095"/>
                            <a:gd name="connisteX3" fmla="*/ 723265 w 723265"/>
                            <a:gd name="connsiteY3" fmla="*/ 276225 h 379095"/>
                            <a:gd name="connisteX4" fmla="*/ 711835 w 723265"/>
                            <a:gd name="connsiteY4" fmla="*/ 379095 h 379095"/>
                            <a:gd name="connisteX5" fmla="*/ 0 w 723265"/>
                            <a:gd name="connsiteY5" fmla="*/ 298450 h 379095"/>
                            <a:gd name="connisteX6" fmla="*/ 22860 w 723265"/>
                            <a:gd name="connsiteY6" fmla="*/ 12065 h 37909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Lst>
                          <a:rect l="l" t="t" r="r" b="b"/>
                          <a:pathLst>
                            <a:path w="723265" h="379095">
                              <a:moveTo>
                                <a:pt x="22860" y="12065"/>
                              </a:moveTo>
                              <a:lnTo>
                                <a:pt x="275590" y="0"/>
                              </a:lnTo>
                              <a:lnTo>
                                <a:pt x="252730" y="229870"/>
                              </a:lnTo>
                              <a:lnTo>
                                <a:pt x="723265" y="276225"/>
                              </a:lnTo>
                              <a:lnTo>
                                <a:pt x="711835" y="379095"/>
                              </a:lnTo>
                              <a:lnTo>
                                <a:pt x="0" y="298450"/>
                              </a:lnTo>
                              <a:lnTo>
                                <a:pt x="22860" y="12065"/>
                              </a:lnTo>
                              <a:close/>
                            </a:path>
                          </a:pathLst>
                        </a:cu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250.15pt;margin-top:221pt;height:29.85pt;width:56.95pt;z-index:251671552;mso-width-relative:page;mso-height-relative:page;" filled="f" stroked="t" coordsize="723265,379095" o:gfxdata="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" path="m22860,12065l275590,0,252730,229870,723265,276225,711835,379095,0,298450,22860,12065xe">
                <v:path o:connectlocs="22860,12065;275590,0;252730,229870;723265,276225;711835,379095;0,298450;22860,12065" o:connectangles="0,0,0,0,0,0,0"/>
                <v:fill on="f" focussize="0,0"/>
                <v:stroke weight="2pt" color="#FFFF00 [2404]" joinstyle="round"/>
                <v:imagedata o:title=""/>
                <o:lock v:ext="edit" aspectratio="f"/>
              </v:shape>
            </w:pict>
          </mc:Fallback>
        </mc:AlternateContent>
      </w:r>
      <w:r>
        <w:rPr>
          <w:rFonts w:hint="default" w:ascii="Times New Roman" w:hAnsi="Times New Roman" w:eastAsia="宋体" w:cs="Times New Roman"/>
          <w:sz w:val="24"/>
          <w:highlight w:val="none"/>
        </w:rPr>
        <mc:AlternateContent>
          <mc:Choice Requires="wps">
            <w:drawing>
              <wp:anchor distT="0" distB="0" distL="114300" distR="114300" simplePos="0" relativeHeight="251670528" behindDoc="0" locked="0" layoutInCell="1" allowOverlap="1">
                <wp:simplePos x="0" y="0"/>
                <wp:positionH relativeFrom="column">
                  <wp:posOffset>3693160</wp:posOffset>
                </wp:positionH>
                <wp:positionV relativeFrom="paragraph">
                  <wp:posOffset>2910840</wp:posOffset>
                </wp:positionV>
                <wp:extent cx="608330" cy="561975"/>
                <wp:effectExtent l="0" t="9525" r="20320" b="0"/>
                <wp:wrapNone/>
                <wp:docPr id="25" name="直接箭头连接符 25"/>
                <wp:cNvGraphicFramePr/>
                <a:graphic xmlns:a="http://schemas.openxmlformats.org/drawingml/2006/main">
                  <a:graphicData uri="http://schemas.microsoft.com/office/word/2010/wordprocessingShape">
                    <wps:wsp>
                      <wps:cNvCnPr/>
                      <wps:spPr>
                        <a:xfrm flipH="true">
                          <a:off x="4413250" y="3803650"/>
                          <a:ext cx="608330" cy="561975"/>
                        </a:xfrm>
                        <a:prstGeom prst="straightConnector1">
                          <a:avLst/>
                        </a:prstGeom>
                        <a:ln>
                          <a:solidFill>
                            <a:srgbClr val="FFFF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290.8pt;margin-top:229.2pt;height:44.25pt;width:47.9pt;z-index:251670528;mso-width-relative:page;mso-height-relative:page;" filled="f" stroked="t" coordsize="21600,21600" o:gfxdata="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FgAAAGRycy9QSwECFAAUAAAACACHTuJAmTp4SNkAAAALAQAADwAAAAAAAAAB&#10;ACAAAAA4AAAAZHJzL2Rvd25yZXYueG1sUEsBAhQAFAAAAAgAh07iQDWZsfn5AQAAmQMAAA4AAAAA&#10;AAAAAQAgAAAAPgEAAGRycy9lMm9Eb2MueG1sUEsFBgAAAAAGAAYAWQEAAKkFAAAAAA==&#10;">
                <v:fill on="f" focussize="0,0"/>
                <v:stroke weight="2pt" color="#FFFF00 [3204]" joinstyle="round" endarrow="open"/>
                <v:imagedata o:title=""/>
                <o:lock v:ext="edit" aspectratio="f"/>
              </v:shape>
            </w:pict>
          </mc:Fallback>
        </mc:AlternateContent>
      </w:r>
      <w:r>
        <w:rPr>
          <w:rFonts w:hint="default" w:ascii="Times New Roman" w:hAnsi="Times New Roman" w:eastAsia="宋体" w:cs="Times New Roman"/>
          <w:sz w:val="24"/>
          <w:highlight w:val="none"/>
        </w:rPr>
        <mc:AlternateContent>
          <mc:Choice Requires="wps">
            <w:drawing>
              <wp:anchor distT="0" distB="0" distL="114300" distR="114300" simplePos="0" relativeHeight="251660288" behindDoc="0" locked="0" layoutInCell="1" allowOverlap="1">
                <wp:simplePos x="0" y="0"/>
                <wp:positionH relativeFrom="column">
                  <wp:posOffset>4681855</wp:posOffset>
                </wp:positionH>
                <wp:positionV relativeFrom="paragraph">
                  <wp:posOffset>2068830</wp:posOffset>
                </wp:positionV>
                <wp:extent cx="379095" cy="562610"/>
                <wp:effectExtent l="10795" t="0" r="10160" b="8890"/>
                <wp:wrapNone/>
                <wp:docPr id="223" name="直接箭头连接符 223"/>
                <wp:cNvGraphicFramePr/>
                <a:graphic xmlns:a="http://schemas.openxmlformats.org/drawingml/2006/main">
                  <a:graphicData uri="http://schemas.microsoft.com/office/word/2010/wordprocessingShape">
                    <wps:wsp>
                      <wps:cNvCnPr/>
                      <wps:spPr>
                        <a:xfrm flipV="true">
                          <a:off x="7163435" y="4159885"/>
                          <a:ext cx="379095" cy="562610"/>
                        </a:xfrm>
                        <a:prstGeom prst="straightConnector1">
                          <a:avLst/>
                        </a:prstGeom>
                        <a:ln>
                          <a:solidFill>
                            <a:srgbClr val="FF00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368.65pt;margin-top:162.9pt;height:44.3pt;width:29.85pt;z-index:251660288;mso-width-relative:page;mso-height-relative:page;" filled="f" stroked="t" coordsize="21600,21600" o:gfxdata="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WAAAAZHJzL1BLAQIUABQAAAAIAIdO4kBuXBZa2gAAAAsBAAAP&#10;AAAAAAAAAAEAIAAAADgAAABkcnMvZG93bnJldi54bWxQSwECFAAUAAAACACHTuJArvoYlwACAACb&#10;AwAADgAAAAAAAAABACAAAAA/AQAAZHJzL2Uyb0RvYy54bWxQSwUGAAAAAAYABgBZAQAAsQUAAAAA&#10;">
                <v:fill on="f" focussize="0,0"/>
                <v:stroke weight="2pt" color="#FF0000 [3204]" joinstyle="round" endarrow="open"/>
                <v:imagedata o:title=""/>
                <o:lock v:ext="edit" aspectratio="f"/>
              </v:shape>
            </w:pict>
          </mc:Fallback>
        </mc:AlternateContent>
      </w:r>
      <w:r>
        <w:rPr>
          <w:rFonts w:hint="default" w:ascii="Times New Roman" w:hAnsi="Times New Roman" w:eastAsia="宋体" w:cs="Times New Roman"/>
          <w:sz w:val="24"/>
          <w:highlight w:val="none"/>
        </w:rPr>
        <mc:AlternateContent>
          <mc:Choice Requires="wpc">
            <w:drawing>
              <wp:inline distT="0" distB="0" distL="114300" distR="114300">
                <wp:extent cx="9039860" cy="5621655"/>
                <wp:effectExtent l="0" t="0" r="0" b="17145"/>
                <wp:docPr id="180" name="画布 180"/>
                <wp:cNvGraphicFramePr/>
                <a:graphic xmlns:a="http://schemas.openxmlformats.org/drawingml/2006/main">
                  <a:graphicData uri="http://schemas.microsoft.com/office/word/2010/wordprocessingCanvas">
                    <wpc:wpc>
                      <wpc:bg/>
                      <wpc:whole/>
                      <pic:pic xmlns:pic="http://schemas.openxmlformats.org/drawingml/2006/picture">
                        <pic:nvPicPr>
                          <pic:cNvPr id="221" name="图片 13"/>
                          <pic:cNvPicPr>
                            <a:picLocks noChangeAspect="true"/>
                          </pic:cNvPicPr>
                        </pic:nvPicPr>
                        <pic:blipFill>
                          <a:blip r:embed="rId80"/>
                          <a:stretch>
                            <a:fillRect/>
                          </a:stretch>
                        </pic:blipFill>
                        <pic:spPr>
                          <a:xfrm>
                            <a:off x="764540" y="0"/>
                            <a:ext cx="7860665" cy="5621655"/>
                          </a:xfrm>
                          <a:prstGeom prst="rect">
                            <a:avLst/>
                          </a:prstGeom>
                          <a:noFill/>
                          <a:ln>
                            <a:noFill/>
                          </a:ln>
                        </pic:spPr>
                      </pic:pic>
                      <pic:pic xmlns:pic="http://schemas.openxmlformats.org/drawingml/2006/picture">
                        <pic:nvPicPr>
                          <pic:cNvPr id="218" name="图片 523" descr="指北针1"/>
                          <pic:cNvPicPr>
                            <a:picLocks noChangeAspect="true"/>
                          </pic:cNvPicPr>
                        </pic:nvPicPr>
                        <pic:blipFill>
                          <a:blip r:embed="rId79"/>
                          <a:stretch>
                            <a:fillRect/>
                          </a:stretch>
                        </pic:blipFill>
                        <pic:spPr>
                          <a:xfrm>
                            <a:off x="7736840" y="28575"/>
                            <a:ext cx="704215" cy="695325"/>
                          </a:xfrm>
                          <a:prstGeom prst="rect">
                            <a:avLst/>
                          </a:prstGeom>
                          <a:noFill/>
                          <a:ln>
                            <a:noFill/>
                          </a:ln>
                        </pic:spPr>
                      </pic:pic>
                      <wps:wsp>
                        <wps:cNvPr id="219" name="任意多边形 219"/>
                        <wps:cNvSpPr/>
                        <wps:spPr>
                          <a:xfrm>
                            <a:off x="4015105" y="2386965"/>
                            <a:ext cx="988695" cy="667385"/>
                          </a:xfrm>
                          <a:custGeom>
                            <a:avLst/>
                            <a:gdLst>
                              <a:gd name="connisteX0" fmla="*/ 1320800 w 7660640"/>
                              <a:gd name="connsiteY0" fmla="*/ 0 h 5899150"/>
                              <a:gd name="connisteX1" fmla="*/ 4209415 w 7660640"/>
                              <a:gd name="connsiteY1" fmla="*/ 727075 h 5899150"/>
                              <a:gd name="connisteX2" fmla="*/ 3952875 w 7660640"/>
                              <a:gd name="connsiteY2" fmla="*/ 1802130 h 5899150"/>
                              <a:gd name="connisteX3" fmla="*/ 4065905 w 7660640"/>
                              <a:gd name="connsiteY3" fmla="*/ 1812290 h 5899150"/>
                              <a:gd name="connisteX4" fmla="*/ 4086225 w 7660640"/>
                              <a:gd name="connsiteY4" fmla="*/ 1873885 h 5899150"/>
                              <a:gd name="connisteX5" fmla="*/ 4700905 w 7660640"/>
                              <a:gd name="connsiteY5" fmla="*/ 1689735 h 5899150"/>
                              <a:gd name="connisteX6" fmla="*/ 5694045 w 7660640"/>
                              <a:gd name="connsiteY6" fmla="*/ 1494790 h 5899150"/>
                              <a:gd name="connisteX7" fmla="*/ 6687820 w 7660640"/>
                              <a:gd name="connsiteY7" fmla="*/ 1392555 h 5899150"/>
                              <a:gd name="connisteX8" fmla="*/ 7660640 w 7660640"/>
                              <a:gd name="connsiteY8" fmla="*/ 3041650 h 5899150"/>
                              <a:gd name="connisteX9" fmla="*/ 3850640 w 7660640"/>
                              <a:gd name="connsiteY9" fmla="*/ 5899150 h 5899150"/>
                              <a:gd name="connisteX10" fmla="*/ 2621915 w 7660640"/>
                              <a:gd name="connsiteY10" fmla="*/ 4946650 h 5899150"/>
                              <a:gd name="connisteX11" fmla="*/ 0 w 7660640"/>
                              <a:gd name="connsiteY11" fmla="*/ 3810000 h 5899150"/>
                              <a:gd name="connisteX12" fmla="*/ 1320800 w 7660640"/>
                              <a:gd name="connsiteY12" fmla="*/ 0 h 589915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Lst>
                            <a:rect l="l" t="t" r="r" b="b"/>
                            <a:pathLst>
                              <a:path w="7660640" h="5899150">
                                <a:moveTo>
                                  <a:pt x="1320800" y="0"/>
                                </a:moveTo>
                                <a:lnTo>
                                  <a:pt x="4209415" y="727075"/>
                                </a:lnTo>
                                <a:lnTo>
                                  <a:pt x="3952875" y="1802130"/>
                                </a:lnTo>
                                <a:lnTo>
                                  <a:pt x="4065905" y="1812290"/>
                                </a:lnTo>
                                <a:lnTo>
                                  <a:pt x="4086225" y="1873885"/>
                                </a:lnTo>
                                <a:lnTo>
                                  <a:pt x="4700905" y="1689735"/>
                                </a:lnTo>
                                <a:lnTo>
                                  <a:pt x="5694045" y="1494790"/>
                                </a:lnTo>
                                <a:lnTo>
                                  <a:pt x="6687820" y="1392555"/>
                                </a:lnTo>
                                <a:lnTo>
                                  <a:pt x="7660640" y="3041650"/>
                                </a:lnTo>
                                <a:lnTo>
                                  <a:pt x="3850640" y="5899150"/>
                                </a:lnTo>
                                <a:lnTo>
                                  <a:pt x="2621915" y="4946650"/>
                                </a:lnTo>
                                <a:lnTo>
                                  <a:pt x="0" y="3810000"/>
                                </a:lnTo>
                                <a:lnTo>
                                  <a:pt x="1320800" y="0"/>
                                </a:lnTo>
                                <a:close/>
                              </a:path>
                            </a:pathLst>
                          </a:cu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222" name="矩形 99"/>
                        <wps:cNvSpPr/>
                        <wps:spPr>
                          <a:xfrm>
                            <a:off x="4706620" y="1828165"/>
                            <a:ext cx="1071245" cy="325120"/>
                          </a:xfrm>
                          <a:prstGeom prst="rect">
                            <a:avLst/>
                          </a:prstGeom>
                          <a:noFill/>
                          <a:ln>
                            <a:noFill/>
                          </a:ln>
                        </wps:spPr>
                        <wps:txbx>
                          <w:txbxContent>
                            <w:p>
                              <w:pPr>
                                <w:ind w:left="0" w:leftChars="0" w:firstLine="0" w:firstLineChars="0"/>
                                <w:jc w:val="both"/>
                                <w:rPr>
                                  <w:rFonts w:hint="eastAsia" w:eastAsia="宋体"/>
                                  <w:b/>
                                  <w:bCs/>
                                  <w:color w:val="FF0000"/>
                                  <w:sz w:val="24"/>
                                  <w:szCs w:val="24"/>
                                  <w:u w:val="none" w:color="auto"/>
                                  <w:lang w:val="en-US" w:eastAsia="zh-CN"/>
                                </w:rPr>
                              </w:pPr>
                              <w:r>
                                <w:rPr>
                                  <w:rFonts w:hint="eastAsia" w:eastAsia="宋体"/>
                                  <w:b/>
                                  <w:bCs/>
                                  <w:color w:val="FF0000"/>
                                  <w:sz w:val="24"/>
                                  <w:szCs w:val="24"/>
                                  <w:u w:val="none" w:color="auto"/>
                                  <w:lang w:val="en-US" w:eastAsia="zh-CN"/>
                                </w:rPr>
                                <w:t>本项目</w:t>
                              </w:r>
                            </w:p>
                          </w:txbxContent>
                        </wps:txbx>
                        <wps:bodyPr upright="true"/>
                      </wps:wsp>
                      <wps:wsp>
                        <wps:cNvPr id="225" name="任意多边形 225"/>
                        <wps:cNvSpPr/>
                        <wps:spPr>
                          <a:xfrm>
                            <a:off x="5328920" y="2747645"/>
                            <a:ext cx="975995" cy="735965"/>
                          </a:xfrm>
                          <a:custGeom>
                            <a:avLst/>
                            <a:gdLst>
                              <a:gd name="connisteX0" fmla="*/ 0 w 975995"/>
                              <a:gd name="connsiteY0" fmla="*/ 271145 h 735965"/>
                              <a:gd name="connisteX1" fmla="*/ 340995 w 975995"/>
                              <a:gd name="connsiteY1" fmla="*/ 0 h 735965"/>
                              <a:gd name="connisteX2" fmla="*/ 975995 w 975995"/>
                              <a:gd name="connsiteY2" fmla="*/ 487680 h 735965"/>
                              <a:gd name="connisteX3" fmla="*/ 526415 w 975995"/>
                              <a:gd name="connsiteY3" fmla="*/ 735965 h 735965"/>
                              <a:gd name="connisteX4" fmla="*/ 0 w 975995"/>
                              <a:gd name="connsiteY4" fmla="*/ 271145 h 735965"/>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975995" h="735965">
                                <a:moveTo>
                                  <a:pt x="0" y="271145"/>
                                </a:moveTo>
                                <a:lnTo>
                                  <a:pt x="340995" y="0"/>
                                </a:lnTo>
                                <a:lnTo>
                                  <a:pt x="975995" y="487680"/>
                                </a:lnTo>
                                <a:lnTo>
                                  <a:pt x="526415" y="735965"/>
                                </a:lnTo>
                                <a:lnTo>
                                  <a:pt x="0" y="271145"/>
                                </a:lnTo>
                                <a:close/>
                              </a:path>
                            </a:pathLst>
                          </a:cu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226" name="任意多边形 226"/>
                        <wps:cNvSpPr/>
                        <wps:spPr>
                          <a:xfrm>
                            <a:off x="6421120" y="2012315"/>
                            <a:ext cx="960120" cy="742950"/>
                          </a:xfrm>
                          <a:custGeom>
                            <a:avLst/>
                            <a:gdLst>
                              <a:gd name="connisteX0" fmla="*/ 0 w 960120"/>
                              <a:gd name="connsiteY0" fmla="*/ 247650 h 742950"/>
                              <a:gd name="connisteX1" fmla="*/ 379095 w 960120"/>
                              <a:gd name="connsiteY1" fmla="*/ 0 h 742950"/>
                              <a:gd name="connisteX2" fmla="*/ 960120 w 960120"/>
                              <a:gd name="connsiteY2" fmla="*/ 534035 h 742950"/>
                              <a:gd name="connisteX3" fmla="*/ 611505 w 960120"/>
                              <a:gd name="connsiteY3" fmla="*/ 742950 h 742950"/>
                              <a:gd name="connisteX4" fmla="*/ 0 w 960120"/>
                              <a:gd name="connsiteY4" fmla="*/ 247650 h 742950"/>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960120" h="742950">
                                <a:moveTo>
                                  <a:pt x="0" y="247650"/>
                                </a:moveTo>
                                <a:lnTo>
                                  <a:pt x="379095" y="0"/>
                                </a:lnTo>
                                <a:lnTo>
                                  <a:pt x="960120" y="534035"/>
                                </a:lnTo>
                                <a:lnTo>
                                  <a:pt x="611505" y="742950"/>
                                </a:lnTo>
                                <a:lnTo>
                                  <a:pt x="0" y="247650"/>
                                </a:lnTo>
                                <a:close/>
                              </a:path>
                            </a:pathLst>
                          </a:cu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228" name="任意多边形 228"/>
                        <wps:cNvSpPr/>
                        <wps:spPr>
                          <a:xfrm>
                            <a:off x="3253740" y="2035810"/>
                            <a:ext cx="1215390" cy="448945"/>
                          </a:xfrm>
                          <a:custGeom>
                            <a:avLst/>
                            <a:gdLst>
                              <a:gd name="connisteX0" fmla="*/ 131445 w 1215390"/>
                              <a:gd name="connsiteY0" fmla="*/ 0 h 448945"/>
                              <a:gd name="connisteX1" fmla="*/ 1215390 w 1215390"/>
                              <a:gd name="connsiteY1" fmla="*/ 271145 h 448945"/>
                              <a:gd name="connisteX2" fmla="*/ 1169035 w 1215390"/>
                              <a:gd name="connsiteY2" fmla="*/ 356235 h 448945"/>
                              <a:gd name="connisteX3" fmla="*/ 882650 w 1215390"/>
                              <a:gd name="connsiteY3" fmla="*/ 301625 h 448945"/>
                              <a:gd name="connisteX4" fmla="*/ 843915 w 1215390"/>
                              <a:gd name="connsiteY4" fmla="*/ 448945 h 448945"/>
                              <a:gd name="connisteX5" fmla="*/ 0 w 1215390"/>
                              <a:gd name="connsiteY5" fmla="*/ 309245 h 448945"/>
                              <a:gd name="connisteX6" fmla="*/ 131445 w 1215390"/>
                              <a:gd name="connsiteY6" fmla="*/ 0 h 44894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Lst>
                            <a:rect l="l" t="t" r="r" b="b"/>
                            <a:pathLst>
                              <a:path w="1215390" h="448945">
                                <a:moveTo>
                                  <a:pt x="131445" y="0"/>
                                </a:moveTo>
                                <a:lnTo>
                                  <a:pt x="1215390" y="271145"/>
                                </a:lnTo>
                                <a:lnTo>
                                  <a:pt x="1169035" y="356235"/>
                                </a:lnTo>
                                <a:lnTo>
                                  <a:pt x="882650" y="301625"/>
                                </a:lnTo>
                                <a:lnTo>
                                  <a:pt x="843915" y="448945"/>
                                </a:lnTo>
                                <a:lnTo>
                                  <a:pt x="0" y="309245"/>
                                </a:lnTo>
                                <a:lnTo>
                                  <a:pt x="131445" y="0"/>
                                </a:lnTo>
                                <a:close/>
                              </a:path>
                            </a:pathLst>
                          </a:cu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230" name="任意多边形 230"/>
                        <wps:cNvSpPr/>
                        <wps:spPr>
                          <a:xfrm>
                            <a:off x="2990215" y="3188970"/>
                            <a:ext cx="557530" cy="712470"/>
                          </a:xfrm>
                          <a:custGeom>
                            <a:avLst/>
                            <a:gdLst>
                              <a:gd name="connisteX0" fmla="*/ 77470 w 557530"/>
                              <a:gd name="connsiteY0" fmla="*/ 0 h 712470"/>
                              <a:gd name="connisteX1" fmla="*/ 418465 w 557530"/>
                              <a:gd name="connsiteY1" fmla="*/ 62230 h 712470"/>
                              <a:gd name="connisteX2" fmla="*/ 534670 w 557530"/>
                              <a:gd name="connsiteY2" fmla="*/ 232410 h 712470"/>
                              <a:gd name="connisteX3" fmla="*/ 557530 w 557530"/>
                              <a:gd name="connsiteY3" fmla="*/ 394970 h 712470"/>
                              <a:gd name="connisteX4" fmla="*/ 208915 w 557530"/>
                              <a:gd name="connsiteY4" fmla="*/ 704850 h 712470"/>
                              <a:gd name="connisteX5" fmla="*/ 0 w 557530"/>
                              <a:gd name="connsiteY5" fmla="*/ 712470 h 712470"/>
                              <a:gd name="connisteX6" fmla="*/ 77470 w 557530"/>
                              <a:gd name="connsiteY6" fmla="*/ 0 h 71247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Lst>
                            <a:rect l="l" t="t" r="r" b="b"/>
                            <a:pathLst>
                              <a:path w="557530" h="712470">
                                <a:moveTo>
                                  <a:pt x="77470" y="0"/>
                                </a:moveTo>
                                <a:lnTo>
                                  <a:pt x="418465" y="62230"/>
                                </a:lnTo>
                                <a:lnTo>
                                  <a:pt x="534670" y="232410"/>
                                </a:lnTo>
                                <a:lnTo>
                                  <a:pt x="557530" y="394970"/>
                                </a:lnTo>
                                <a:lnTo>
                                  <a:pt x="208915" y="704850"/>
                                </a:lnTo>
                                <a:lnTo>
                                  <a:pt x="0" y="712470"/>
                                </a:lnTo>
                                <a:lnTo>
                                  <a:pt x="77470" y="0"/>
                                </a:lnTo>
                                <a:close/>
                              </a:path>
                            </a:pathLst>
                          </a:cu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231" name="矩形 99"/>
                        <wps:cNvSpPr/>
                        <wps:spPr>
                          <a:xfrm>
                            <a:off x="3246755" y="2185035"/>
                            <a:ext cx="1172210" cy="325120"/>
                          </a:xfrm>
                          <a:prstGeom prst="rect">
                            <a:avLst/>
                          </a:prstGeom>
                          <a:noFill/>
                          <a:ln>
                            <a:noFill/>
                          </a:ln>
                        </wps:spPr>
                        <wps:txbx>
                          <w:txbxContent>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废弃国有库房</w:t>
                              </w:r>
                            </w:p>
                          </w:txbxContent>
                        </wps:txbx>
                        <wps:bodyPr upright="true"/>
                      </wps:wsp>
                      <wps:wsp>
                        <wps:cNvPr id="232" name="矩形 99"/>
                        <wps:cNvSpPr/>
                        <wps:spPr>
                          <a:xfrm>
                            <a:off x="2945130" y="3330575"/>
                            <a:ext cx="653415" cy="419100"/>
                          </a:xfrm>
                          <a:prstGeom prst="rect">
                            <a:avLst/>
                          </a:prstGeom>
                          <a:noFill/>
                          <a:ln>
                            <a:noFill/>
                          </a:ln>
                        </wps:spPr>
                        <wps:txbx>
                          <w:txbxContent>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水泉村散</w:t>
                              </w:r>
                            </w:p>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户居民</w:t>
                              </w:r>
                            </w:p>
                          </w:txbxContent>
                        </wps:txbx>
                        <wps:bodyPr upright="true"/>
                      </wps:wsp>
                      <wps:wsp>
                        <wps:cNvPr id="233" name="矩形 99"/>
                        <wps:cNvSpPr/>
                        <wps:spPr>
                          <a:xfrm>
                            <a:off x="6583680" y="2116455"/>
                            <a:ext cx="653415" cy="511175"/>
                          </a:xfrm>
                          <a:prstGeom prst="rect">
                            <a:avLst/>
                          </a:prstGeom>
                          <a:noFill/>
                          <a:ln>
                            <a:noFill/>
                          </a:ln>
                        </wps:spPr>
                        <wps:txbx>
                          <w:txbxContent>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阜新力劲北方机械有限公司</w:t>
                              </w:r>
                            </w:p>
                          </w:txbxContent>
                        </wps:txbx>
                        <wps:bodyPr upright="true"/>
                      </wps:wsp>
                      <wps:wsp>
                        <wps:cNvPr id="234" name="矩形 99"/>
                        <wps:cNvSpPr/>
                        <wps:spPr>
                          <a:xfrm>
                            <a:off x="5420995" y="2952115"/>
                            <a:ext cx="760730" cy="450215"/>
                          </a:xfrm>
                          <a:prstGeom prst="rect">
                            <a:avLst/>
                          </a:prstGeom>
                          <a:noFill/>
                          <a:ln>
                            <a:noFill/>
                          </a:ln>
                        </wps:spPr>
                        <wps:txbx>
                          <w:txbxContent>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辽宁永固实业有限公司</w:t>
                              </w:r>
                            </w:p>
                          </w:txbxContent>
                        </wps:txbx>
                        <wps:bodyPr upright="true"/>
                      </wps:wsp>
                      <wps:wsp>
                        <wps:cNvPr id="236" name="矩形 99"/>
                        <wps:cNvSpPr/>
                        <wps:spPr>
                          <a:xfrm>
                            <a:off x="4485005" y="1651000"/>
                            <a:ext cx="760730" cy="450215"/>
                          </a:xfrm>
                          <a:prstGeom prst="rect">
                            <a:avLst/>
                          </a:prstGeom>
                          <a:noFill/>
                          <a:ln>
                            <a:noFill/>
                          </a:ln>
                        </wps:spPr>
                        <wps:txbx>
                          <w:txbxContent>
                            <w:p>
                              <w:pPr>
                                <w:ind w:left="0" w:leftChars="0" w:firstLine="0" w:firstLineChars="0"/>
                                <w:jc w:val="both"/>
                                <w:rPr>
                                  <w:rFonts w:hint="default"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农田</w:t>
                              </w:r>
                            </w:p>
                          </w:txbxContent>
                        </wps:txbx>
                        <wps:bodyPr upright="true"/>
                      </wps:wsp>
                      <wps:wsp>
                        <wps:cNvPr id="237" name="矩形 99"/>
                        <wps:cNvSpPr/>
                        <wps:spPr>
                          <a:xfrm>
                            <a:off x="4523740" y="3207385"/>
                            <a:ext cx="760730" cy="450215"/>
                          </a:xfrm>
                          <a:prstGeom prst="rect">
                            <a:avLst/>
                          </a:prstGeom>
                          <a:noFill/>
                          <a:ln>
                            <a:noFill/>
                          </a:ln>
                        </wps:spPr>
                        <wps:txbx>
                          <w:txbxContent>
                            <w:p>
                              <w:pPr>
                                <w:ind w:left="0" w:leftChars="0" w:firstLine="0" w:firstLineChars="0"/>
                                <w:jc w:val="both"/>
                                <w:rPr>
                                  <w:rFonts w:hint="default"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空地</w:t>
                              </w:r>
                            </w:p>
                          </w:txbxContent>
                        </wps:txbx>
                        <wps:bodyPr upright="true"/>
                      </wps:wsp>
                      <wps:wsp>
                        <wps:cNvPr id="239" name="矩形 99"/>
                        <wps:cNvSpPr/>
                        <wps:spPr>
                          <a:xfrm>
                            <a:off x="2739390" y="2874645"/>
                            <a:ext cx="1172210" cy="336550"/>
                          </a:xfrm>
                          <a:prstGeom prst="rect">
                            <a:avLst/>
                          </a:prstGeom>
                          <a:noFill/>
                          <a:ln>
                            <a:noFill/>
                          </a:ln>
                        </wps:spPr>
                        <wps:txbx>
                          <w:txbxContent>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废弃国有库房</w:t>
                              </w:r>
                            </w:p>
                          </w:txbxContent>
                        </wps:txbx>
                        <wps:bodyPr upright="true"/>
                      </wps:wsp>
                      <wps:wsp>
                        <wps:cNvPr id="35" name="矩形 99"/>
                        <wps:cNvSpPr/>
                        <wps:spPr>
                          <a:xfrm>
                            <a:off x="3725545" y="3175000"/>
                            <a:ext cx="1071245" cy="325120"/>
                          </a:xfrm>
                          <a:prstGeom prst="rect">
                            <a:avLst/>
                          </a:prstGeom>
                          <a:noFill/>
                          <a:ln>
                            <a:noFill/>
                          </a:ln>
                        </wps:spPr>
                        <wps:txbx>
                          <w:txbxContent>
                            <w:p>
                              <w:pPr>
                                <w:ind w:left="0" w:leftChars="0" w:firstLine="0" w:firstLineChars="0"/>
                                <w:jc w:val="both"/>
                                <w:rPr>
                                  <w:rFonts w:hint="default" w:eastAsia="宋体"/>
                                  <w:b/>
                                  <w:bCs/>
                                  <w:color w:val="FFFF00"/>
                                  <w:sz w:val="24"/>
                                  <w:szCs w:val="24"/>
                                  <w:u w:val="none" w:color="auto"/>
                                  <w:lang w:val="en-US" w:eastAsia="zh-CN"/>
                                </w:rPr>
                              </w:pPr>
                              <w:r>
                                <w:rPr>
                                  <w:rFonts w:hint="eastAsia" w:eastAsia="宋体"/>
                                  <w:b/>
                                  <w:bCs/>
                                  <w:color w:val="FFFF00"/>
                                  <w:sz w:val="24"/>
                                  <w:szCs w:val="24"/>
                                  <w:u w:val="none" w:color="auto"/>
                                  <w:lang w:val="en-US" w:eastAsia="zh-CN"/>
                                </w:rPr>
                                <w:t>275m</w:t>
                              </w:r>
                            </w:p>
                          </w:txbxContent>
                        </wps:txbx>
                        <wps:bodyPr upright="true"/>
                      </wps:wsp>
                      <wps:wsp>
                        <wps:cNvPr id="36" name="直接箭头连接符 36"/>
                        <wps:cNvCnPr>
                          <a:endCxn id="233" idx="1"/>
                        </wps:cNvCnPr>
                        <wps:spPr>
                          <a:xfrm flipV="true">
                            <a:off x="5022215" y="2372360"/>
                            <a:ext cx="1561465" cy="331470"/>
                          </a:xfrm>
                          <a:prstGeom prst="straightConnector1">
                            <a:avLst/>
                          </a:prstGeom>
                          <a:ln>
                            <a:solidFill>
                              <a:srgbClr val="FFFF00"/>
                            </a:solidFill>
                            <a:tailEnd type="arrow"/>
                          </a:ln>
                        </wps:spPr>
                        <wps:style>
                          <a:lnRef idx="2">
                            <a:schemeClr val="accent1"/>
                          </a:lnRef>
                          <a:fillRef idx="0">
                            <a:srgbClr val="FFFFFF"/>
                          </a:fillRef>
                          <a:effectRef idx="0">
                            <a:srgbClr val="FFFFFF"/>
                          </a:effectRef>
                          <a:fontRef idx="minor">
                            <a:schemeClr val="tx1"/>
                          </a:fontRef>
                        </wps:style>
                        <wps:bodyPr/>
                      </wps:wsp>
                      <wps:wsp>
                        <wps:cNvPr id="37" name="直接箭头连接符 37"/>
                        <wps:cNvCnPr/>
                        <wps:spPr>
                          <a:xfrm>
                            <a:off x="4968240" y="2765425"/>
                            <a:ext cx="398145" cy="213995"/>
                          </a:xfrm>
                          <a:prstGeom prst="straightConnector1">
                            <a:avLst/>
                          </a:prstGeom>
                          <a:ln>
                            <a:solidFill>
                              <a:srgbClr val="FFFF00"/>
                            </a:solidFill>
                            <a:tailEnd type="arrow"/>
                          </a:ln>
                        </wps:spPr>
                        <wps:style>
                          <a:lnRef idx="2">
                            <a:schemeClr val="accent1"/>
                          </a:lnRef>
                          <a:fillRef idx="0">
                            <a:srgbClr val="FFFFFF"/>
                          </a:fillRef>
                          <a:effectRef idx="0">
                            <a:srgbClr val="FFFFFF"/>
                          </a:effectRef>
                          <a:fontRef idx="minor">
                            <a:schemeClr val="tx1"/>
                          </a:fontRef>
                        </wps:style>
                        <wps:bodyPr/>
                      </wps:wsp>
                      <wps:wsp>
                        <wps:cNvPr id="39" name="直接箭头连接符 39"/>
                        <wps:cNvCnPr>
                          <a:stCxn id="219" idx="11"/>
                        </wps:cNvCnPr>
                        <wps:spPr>
                          <a:xfrm flipH="true">
                            <a:off x="3759200" y="2818130"/>
                            <a:ext cx="255905" cy="219075"/>
                          </a:xfrm>
                          <a:prstGeom prst="straightConnector1">
                            <a:avLst/>
                          </a:prstGeom>
                          <a:ln>
                            <a:solidFill>
                              <a:srgbClr val="FFFF00"/>
                            </a:solidFill>
                            <a:tailEnd type="arrow"/>
                          </a:ln>
                        </wps:spPr>
                        <wps:style>
                          <a:lnRef idx="2">
                            <a:schemeClr val="accent1"/>
                          </a:lnRef>
                          <a:fillRef idx="0">
                            <a:srgbClr val="FFFFFF"/>
                          </a:fillRef>
                          <a:effectRef idx="0">
                            <a:srgbClr val="FFFFFF"/>
                          </a:effectRef>
                          <a:fontRef idx="minor">
                            <a:schemeClr val="tx1"/>
                          </a:fontRef>
                        </wps:style>
                        <wps:bodyPr/>
                      </wps:wsp>
                      <wps:wsp>
                        <wps:cNvPr id="41" name="直接箭头连接符 41"/>
                        <wps:cNvCnPr/>
                        <wps:spPr>
                          <a:xfrm flipV="true">
                            <a:off x="4966335" y="2421255"/>
                            <a:ext cx="562610" cy="212090"/>
                          </a:xfrm>
                          <a:prstGeom prst="straightConnector1">
                            <a:avLst/>
                          </a:prstGeom>
                          <a:ln>
                            <a:solidFill>
                              <a:srgbClr val="FFFF00"/>
                            </a:solidFill>
                            <a:tailEnd type="arrow"/>
                          </a:ln>
                        </wps:spPr>
                        <wps:style>
                          <a:lnRef idx="2">
                            <a:schemeClr val="accent1"/>
                          </a:lnRef>
                          <a:fillRef idx="0">
                            <a:srgbClr val="FFFFFF"/>
                          </a:fillRef>
                          <a:effectRef idx="0">
                            <a:srgbClr val="FFFFFF"/>
                          </a:effectRef>
                          <a:fontRef idx="minor">
                            <a:schemeClr val="tx1"/>
                          </a:fontRef>
                        </wps:style>
                        <wps:bodyPr/>
                      </wps:wsp>
                      <wps:wsp>
                        <wps:cNvPr id="43" name="矩形 99"/>
                        <wps:cNvSpPr/>
                        <wps:spPr>
                          <a:xfrm>
                            <a:off x="3427095" y="2705100"/>
                            <a:ext cx="1071245" cy="325120"/>
                          </a:xfrm>
                          <a:prstGeom prst="rect">
                            <a:avLst/>
                          </a:prstGeom>
                          <a:noFill/>
                          <a:ln>
                            <a:noFill/>
                          </a:ln>
                        </wps:spPr>
                        <wps:txbx>
                          <w:txbxContent>
                            <w:p>
                              <w:pPr>
                                <w:ind w:left="0" w:leftChars="0" w:firstLine="0" w:firstLineChars="0"/>
                                <w:jc w:val="both"/>
                                <w:rPr>
                                  <w:rFonts w:hint="default" w:eastAsia="宋体"/>
                                  <w:b/>
                                  <w:bCs/>
                                  <w:color w:val="FFFF00"/>
                                  <w:sz w:val="24"/>
                                  <w:szCs w:val="24"/>
                                  <w:u w:val="none" w:color="auto"/>
                                  <w:lang w:val="en-US" w:eastAsia="zh-CN"/>
                                </w:rPr>
                              </w:pPr>
                              <w:r>
                                <w:rPr>
                                  <w:rFonts w:hint="eastAsia"/>
                                  <w:b/>
                                  <w:bCs/>
                                  <w:color w:val="FFFF00"/>
                                  <w:sz w:val="24"/>
                                  <w:szCs w:val="24"/>
                                  <w:u w:val="none" w:color="auto"/>
                                  <w:lang w:val="en-US" w:eastAsia="zh-CN"/>
                                </w:rPr>
                                <w:t>130</w:t>
                              </w:r>
                              <w:r>
                                <w:rPr>
                                  <w:rFonts w:hint="eastAsia" w:eastAsia="宋体"/>
                                  <w:b/>
                                  <w:bCs/>
                                  <w:color w:val="FFFF00"/>
                                  <w:sz w:val="24"/>
                                  <w:szCs w:val="24"/>
                                  <w:u w:val="none" w:color="auto"/>
                                  <w:lang w:val="en-US" w:eastAsia="zh-CN"/>
                                </w:rPr>
                                <w:t>m</w:t>
                              </w:r>
                            </w:p>
                          </w:txbxContent>
                        </wps:txbx>
                        <wps:bodyPr upright="true"/>
                      </wps:wsp>
                      <wps:wsp>
                        <wps:cNvPr id="45" name="矩形 99"/>
                        <wps:cNvSpPr/>
                        <wps:spPr>
                          <a:xfrm>
                            <a:off x="4116070" y="2015490"/>
                            <a:ext cx="1071245" cy="325120"/>
                          </a:xfrm>
                          <a:prstGeom prst="rect">
                            <a:avLst/>
                          </a:prstGeom>
                          <a:noFill/>
                          <a:ln>
                            <a:noFill/>
                          </a:ln>
                        </wps:spPr>
                        <wps:txbx>
                          <w:txbxContent>
                            <w:p>
                              <w:pPr>
                                <w:ind w:left="0" w:leftChars="0" w:firstLine="0" w:firstLineChars="0"/>
                                <w:jc w:val="both"/>
                                <w:rPr>
                                  <w:rFonts w:hint="default" w:eastAsia="宋体"/>
                                  <w:b/>
                                  <w:bCs/>
                                  <w:color w:val="FFFF00"/>
                                  <w:sz w:val="24"/>
                                  <w:szCs w:val="24"/>
                                  <w:u w:val="none" w:color="auto"/>
                                  <w:lang w:val="en-US" w:eastAsia="zh-CN"/>
                                </w:rPr>
                              </w:pPr>
                              <w:r>
                                <w:rPr>
                                  <w:rFonts w:hint="eastAsia"/>
                                  <w:b/>
                                  <w:bCs/>
                                  <w:color w:val="FFFF00"/>
                                  <w:sz w:val="24"/>
                                  <w:szCs w:val="24"/>
                                  <w:u w:val="none" w:color="auto"/>
                                  <w:lang w:val="en-US" w:eastAsia="zh-CN"/>
                                </w:rPr>
                                <w:t>15</w:t>
                              </w:r>
                              <w:r>
                                <w:rPr>
                                  <w:rFonts w:hint="eastAsia" w:eastAsia="宋体"/>
                                  <w:b/>
                                  <w:bCs/>
                                  <w:color w:val="FFFF00"/>
                                  <w:sz w:val="24"/>
                                  <w:szCs w:val="24"/>
                                  <w:u w:val="none" w:color="auto"/>
                                  <w:lang w:val="en-US" w:eastAsia="zh-CN"/>
                                </w:rPr>
                                <w:t>m</w:t>
                              </w:r>
                            </w:p>
                          </w:txbxContent>
                        </wps:txbx>
                        <wps:bodyPr upright="true"/>
                      </wps:wsp>
                      <wps:wsp>
                        <wps:cNvPr id="46" name="直接箭头连接符 46"/>
                        <wps:cNvCnPr/>
                        <wps:spPr>
                          <a:xfrm flipH="true" flipV="true">
                            <a:off x="4356100" y="2302510"/>
                            <a:ext cx="12065" cy="126365"/>
                          </a:xfrm>
                          <a:prstGeom prst="straightConnector1">
                            <a:avLst/>
                          </a:prstGeom>
                          <a:ln>
                            <a:solidFill>
                              <a:srgbClr val="FFFF00"/>
                            </a:solidFill>
                            <a:tailEnd type="arrow"/>
                          </a:ln>
                        </wps:spPr>
                        <wps:style>
                          <a:lnRef idx="2">
                            <a:schemeClr val="accent1"/>
                          </a:lnRef>
                          <a:fillRef idx="0">
                            <a:srgbClr val="FFFFFF"/>
                          </a:fillRef>
                          <a:effectRef idx="0">
                            <a:srgbClr val="FFFFFF"/>
                          </a:effectRef>
                          <a:fontRef idx="minor">
                            <a:schemeClr val="tx1"/>
                          </a:fontRef>
                        </wps:style>
                        <wps:bodyPr/>
                      </wps:wsp>
                      <wps:wsp>
                        <wps:cNvPr id="47" name="矩形 99"/>
                        <wps:cNvSpPr/>
                        <wps:spPr>
                          <a:xfrm>
                            <a:off x="4899660" y="2282825"/>
                            <a:ext cx="723265" cy="325120"/>
                          </a:xfrm>
                          <a:prstGeom prst="rect">
                            <a:avLst/>
                          </a:prstGeom>
                          <a:noFill/>
                          <a:ln>
                            <a:noFill/>
                          </a:ln>
                        </wps:spPr>
                        <wps:txbx>
                          <w:txbxContent>
                            <w:p>
                              <w:pPr>
                                <w:ind w:left="0" w:leftChars="0" w:firstLine="0" w:firstLineChars="0"/>
                                <w:jc w:val="both"/>
                                <w:rPr>
                                  <w:rFonts w:hint="default" w:eastAsia="宋体"/>
                                  <w:b/>
                                  <w:bCs/>
                                  <w:color w:val="FFFF00"/>
                                  <w:sz w:val="24"/>
                                  <w:szCs w:val="24"/>
                                  <w:u w:val="none" w:color="auto"/>
                                  <w:lang w:val="en-US" w:eastAsia="zh-CN"/>
                                </w:rPr>
                              </w:pPr>
                              <w:r>
                                <w:rPr>
                                  <w:rFonts w:hint="eastAsia"/>
                                  <w:b/>
                                  <w:bCs/>
                                  <w:color w:val="FFFF00"/>
                                  <w:sz w:val="24"/>
                                  <w:szCs w:val="24"/>
                                  <w:u w:val="none" w:color="auto"/>
                                  <w:lang w:val="en-US" w:eastAsia="zh-CN"/>
                                </w:rPr>
                                <w:t>115</w:t>
                              </w:r>
                              <w:r>
                                <w:rPr>
                                  <w:rFonts w:hint="eastAsia" w:eastAsia="宋体"/>
                                  <w:b/>
                                  <w:bCs/>
                                  <w:color w:val="FFFF00"/>
                                  <w:sz w:val="24"/>
                                  <w:szCs w:val="24"/>
                                  <w:u w:val="none" w:color="auto"/>
                                  <w:lang w:val="en-US" w:eastAsia="zh-CN"/>
                                </w:rPr>
                                <w:t>m</w:t>
                              </w:r>
                            </w:p>
                          </w:txbxContent>
                        </wps:txbx>
                        <wps:bodyPr upright="true"/>
                      </wps:wsp>
                      <wps:wsp>
                        <wps:cNvPr id="48" name="矩形 99"/>
                        <wps:cNvSpPr/>
                        <wps:spPr>
                          <a:xfrm>
                            <a:off x="4781550" y="2842260"/>
                            <a:ext cx="1071245" cy="325120"/>
                          </a:xfrm>
                          <a:prstGeom prst="rect">
                            <a:avLst/>
                          </a:prstGeom>
                          <a:noFill/>
                          <a:ln>
                            <a:noFill/>
                          </a:ln>
                        </wps:spPr>
                        <wps:txbx>
                          <w:txbxContent>
                            <w:p>
                              <w:pPr>
                                <w:ind w:left="0" w:leftChars="0" w:firstLine="0" w:firstLineChars="0"/>
                                <w:jc w:val="both"/>
                                <w:rPr>
                                  <w:rFonts w:hint="default" w:eastAsia="宋体"/>
                                  <w:b/>
                                  <w:bCs/>
                                  <w:color w:val="FFFF00"/>
                                  <w:sz w:val="24"/>
                                  <w:szCs w:val="24"/>
                                  <w:u w:val="none" w:color="auto"/>
                                  <w:lang w:val="en-US" w:eastAsia="zh-CN"/>
                                </w:rPr>
                              </w:pPr>
                              <w:r>
                                <w:rPr>
                                  <w:rFonts w:hint="eastAsia"/>
                                  <w:b/>
                                  <w:bCs/>
                                  <w:color w:val="FFFF00"/>
                                  <w:sz w:val="24"/>
                                  <w:szCs w:val="24"/>
                                  <w:u w:val="none" w:color="auto"/>
                                  <w:lang w:val="en-US" w:eastAsia="zh-CN"/>
                                </w:rPr>
                                <w:t>120</w:t>
                              </w:r>
                              <w:r>
                                <w:rPr>
                                  <w:rFonts w:hint="eastAsia" w:eastAsia="宋体"/>
                                  <w:b/>
                                  <w:bCs/>
                                  <w:color w:val="FFFF00"/>
                                  <w:sz w:val="24"/>
                                  <w:szCs w:val="24"/>
                                  <w:u w:val="none" w:color="auto"/>
                                  <w:lang w:val="en-US" w:eastAsia="zh-CN"/>
                                </w:rPr>
                                <w:t>m</w:t>
                              </w:r>
                            </w:p>
                          </w:txbxContent>
                        </wps:txbx>
                        <wps:bodyPr upright="true"/>
                      </wps:wsp>
                      <wps:wsp>
                        <wps:cNvPr id="49" name="矩形 99"/>
                        <wps:cNvSpPr/>
                        <wps:spPr>
                          <a:xfrm>
                            <a:off x="5791200" y="2233930"/>
                            <a:ext cx="1071245" cy="325120"/>
                          </a:xfrm>
                          <a:prstGeom prst="rect">
                            <a:avLst/>
                          </a:prstGeom>
                          <a:noFill/>
                          <a:ln>
                            <a:noFill/>
                          </a:ln>
                        </wps:spPr>
                        <wps:txbx>
                          <w:txbxContent>
                            <w:p>
                              <w:pPr>
                                <w:ind w:left="0" w:leftChars="0" w:firstLine="0" w:firstLineChars="0"/>
                                <w:jc w:val="both"/>
                                <w:rPr>
                                  <w:rFonts w:hint="default" w:eastAsia="宋体"/>
                                  <w:b/>
                                  <w:bCs/>
                                  <w:color w:val="FFFF00"/>
                                  <w:sz w:val="24"/>
                                  <w:szCs w:val="24"/>
                                  <w:u w:val="none" w:color="auto"/>
                                  <w:lang w:val="en-US" w:eastAsia="zh-CN"/>
                                </w:rPr>
                              </w:pPr>
                              <w:r>
                                <w:rPr>
                                  <w:rFonts w:hint="eastAsia"/>
                                  <w:b/>
                                  <w:bCs/>
                                  <w:color w:val="FFFF00"/>
                                  <w:sz w:val="24"/>
                                  <w:szCs w:val="24"/>
                                  <w:u w:val="none" w:color="auto"/>
                                  <w:lang w:val="en-US" w:eastAsia="zh-CN"/>
                                </w:rPr>
                                <w:t>380</w:t>
                              </w:r>
                              <w:r>
                                <w:rPr>
                                  <w:rFonts w:hint="eastAsia" w:eastAsia="宋体"/>
                                  <w:b/>
                                  <w:bCs/>
                                  <w:color w:val="FFFF00"/>
                                  <w:sz w:val="24"/>
                                  <w:szCs w:val="24"/>
                                  <w:u w:val="none" w:color="auto"/>
                                  <w:lang w:val="en-US" w:eastAsia="zh-CN"/>
                                </w:rPr>
                                <w:t>m</w:t>
                              </w:r>
                            </w:p>
                          </w:txbxContent>
                        </wps:txbx>
                        <wps:bodyPr upright="true"/>
                      </wps:wsp>
                      <wps:wsp>
                        <wps:cNvPr id="235" name="矩形 99"/>
                        <wps:cNvSpPr/>
                        <wps:spPr>
                          <a:xfrm>
                            <a:off x="5430520" y="2209165"/>
                            <a:ext cx="566420" cy="296545"/>
                          </a:xfrm>
                          <a:prstGeom prst="rect">
                            <a:avLst/>
                          </a:prstGeom>
                          <a:noFill/>
                          <a:ln>
                            <a:noFill/>
                          </a:ln>
                        </wps:spPr>
                        <wps:txbx>
                          <w:txbxContent>
                            <w:p>
                              <w:pPr>
                                <w:ind w:left="0" w:leftChars="0" w:firstLine="0" w:firstLineChars="0"/>
                                <w:jc w:val="both"/>
                                <w:rPr>
                                  <w:rFonts w:hint="default" w:eastAsia="宋体"/>
                                  <w:b/>
                                  <w:bCs/>
                                  <w:color w:val="000000" w:themeColor="text1"/>
                                  <w:sz w:val="18"/>
                                  <w:szCs w:val="18"/>
                                  <w:u w:val="none" w:color="auto"/>
                                  <w:lang w:val="en-US" w:eastAsia="zh-CN"/>
                                  <w14:textFill>
                                    <w14:solidFill>
                                      <w14:schemeClr w14:val="tx1"/>
                                    </w14:solidFill>
                                  </w14:textFill>
                                </w:rPr>
                              </w:pPr>
                              <w:r>
                                <w:rPr>
                                  <w:rFonts w:hint="eastAsia"/>
                                  <w:b/>
                                  <w:bCs/>
                                  <w:color w:val="000000" w:themeColor="text1"/>
                                  <w:sz w:val="18"/>
                                  <w:szCs w:val="18"/>
                                  <w:u w:val="none" w:color="auto"/>
                                  <w:lang w:val="en-US" w:eastAsia="zh-CN"/>
                                  <w14:textFill>
                                    <w14:solidFill>
                                      <w14:schemeClr w14:val="tx1"/>
                                    </w14:solidFill>
                                  </w14:textFill>
                                </w:rPr>
                                <w:t>电</w:t>
                              </w:r>
                              <w:r>
                                <w:rPr>
                                  <w:rFonts w:hint="eastAsia" w:eastAsia="宋体"/>
                                  <w:b/>
                                  <w:bCs/>
                                  <w:color w:val="000000" w:themeColor="text1"/>
                                  <w:sz w:val="18"/>
                                  <w:szCs w:val="18"/>
                                  <w:u w:val="none" w:color="auto"/>
                                  <w:lang w:val="en-US" w:eastAsia="zh-CN"/>
                                  <w14:textFill>
                                    <w14:solidFill>
                                      <w14:schemeClr w14:val="tx1"/>
                                    </w14:solidFill>
                                  </w14:textFill>
                                </w:rPr>
                                <w:t xml:space="preserve">站 </w:t>
                              </w:r>
                            </w:p>
                          </w:txbxContent>
                        </wps:txbx>
                        <wps:bodyPr upright="true"/>
                      </wps:wsp>
                    </wpc:wpc>
                  </a:graphicData>
                </a:graphic>
              </wp:inline>
            </w:drawing>
          </mc:Choice>
          <mc:Fallback>
            <w:pict>
              <v:group id="_x0000_s1026" o:spid="_x0000_s1026" o:spt="203" style="height:442.65pt;width:711.8pt;" coordsize="9039860,5621655" editas="canvas"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AubPAAvwAAAKUBAAAZAAAAZHJzL19yZWxz&#10;L2Uyb0RvYy54bWwucmVsc72QwYrCMBCG7wv7DmHu27Q9LLKY9iKCV3EfYEimabCZhCSKvr2BZUFB&#10;8OZxZvi//2PW48Uv4kwpu8AKuqYFQayDcWwV/B62XysQuSAbXAKTgitlGIfPj/WeFiw1lGcXs6gU&#10;zgrmUuKPlFnP5DE3IRLXyxSSx1LHZGVEfURLsm/bb5nuGTA8MMXOKEg704M4XGNtfs0O0+Q0bYI+&#10;eeLypEI6X7srEJOlosCTcfi37JvIFuRzh+49Dt2/g3x47nAD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">
                <o:lock v:ext="edit" aspectratio="f"/>
                <v:shape id="_x0000_s1026" o:spid="_x0000_s1026" style="position:absolute;left:0;top:0;height:5621655;width:9039860;"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">
                  <v:fill on="f" focussize="0,0"/>
                  <v:stroke on="f"/>
                  <v:imagedata o:title=""/>
                  <o:lock v:ext="edit" aspectratio="f"/>
                </v:shape>
                <v:shape id="图片 13" o:spid="_x0000_s1026" o:spt="75" type="#_x0000_t75" style="position:absolute;left:764540;top:0;height:5621655;width:7860665;" filled="f" o:preferrelative="t" stroked="f" coordsize="21600,21600" o:gfxdata="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">
                  <v:fill on="f" focussize="0,0"/>
                  <v:stroke on="f"/>
                  <v:imagedata r:id="rId80" o:title=""/>
                  <o:lock v:ext="edit" aspectratio="t"/>
                </v:shape>
                <v:shape id="图片 523" o:spid="_x0000_s1026" o:spt="75" alt="指北针1" type="#_x0000_t75" style="position:absolute;left:7736840;top:28575;height:695325;width:704215;" filled="f" o:preferrelative="t" stroked="f" coordsize="21600,21600" o:gfxdata="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">
                  <v:fill on="f" focussize="0,0"/>
                  <v:stroke on="f"/>
                  <v:imagedata r:id="rId79" o:title=""/>
                  <o:lock v:ext="edit" aspectratio="t"/>
                </v:shape>
                <v:shape id="_x0000_s1026" o:spid="_x0000_s1026" o:spt="100" style="position:absolute;left:4015105;top:2386965;height:667385;width:988695;" filled="f" stroked="t" coordsize="7660640,5899150" o:gfxdata="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" path="m1320800,0l4209415,727075,3952875,1802130,4065905,1812290,4086225,1873885,4700905,1689735,5694045,1494790,6687820,1392555,7660640,3041650,3850640,5899150,2621915,4946650,0,3810000,1320800,0xe">
                  <v:path o:connectlocs="170464,0;543274,82255;510164,203879;524752,205028;527375,211997;606706,191163;734882,169109;863141,157543;988695,344109;496970,667385;338388,559626;0,431034;170464,0" o:connectangles="0,0,0,0,0,0,0,0,0,0,0,0,0"/>
                  <v:fill on="f" focussize="0,0"/>
                  <v:stroke weight="2pt" color="#FF0000 [2404]" joinstyle="round"/>
                  <v:imagedata o:title=""/>
                  <o:lock v:ext="edit" aspectratio="f"/>
                </v:shape>
                <v:rect id="矩形 99" o:spid="_x0000_s1026" o:spt="1" style="position:absolute;left:4706620;top:1828165;height:325120;width:1071245;"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FgAAAGRycy9QSwECFAAUAAAACACHTuJAQHHi&#10;9dgAAAAGAQAADwAAAAAAAAABACAAAAA4AAAAZHJzL2Rvd25yZXYueG1sUEsBAhQAFAAAAAgAh07i&#10;QN2NvZ2aAQAABQMAAA4AAAAAAAAAAQAgAAAAPQEAAGRycy9lMm9Eb2MueG1sUEsFBgAAAAAGAAYA&#10;WQEAAEkFAAAAAA==&#10;">
                  <v:fill on="f" focussize="0,0"/>
                  <v:stroke on="f"/>
                  <v:imagedata o:title=""/>
                  <o:lock v:ext="edit" aspectratio="f"/>
                  <v:textbox>
                    <w:txbxContent>
                      <w:p>
                        <w:pPr>
                          <w:ind w:left="0" w:leftChars="0" w:firstLine="0" w:firstLineChars="0"/>
                          <w:jc w:val="both"/>
                          <w:rPr>
                            <w:rFonts w:hint="eastAsia" w:eastAsia="宋体"/>
                            <w:b/>
                            <w:bCs/>
                            <w:color w:val="FF0000"/>
                            <w:sz w:val="24"/>
                            <w:szCs w:val="24"/>
                            <w:u w:val="none" w:color="auto"/>
                            <w:lang w:val="en-US" w:eastAsia="zh-CN"/>
                          </w:rPr>
                        </w:pPr>
                        <w:r>
                          <w:rPr>
                            <w:rFonts w:hint="eastAsia" w:eastAsia="宋体"/>
                            <w:b/>
                            <w:bCs/>
                            <w:color w:val="FF0000"/>
                            <w:sz w:val="24"/>
                            <w:szCs w:val="24"/>
                            <w:u w:val="none" w:color="auto"/>
                            <w:lang w:val="en-US" w:eastAsia="zh-CN"/>
                          </w:rPr>
                          <w:t>本项目</w:t>
                        </w:r>
                      </w:p>
                    </w:txbxContent>
                  </v:textbox>
                </v:rect>
                <v:shape id="_x0000_s1026" o:spid="_x0000_s1026" o:spt="100" style="position:absolute;left:5328920;top:2747645;height:735965;width:975995;" filled="f" stroked="t" coordsize="975995,735965" o:gfxdata="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BYAAABkcnMvUEsBAhQAFAAAAAgAh07iQB4k&#10;cNzUAAAABgEAAA8AAAAAAAAAAQAgAAAAOAAAAGRycy9kb3ducmV2LnhtbFBLAQIUABQAAAAIAIdO&#10;4kAQSqLA9QIAAOsHAAAOAAAAAAAAAAEAIAAAADkBAABkcnMvZTJvRG9jLnhtbFBLBQYAAAAABgAG&#10;AFkBAACgBgAAAAA=&#10;" path="m0,271145l340995,0,975995,487680,526415,735965,0,271145xe">
                  <v:path o:connectlocs="0,271145;340995,0;975995,487680;526415,735965;0,271145" o:connectangles="0,0,0,0,0"/>
                  <v:fill on="f" focussize="0,0"/>
                  <v:stroke weight="2pt" color="#FFFF00 [2404]" joinstyle="round"/>
                  <v:imagedata o:title=""/>
                  <o:lock v:ext="edit" aspectratio="f"/>
                </v:shape>
                <v:shape id="_x0000_s1026" o:spid="_x0000_s1026" o:spt="100" style="position:absolute;left:6421120;top:2012315;height:742950;width:960120;" filled="f" stroked="t" coordsize="960120,742950" o:gfxdata="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BYAAABkcnMvUEsBAhQAFAAAAAgAh07i&#10;QNoWB4TVAAAABgEAAA8AAAAAAAAAAQAgAAAAOAAAAGRycy9kb3ducmV2LnhtbFBLAQIUABQAAAAI&#10;AIdO4kD3z+qS9wIAAOsHAAAOAAAAAAAAAAEAIAAAADoBAABkcnMvZTJvRG9jLnhtbFBLBQYAAAAA&#10;BgAGAFkBAACjBgAAAAA=&#10;" path="m0,247650l379095,0,960120,534035,611505,742950,0,247650xe">
                  <v:path o:connectlocs="0,247650;379095,0;960120,534035;611505,742950;0,247650" o:connectangles="0,0,0,0,0"/>
                  <v:fill on="f" focussize="0,0"/>
                  <v:stroke weight="2pt" color="#FFFF00 [2404]" joinstyle="round"/>
                  <v:imagedata o:title=""/>
                  <o:lock v:ext="edit" aspectratio="f"/>
                </v:shape>
                <v:shape id="_x0000_s1026" o:spid="_x0000_s1026" o:spt="100" style="position:absolute;left:3253740;top:2035810;height:448945;width:1215390;" filled="f" stroked="t" coordsize="1215390,448945" o:gfxdata="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" path="m131445,0l1215390,271145,1169035,356235,882650,301625,843915,448945,0,309245,131445,0xe">
                  <v:path o:connectlocs="131445,0;1215390,271145;1169035,356235;882650,301625;843915,448945;0,309245;131445,0" o:connectangles="0,0,0,0,0,0,0"/>
                  <v:fill on="f" focussize="0,0"/>
                  <v:stroke weight="2pt" color="#FFFF00 [2404]" joinstyle="round"/>
                  <v:imagedata o:title=""/>
                  <o:lock v:ext="edit" aspectratio="f"/>
                </v:shape>
                <v:shape id="_x0000_s1026" o:spid="_x0000_s1026" o:spt="100" style="position:absolute;left:2990215;top:3188970;height:712470;width:557530;" filled="f" stroked="t" coordsize="557530,712470" o:gfxdata="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" path="m77470,0l418465,62230,534670,232410,557530,394970,208915,704850,0,712470,77470,0xe">
                  <v:path o:connectlocs="77470,0;418465,62230;534670,232410;557530,394970;208915,704850;0,712470;77470,0" o:connectangles="0,0,0,0,0,0,0"/>
                  <v:fill on="f" focussize="0,0"/>
                  <v:stroke weight="2pt" color="#FFFF00 [2404]" joinstyle="round"/>
                  <v:imagedata o:title=""/>
                  <o:lock v:ext="edit" aspectratio="f"/>
                </v:shape>
                <v:rect id="矩形 99" o:spid="_x0000_s1026" o:spt="1" style="position:absolute;left:3246755;top:2185035;height:325120;width:1172210;"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WAAAAZHJzL1BLAQIUABQAAAAIAIdO4kBAceL1&#10;2AAAAAYBAAAPAAAAAAAAAAEAIAAAADgAAABkcnMvZG93bnJldi54bWxQSwECFAAUAAAACACHTuJA&#10;lXsqvJkBAAAFAwAADgAAAAAAAAABACAAAAA9AQAAZHJzL2Uyb0RvYy54bWxQSwUGAAAAAAYABgBZ&#10;AQAASAUAAAAA&#10;">
                  <v:fill on="f" focussize="0,0"/>
                  <v:stroke on="f"/>
                  <v:imagedata o:title=""/>
                  <o:lock v:ext="edit" aspectratio="f"/>
                  <v:textbox>
                    <w:txbxContent>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废弃国有库房</w:t>
                        </w:r>
                      </w:p>
                    </w:txbxContent>
                  </v:textbox>
                </v:rect>
                <v:rect id="矩形 99" o:spid="_x0000_s1026" o:spt="1" style="position:absolute;left:2945130;top:3330575;height:419100;width:653415;"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FgAAAGRycy9QSwECFAAUAAAACACHTuJAQHHi&#10;9dgAAAAGAQAADwAAAAAAAAABACAAAAA4AAAAZHJzL2Rvd25yZXYueG1sUEsBAhQAFAAAAAgAh07i&#10;QLACm6SaAQAABAMAAA4AAAAAAAAAAQAgAAAAPQEAAGRycy9lMm9Eb2MueG1sUEsFBgAAAAAGAAYA&#10;WQEAAEkFAAAAAA==&#10;">
                  <v:fill on="f" focussize="0,0"/>
                  <v:stroke on="f"/>
                  <v:imagedata o:title=""/>
                  <o:lock v:ext="edit" aspectratio="f"/>
                  <v:textbox>
                    <w:txbxContent>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水泉村散</w:t>
                        </w:r>
                      </w:p>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户居民</w:t>
                        </w:r>
                      </w:p>
                    </w:txbxContent>
                  </v:textbox>
                </v:rect>
                <v:rect id="矩形 99" o:spid="_x0000_s1026" o:spt="1" style="position:absolute;left:6583680;top:2116455;height:511175;width:653415;"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FgAAAGRycy9QSwECFAAUAAAACACHTuJAQHHi9dgA&#10;AAAGAQAADwAAAAAAAAABACAAAAA4AAAAZHJzL2Rvd25yZXYueG1sUEsBAhQAFAAAAAgAh07iQIQz&#10;vQiXAQAABAMAAA4AAAAAAAAAAQAgAAAAPQEAAGRycy9lMm9Eb2MueG1sUEsFBgAAAAAGAAYAWQEA&#10;AEYFAAAAAA==&#10;">
                  <v:fill on="f" focussize="0,0"/>
                  <v:stroke on="f"/>
                  <v:imagedata o:title=""/>
                  <o:lock v:ext="edit" aspectratio="f"/>
                  <v:textbox>
                    <w:txbxContent>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阜新力劲北方机械有限公司</w:t>
                        </w:r>
                      </w:p>
                    </w:txbxContent>
                  </v:textbox>
                </v:rect>
                <v:rect id="矩形 99" o:spid="_x0000_s1026" o:spt="1" style="position:absolute;left:5420995;top:2952115;height:450215;width:760730;"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FgAAAGRycy9QSwECFAAUAAAACACHTuJAQHHi9dgA&#10;AAAGAQAADwAAAAAAAAABACAAAAA4AAAAZHJzL2Rvd25yZXYueG1sUEsBAhQAFAAAAAgAh07iQPjy&#10;ITGXAQAABAMAAA4AAAAAAAAAAQAgAAAAPQEAAGRycy9lMm9Eb2MueG1sUEsFBgAAAAAGAAYAWQEA&#10;AEYFAAAAAA==&#10;">
                  <v:fill on="f" focussize="0,0"/>
                  <v:stroke on="f"/>
                  <v:imagedata o:title=""/>
                  <o:lock v:ext="edit" aspectratio="f"/>
                  <v:textbox>
                    <w:txbxContent>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辽宁永固实业有限公司</w:t>
                        </w:r>
                      </w:p>
                    </w:txbxContent>
                  </v:textbox>
                </v:rect>
                <v:rect id="矩形 99" o:spid="_x0000_s1026" o:spt="1" style="position:absolute;left:4485005;top:1651000;height:450215;width:760730;"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WAAAAZHJzL1BLAQIUABQAAAAIAIdO4kBAceL1&#10;2AAAAAYBAAAPAAAAAAAAAAEAIAAAADgAAABkcnMvZG93bnJldi54bWxQSwECFAAUAAAACACHTuJA&#10;PUEyO5kBAAAEAwAADgAAAAAAAAABACAAAAA9AQAAZHJzL2Uyb0RvYy54bWxQSwUGAAAAAAYABgBZ&#10;AQAASAUAAAAA&#10;">
                  <v:fill on="f" focussize="0,0"/>
                  <v:stroke on="f"/>
                  <v:imagedata o:title=""/>
                  <o:lock v:ext="edit" aspectratio="f"/>
                  <v:textbox>
                    <w:txbxContent>
                      <w:p>
                        <w:pPr>
                          <w:ind w:left="0" w:leftChars="0" w:firstLine="0" w:firstLineChars="0"/>
                          <w:jc w:val="both"/>
                          <w:rPr>
                            <w:rFonts w:hint="default"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农田</w:t>
                        </w:r>
                      </w:p>
                    </w:txbxContent>
                  </v:textbox>
                </v:rect>
                <v:rect id="矩形 99" o:spid="_x0000_s1026" o:spt="1" style="position:absolute;left:4523740;top:3207385;height:450215;width:760730;"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BYAAABkcnMvUEsBAhQAFAAAAAgAh07iQEBx4vXY&#10;AAAABgEAAA8AAAAAAAAAAQAgAAAAOAAAAGRycy9kb3ducmV2LnhtbFBLAQIUABQAAAAIAIdO4kAt&#10;AaqXmAEAAAQDAAAOAAAAAAAAAAEAIAAAAD0BAABkcnMvZTJvRG9jLnhtbFBLBQYAAAAABgAGAFkB&#10;AABHBQAAAAA=&#10;">
                  <v:fill on="f" focussize="0,0"/>
                  <v:stroke on="f"/>
                  <v:imagedata o:title=""/>
                  <o:lock v:ext="edit" aspectratio="f"/>
                  <v:textbox>
                    <w:txbxContent>
                      <w:p>
                        <w:pPr>
                          <w:ind w:left="0" w:leftChars="0" w:firstLine="0" w:firstLineChars="0"/>
                          <w:jc w:val="both"/>
                          <w:rPr>
                            <w:rFonts w:hint="default"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空地</w:t>
                        </w:r>
                      </w:p>
                    </w:txbxContent>
                  </v:textbox>
                </v:rect>
                <v:rect id="矩形 99" o:spid="_x0000_s1026" o:spt="1" style="position:absolute;left:2739390;top:2874645;height:336550;width:1172210;"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WAAAAZHJzL1BLAQIUABQAAAAIAIdO4kBAceL1&#10;2AAAAAYBAAAPAAAAAAAAAAEAIAAAADgAAABkcnMvZG93bnJldi54bWxQSwECFAAUAAAACACHTuJA&#10;/GMuh5kBAAAFAwAADgAAAAAAAAABACAAAAA9AQAAZHJzL2Uyb0RvYy54bWxQSwUGAAAAAAYABgBZ&#10;AQAASAUAAAAA&#10;">
                  <v:fill on="f" focussize="0,0"/>
                  <v:stroke on="f"/>
                  <v:imagedata o:title=""/>
                  <o:lock v:ext="edit" aspectratio="f"/>
                  <v:textbox>
                    <w:txbxContent>
                      <w:p>
                        <w:pPr>
                          <w:ind w:left="0" w:leftChars="0" w:firstLine="0" w:firstLineChars="0"/>
                          <w:jc w:val="both"/>
                          <w:rPr>
                            <w:rFonts w:hint="eastAsia" w:eastAsia="宋体"/>
                            <w:b/>
                            <w:bCs/>
                            <w:color w:val="000000" w:themeColor="text1"/>
                            <w:sz w:val="18"/>
                            <w:szCs w:val="18"/>
                            <w:u w:val="none" w:color="auto"/>
                            <w:lang w:val="en-US" w:eastAsia="zh-CN"/>
                            <w14:textFill>
                              <w14:solidFill>
                                <w14:schemeClr w14:val="tx1"/>
                              </w14:solidFill>
                            </w14:textFill>
                          </w:rPr>
                        </w:pPr>
                        <w:r>
                          <w:rPr>
                            <w:rFonts w:hint="eastAsia" w:eastAsia="宋体"/>
                            <w:b/>
                            <w:bCs/>
                            <w:color w:val="000000" w:themeColor="text1"/>
                            <w:sz w:val="18"/>
                            <w:szCs w:val="18"/>
                            <w:u w:val="none" w:color="auto"/>
                            <w:lang w:val="en-US" w:eastAsia="zh-CN"/>
                            <w14:textFill>
                              <w14:solidFill>
                                <w14:schemeClr w14:val="tx1"/>
                              </w14:solidFill>
                            </w14:textFill>
                          </w:rPr>
                          <w:t>废弃国有库房</w:t>
                        </w:r>
                      </w:p>
                    </w:txbxContent>
                  </v:textbox>
                </v:rect>
                <v:rect id="矩形 99" o:spid="_x0000_s1026" o:spt="1" style="position:absolute;left:3725545;top:3175000;height:325120;width:1071245;"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FgAAAGRycy9QSwECFAAUAAAACACHTuJAQHHi9dgAAAAG&#10;AQAADwAAAAAAAAABACAAAAA4AAAAZHJzL2Rvd25yZXYueG1sUEsBAhQAFAAAAAgAh07iQL0VVrOU&#10;AQAABAMAAA4AAAAAAAAAAQAgAAAAPQEAAGRycy9lMm9Eb2MueG1sUEsFBgAAAAAGAAYAWQEAAEMF&#10;AAAAAA==&#10;">
                  <v:fill on="f" focussize="0,0"/>
                  <v:stroke on="f"/>
                  <v:imagedata o:title=""/>
                  <o:lock v:ext="edit" aspectratio="f"/>
                  <v:textbox>
                    <w:txbxContent>
                      <w:p>
                        <w:pPr>
                          <w:ind w:left="0" w:leftChars="0" w:firstLine="0" w:firstLineChars="0"/>
                          <w:jc w:val="both"/>
                          <w:rPr>
                            <w:rFonts w:hint="default" w:eastAsia="宋体"/>
                            <w:b/>
                            <w:bCs/>
                            <w:color w:val="FFFF00"/>
                            <w:sz w:val="24"/>
                            <w:szCs w:val="24"/>
                            <w:u w:val="none" w:color="auto"/>
                            <w:lang w:val="en-US" w:eastAsia="zh-CN"/>
                          </w:rPr>
                        </w:pPr>
                        <w:r>
                          <w:rPr>
                            <w:rFonts w:hint="eastAsia" w:eastAsia="宋体"/>
                            <w:b/>
                            <w:bCs/>
                            <w:color w:val="FFFF00"/>
                            <w:sz w:val="24"/>
                            <w:szCs w:val="24"/>
                            <w:u w:val="none" w:color="auto"/>
                            <w:lang w:val="en-US" w:eastAsia="zh-CN"/>
                          </w:rPr>
                          <w:t>275m</w:t>
                        </w:r>
                      </w:p>
                    </w:txbxContent>
                  </v:textbox>
                </v:rect>
                <v:shape id="_x0000_s1026" o:spid="_x0000_s1026" o:spt="32" type="#_x0000_t32" style="position:absolute;left:5022215;top:2372360;flip:y;height:331470;width:1561465;" filled="f" stroked="t" coordsize="21600,21600" o:gfxdata="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J6v0aHV&#10;AAAABgEAAA8AAAAAAAAAAQAgAAAAOAAAAGRycy9kb3ducmV2LnhtbFBLAQIUABQAAAAIAIdO4kCC&#10;PS1BDQIAAMMDAAAOAAAAAAAAAAEAIAAAADoBAABkcnMvZTJvRG9jLnhtbFBLBQYAAAAABgAGAFkB&#10;AAC5BQAAAAA=&#10;">
                  <v:fill on="f" focussize="0,0"/>
                  <v:stroke weight="2pt" color="#FFFF00 [3204]" joinstyle="round" endarrow="open"/>
                  <v:imagedata o:title=""/>
                  <o:lock v:ext="edit" aspectratio="f"/>
                </v:shape>
                <v:shape id="_x0000_s1026" o:spid="_x0000_s1026" o:spt="32" type="#_x0000_t32" style="position:absolute;left:4968240;top:2765425;height:213995;width:398145;" filled="f" stroked="t" coordsize="21600,21600" o:gfxdata="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WAAAAZHJzL1BLAQIUABQAAAAIAIdO4kCgpNpI1gAAAAYBAAAPAAAAAAAAAAEAIAAAADgAAABk&#10;cnMvZG93bnJldi54bWxQSwECFAAUAAAACACHTuJASxFynvIBAACMAwAADgAAAAAAAAABACAAAAA7&#10;AQAAZHJzL2Uyb0RvYy54bWxQSwUGAAAAAAYABgBZAQAAnwUAAAAA&#10;">
                  <v:fill on="f" focussize="0,0"/>
                  <v:stroke weight="2pt" color="#FFFF00 [3204]" joinstyle="round" endarrow="open"/>
                  <v:imagedata o:title=""/>
                  <o:lock v:ext="edit" aspectratio="f"/>
                </v:shape>
                <v:shape id="_x0000_s1026" o:spid="_x0000_s1026" o:spt="32" type="#_x0000_t32" style="position:absolute;left:3759200;top:2818130;flip:x;height:219075;width:255905;" filled="f" stroked="t" coordsize="21600,21600" o:gfxdata="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FgAAAGRycy9QSwECFAAUAAAACACHTuJAnq/RodUA&#10;AAAGAQAADwAAAAAAAAABACAAAAA4AAAAZHJzL2Rvd25yZXYueG1sUEsBAhQAFAAAAAgAh07iQImv&#10;9x4MAgAAwgMAAA4AAAAAAAAAAQAgAAAAOgEAAGRycy9lMm9Eb2MueG1sUEsFBgAAAAAGAAYAWQEA&#10;ALgFAAAAAA==&#10;">
                  <v:fill on="f" focussize="0,0"/>
                  <v:stroke weight="2pt" color="#FFFF00 [3204]" joinstyle="round" endarrow="open"/>
                  <v:imagedata o:title=""/>
                  <o:lock v:ext="edit" aspectratio="f"/>
                </v:shape>
                <v:shape id="_x0000_s1026" o:spid="_x0000_s1026" o:spt="32" type="#_x0000_t32" style="position:absolute;left:4966335;top:2421255;flip:y;height:212090;width:562610;" filled="f" stroked="t" coordsize="21600,21600" o:gfxdata="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BYAAABkcnMvUEsBAhQAFAAAAAgAh07iQJ6v0aHVAAAABgEAAA8AAAAAAAAAAQAg&#10;AAAAOAAAAGRycy9kb3ducmV2LnhtbFBLAQIUABQAAAAIAIdO4kARCDJ3+wEAAJkDAAAOAAAAAAAA&#10;AAEAIAAAADoBAABkcnMvZTJvRG9jLnhtbFBLBQYAAAAABgAGAFkBAACnBQAAAAA=&#10;">
                  <v:fill on="f" focussize="0,0"/>
                  <v:stroke weight="2pt" color="#FFFF00 [3204]" joinstyle="round" endarrow="open"/>
                  <v:imagedata o:title=""/>
                  <o:lock v:ext="edit" aspectratio="f"/>
                </v:shape>
                <v:rect id="矩形 99" o:spid="_x0000_s1026" o:spt="1" style="position:absolute;left:3427095;top:2705100;height:325120;width:1071245;"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FgAAAGRycy9QSwECFAAUAAAACACHTuJAQHHi9dgA&#10;AAAGAQAADwAAAAAAAAABACAAAAA4AAAAZHJzL2Rvd25yZXYueG1sUEsBAhQAFAAAAAgAh07iQEIS&#10;zYOXAQAABAMAAA4AAAAAAAAAAQAgAAAAPQEAAGRycy9lMm9Eb2MueG1sUEsFBgAAAAAGAAYAWQEA&#10;AEYFAAAAAA==&#10;">
                  <v:fill on="f" focussize="0,0"/>
                  <v:stroke on="f"/>
                  <v:imagedata o:title=""/>
                  <o:lock v:ext="edit" aspectratio="f"/>
                  <v:textbox>
                    <w:txbxContent>
                      <w:p>
                        <w:pPr>
                          <w:ind w:left="0" w:leftChars="0" w:firstLine="0" w:firstLineChars="0"/>
                          <w:jc w:val="both"/>
                          <w:rPr>
                            <w:rFonts w:hint="default" w:eastAsia="宋体"/>
                            <w:b/>
                            <w:bCs/>
                            <w:color w:val="FFFF00"/>
                            <w:sz w:val="24"/>
                            <w:szCs w:val="24"/>
                            <w:u w:val="none" w:color="auto"/>
                            <w:lang w:val="en-US" w:eastAsia="zh-CN"/>
                          </w:rPr>
                        </w:pPr>
                        <w:r>
                          <w:rPr>
                            <w:rFonts w:hint="eastAsia"/>
                            <w:b/>
                            <w:bCs/>
                            <w:color w:val="FFFF00"/>
                            <w:sz w:val="24"/>
                            <w:szCs w:val="24"/>
                            <w:u w:val="none" w:color="auto"/>
                            <w:lang w:val="en-US" w:eastAsia="zh-CN"/>
                          </w:rPr>
                          <w:t>130</w:t>
                        </w:r>
                        <w:r>
                          <w:rPr>
                            <w:rFonts w:hint="eastAsia" w:eastAsia="宋体"/>
                            <w:b/>
                            <w:bCs/>
                            <w:color w:val="FFFF00"/>
                            <w:sz w:val="24"/>
                            <w:szCs w:val="24"/>
                            <w:u w:val="none" w:color="auto"/>
                            <w:lang w:val="en-US" w:eastAsia="zh-CN"/>
                          </w:rPr>
                          <w:t>m</w:t>
                        </w:r>
                      </w:p>
                    </w:txbxContent>
                  </v:textbox>
                </v:rect>
                <v:rect id="矩形 99" o:spid="_x0000_s1026" o:spt="1" style="position:absolute;left:4116070;top:2015490;height:325120;width:1071245;"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BYAAABkcnMvUEsBAhQAFAAAAAgAh07iQEBx4vXYAAAA&#10;BgEAAA8AAAAAAAAAAQAgAAAAOAAAAGRycy9kb3ducmV2LnhtbFBLAQIUABQAAAAIAIdO4kAtfqDQ&#10;lQEAAAQDAAAOAAAAAAAAAAEAIAAAAD0BAABkcnMvZTJvRG9jLnhtbFBLBQYAAAAABgAGAFkBAABE&#10;BQAAAAA=&#10;">
                  <v:fill on="f" focussize="0,0"/>
                  <v:stroke on="f"/>
                  <v:imagedata o:title=""/>
                  <o:lock v:ext="edit" aspectratio="f"/>
                  <v:textbox>
                    <w:txbxContent>
                      <w:p>
                        <w:pPr>
                          <w:ind w:left="0" w:leftChars="0" w:firstLine="0" w:firstLineChars="0"/>
                          <w:jc w:val="both"/>
                          <w:rPr>
                            <w:rFonts w:hint="default" w:eastAsia="宋体"/>
                            <w:b/>
                            <w:bCs/>
                            <w:color w:val="FFFF00"/>
                            <w:sz w:val="24"/>
                            <w:szCs w:val="24"/>
                            <w:u w:val="none" w:color="auto"/>
                            <w:lang w:val="en-US" w:eastAsia="zh-CN"/>
                          </w:rPr>
                        </w:pPr>
                        <w:r>
                          <w:rPr>
                            <w:rFonts w:hint="eastAsia"/>
                            <w:b/>
                            <w:bCs/>
                            <w:color w:val="FFFF00"/>
                            <w:sz w:val="24"/>
                            <w:szCs w:val="24"/>
                            <w:u w:val="none" w:color="auto"/>
                            <w:lang w:val="en-US" w:eastAsia="zh-CN"/>
                          </w:rPr>
                          <w:t>15</w:t>
                        </w:r>
                        <w:r>
                          <w:rPr>
                            <w:rFonts w:hint="eastAsia" w:eastAsia="宋体"/>
                            <w:b/>
                            <w:bCs/>
                            <w:color w:val="FFFF00"/>
                            <w:sz w:val="24"/>
                            <w:szCs w:val="24"/>
                            <w:u w:val="none" w:color="auto"/>
                            <w:lang w:val="en-US" w:eastAsia="zh-CN"/>
                          </w:rPr>
                          <w:t>m</w:t>
                        </w:r>
                      </w:p>
                    </w:txbxContent>
                  </v:textbox>
                </v:rect>
                <v:shape id="_x0000_s1026" o:spid="_x0000_s1026" o:spt="32" type="#_x0000_t32" style="position:absolute;left:4356100;top:2302510;flip:x y;height:126365;width:12065;" filled="f" stroked="t" coordsize="21600,21600" o:gfxdata="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FgAAAGRycy9QSwECFAAUAAAACACHTuJAs4HLN9UAAAAGAQAADwAAAAAAAAAB&#10;ACAAAAA4AAAAZHJzL2Rvd25yZXYueG1sUEsBAhQAFAAAAAgAh07iQNyIqlT9AQAApQMAAA4AAAAA&#10;AAAAAQAgAAAAOgEAAGRycy9lMm9Eb2MueG1sUEsFBgAAAAAGAAYAWQEAAKkFAAAAAA==&#10;">
                  <v:fill on="f" focussize="0,0"/>
                  <v:stroke weight="2pt" color="#FFFF00 [3204]" joinstyle="round" endarrow="open"/>
                  <v:imagedata o:title=""/>
                  <o:lock v:ext="edit" aspectratio="f"/>
                </v:shape>
                <v:rect id="矩形 99" o:spid="_x0000_s1026" o:spt="1" style="position:absolute;left:4899660;top:2282825;height:325120;width:723265;"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BYAAABkcnMvUEsBAhQAFAAAAAgAh07iQEBx4vXY&#10;AAAABgEAAA8AAAAAAAAAAQAgAAAAOAAAAGRycy9kb3ducmV2LnhtbFBLAQIUABQAAAAIAIdO4kCi&#10;0x2mmAEAAAMDAAAOAAAAAAAAAAEAIAAAAD0BAABkcnMvZTJvRG9jLnhtbFBLBQYAAAAABgAGAFkB&#10;AABHBQAAAAA=&#10;">
                  <v:fill on="f" focussize="0,0"/>
                  <v:stroke on="f"/>
                  <v:imagedata o:title=""/>
                  <o:lock v:ext="edit" aspectratio="f"/>
                  <v:textbox>
                    <w:txbxContent>
                      <w:p>
                        <w:pPr>
                          <w:ind w:left="0" w:leftChars="0" w:firstLine="0" w:firstLineChars="0"/>
                          <w:jc w:val="both"/>
                          <w:rPr>
                            <w:rFonts w:hint="default" w:eastAsia="宋体"/>
                            <w:b/>
                            <w:bCs/>
                            <w:color w:val="FFFF00"/>
                            <w:sz w:val="24"/>
                            <w:szCs w:val="24"/>
                            <w:u w:val="none" w:color="auto"/>
                            <w:lang w:val="en-US" w:eastAsia="zh-CN"/>
                          </w:rPr>
                        </w:pPr>
                        <w:r>
                          <w:rPr>
                            <w:rFonts w:hint="eastAsia"/>
                            <w:b/>
                            <w:bCs/>
                            <w:color w:val="FFFF00"/>
                            <w:sz w:val="24"/>
                            <w:szCs w:val="24"/>
                            <w:u w:val="none" w:color="auto"/>
                            <w:lang w:val="en-US" w:eastAsia="zh-CN"/>
                          </w:rPr>
                          <w:t>115</w:t>
                        </w:r>
                        <w:r>
                          <w:rPr>
                            <w:rFonts w:hint="eastAsia" w:eastAsia="宋体"/>
                            <w:b/>
                            <w:bCs/>
                            <w:color w:val="FFFF00"/>
                            <w:sz w:val="24"/>
                            <w:szCs w:val="24"/>
                            <w:u w:val="none" w:color="auto"/>
                            <w:lang w:val="en-US" w:eastAsia="zh-CN"/>
                          </w:rPr>
                          <w:t>m</w:t>
                        </w:r>
                      </w:p>
                    </w:txbxContent>
                  </v:textbox>
                </v:rect>
                <v:rect id="矩形 99" o:spid="_x0000_s1026" o:spt="1" style="position:absolute;left:4781550;top:2842260;height:325120;width:1071245;"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FgAAAGRycy9QSwECFAAUAAAACACHTuJAQHHi9dgA&#10;AAAGAQAADwAAAAAAAAABACAAAAA4AAAAZHJzL2Rvd25yZXYueG1sUEsBAhQAFAAAAAgAh07iQIiX&#10;TNeXAQAABAMAAA4AAAAAAAAAAQAgAAAAPQEAAGRycy9lMm9Eb2MueG1sUEsFBgAAAAAGAAYAWQEA&#10;AEYFAAAAAA==&#10;">
                  <v:fill on="f" focussize="0,0"/>
                  <v:stroke on="f"/>
                  <v:imagedata o:title=""/>
                  <o:lock v:ext="edit" aspectratio="f"/>
                  <v:textbox>
                    <w:txbxContent>
                      <w:p>
                        <w:pPr>
                          <w:ind w:left="0" w:leftChars="0" w:firstLine="0" w:firstLineChars="0"/>
                          <w:jc w:val="both"/>
                          <w:rPr>
                            <w:rFonts w:hint="default" w:eastAsia="宋体"/>
                            <w:b/>
                            <w:bCs/>
                            <w:color w:val="FFFF00"/>
                            <w:sz w:val="24"/>
                            <w:szCs w:val="24"/>
                            <w:u w:val="none" w:color="auto"/>
                            <w:lang w:val="en-US" w:eastAsia="zh-CN"/>
                          </w:rPr>
                        </w:pPr>
                        <w:r>
                          <w:rPr>
                            <w:rFonts w:hint="eastAsia"/>
                            <w:b/>
                            <w:bCs/>
                            <w:color w:val="FFFF00"/>
                            <w:sz w:val="24"/>
                            <w:szCs w:val="24"/>
                            <w:u w:val="none" w:color="auto"/>
                            <w:lang w:val="en-US" w:eastAsia="zh-CN"/>
                          </w:rPr>
                          <w:t>120</w:t>
                        </w:r>
                        <w:r>
                          <w:rPr>
                            <w:rFonts w:hint="eastAsia" w:eastAsia="宋体"/>
                            <w:b/>
                            <w:bCs/>
                            <w:color w:val="FFFF00"/>
                            <w:sz w:val="24"/>
                            <w:szCs w:val="24"/>
                            <w:u w:val="none" w:color="auto"/>
                            <w:lang w:val="en-US" w:eastAsia="zh-CN"/>
                          </w:rPr>
                          <w:t>m</w:t>
                        </w:r>
                      </w:p>
                    </w:txbxContent>
                  </v:textbox>
                </v:rect>
                <v:rect id="矩形 99" o:spid="_x0000_s1026" o:spt="1" style="position:absolute;left:5791200;top:2233930;height:325120;width:1071245;"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BYAAABkcnMvUEsBAhQAFAAAAAgAh07iQEBx4vXY&#10;AAAABgEAAA8AAAAAAAAAAQAgAAAAOAAAAGRycy9kb3ducmV2LnhtbFBLAQIUABQAAAAIAIdO4kDB&#10;XRUQmAEAAAQDAAAOAAAAAAAAAAEAIAAAAD0BAABkcnMvZTJvRG9jLnhtbFBLBQYAAAAABgAGAFkB&#10;AABHBQAAAAA=&#10;">
                  <v:fill on="f" focussize="0,0"/>
                  <v:stroke on="f"/>
                  <v:imagedata o:title=""/>
                  <o:lock v:ext="edit" aspectratio="f"/>
                  <v:textbox>
                    <w:txbxContent>
                      <w:p>
                        <w:pPr>
                          <w:ind w:left="0" w:leftChars="0" w:firstLine="0" w:firstLineChars="0"/>
                          <w:jc w:val="both"/>
                          <w:rPr>
                            <w:rFonts w:hint="default" w:eastAsia="宋体"/>
                            <w:b/>
                            <w:bCs/>
                            <w:color w:val="FFFF00"/>
                            <w:sz w:val="24"/>
                            <w:szCs w:val="24"/>
                            <w:u w:val="none" w:color="auto"/>
                            <w:lang w:val="en-US" w:eastAsia="zh-CN"/>
                          </w:rPr>
                        </w:pPr>
                        <w:r>
                          <w:rPr>
                            <w:rFonts w:hint="eastAsia"/>
                            <w:b/>
                            <w:bCs/>
                            <w:color w:val="FFFF00"/>
                            <w:sz w:val="24"/>
                            <w:szCs w:val="24"/>
                            <w:u w:val="none" w:color="auto"/>
                            <w:lang w:val="en-US" w:eastAsia="zh-CN"/>
                          </w:rPr>
                          <w:t>380</w:t>
                        </w:r>
                        <w:r>
                          <w:rPr>
                            <w:rFonts w:hint="eastAsia" w:eastAsia="宋体"/>
                            <w:b/>
                            <w:bCs/>
                            <w:color w:val="FFFF00"/>
                            <w:sz w:val="24"/>
                            <w:szCs w:val="24"/>
                            <w:u w:val="none" w:color="auto"/>
                            <w:lang w:val="en-US" w:eastAsia="zh-CN"/>
                          </w:rPr>
                          <w:t>m</w:t>
                        </w:r>
                      </w:p>
                    </w:txbxContent>
                  </v:textbox>
                </v:rect>
                <v:rect id="矩形 99" o:spid="_x0000_s1026" o:spt="1" style="position:absolute;left:5430520;top:2209165;height:296545;width:566420;" filled="f" stroked="f" coordsize="21600,21600" o:gfxdata="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WAAAAZHJzL1BLAQIUABQAAAAIAIdO4kBAceL12AAA&#10;AAYBAAAPAAAAAAAAAAEAIAAAADgAAABkcnMvZG93bnJldi54bWxQSwECFAAUAAAACACHTuJAQYLz&#10;bJYBAAAEAwAADgAAAAAAAAABACAAAAA9AQAAZHJzL2Uyb0RvYy54bWxQSwUGAAAAAAYABgBZAQAA&#10;RQUAAAAA&#10;">
                  <v:fill on="f" focussize="0,0"/>
                  <v:stroke on="f"/>
                  <v:imagedata o:title=""/>
                  <o:lock v:ext="edit" aspectratio="f"/>
                  <v:textbox>
                    <w:txbxContent>
                      <w:p>
                        <w:pPr>
                          <w:ind w:left="0" w:leftChars="0" w:firstLine="0" w:firstLineChars="0"/>
                          <w:jc w:val="both"/>
                          <w:rPr>
                            <w:rFonts w:hint="default" w:eastAsia="宋体"/>
                            <w:b/>
                            <w:bCs/>
                            <w:color w:val="000000" w:themeColor="text1"/>
                            <w:sz w:val="18"/>
                            <w:szCs w:val="18"/>
                            <w:u w:val="none" w:color="auto"/>
                            <w:lang w:val="en-US" w:eastAsia="zh-CN"/>
                            <w14:textFill>
                              <w14:solidFill>
                                <w14:schemeClr w14:val="tx1"/>
                              </w14:solidFill>
                            </w14:textFill>
                          </w:rPr>
                        </w:pPr>
                        <w:r>
                          <w:rPr>
                            <w:rFonts w:hint="eastAsia"/>
                            <w:b/>
                            <w:bCs/>
                            <w:color w:val="000000" w:themeColor="text1"/>
                            <w:sz w:val="18"/>
                            <w:szCs w:val="18"/>
                            <w:u w:val="none" w:color="auto"/>
                            <w:lang w:val="en-US" w:eastAsia="zh-CN"/>
                            <w14:textFill>
                              <w14:solidFill>
                                <w14:schemeClr w14:val="tx1"/>
                              </w14:solidFill>
                            </w14:textFill>
                          </w:rPr>
                          <w:t>电</w:t>
                        </w:r>
                        <w:r>
                          <w:rPr>
                            <w:rFonts w:hint="eastAsia" w:eastAsia="宋体"/>
                            <w:b/>
                            <w:bCs/>
                            <w:color w:val="000000" w:themeColor="text1"/>
                            <w:sz w:val="18"/>
                            <w:szCs w:val="18"/>
                            <w:u w:val="none" w:color="auto"/>
                            <w:lang w:val="en-US" w:eastAsia="zh-CN"/>
                            <w14:textFill>
                              <w14:solidFill>
                                <w14:schemeClr w14:val="tx1"/>
                              </w14:solidFill>
                            </w14:textFill>
                          </w:rPr>
                          <w:t xml:space="preserve">站 </w:t>
                        </w:r>
                      </w:p>
                    </w:txbxContent>
                  </v:textbox>
                </v:rect>
                <w10:wrap type="none"/>
                <w10:anchorlock/>
              </v:group>
            </w:pict>
          </mc:Fallback>
        </mc:AlternateContent>
      </w:r>
    </w:p>
    <w:p>
      <w:pPr>
        <w:pStyle w:val="75"/>
        <w:rPr>
          <w:rFonts w:hint="default" w:ascii="Times New Roman" w:hAnsi="Times New Roman" w:eastAsia="宋体" w:cs="Times New Roman"/>
          <w:sz w:val="24"/>
          <w:highlight w:val="none"/>
        </w:rPr>
      </w:pPr>
    </w:p>
    <w:p>
      <w:pPr>
        <w:rPr>
          <w:rFonts w:hint="default" w:ascii="Times New Roman" w:hAnsi="Times New Roman" w:eastAsia="宋体" w:cs="Times New Roman"/>
          <w:b/>
          <w:bCs/>
          <w:color w:val="auto"/>
          <w:sz w:val="21"/>
          <w:szCs w:val="20"/>
          <w:highlight w:val="none"/>
          <w:lang w:eastAsia="zh-CN"/>
        </w:rPr>
      </w:pPr>
      <w:r>
        <w:rPr>
          <w:rFonts w:hint="default" w:ascii="Times New Roman" w:hAnsi="Times New Roman" w:eastAsia="宋体" w:cs="Times New Roman"/>
          <w:b/>
          <w:bCs/>
          <w:color w:val="auto"/>
          <w:sz w:val="21"/>
          <w:szCs w:val="20"/>
          <w:highlight w:val="none"/>
          <w:lang w:eastAsia="zh-CN"/>
        </w:rPr>
        <w:t>附图</w:t>
      </w:r>
      <w:r>
        <w:rPr>
          <w:rFonts w:hint="default" w:ascii="Times New Roman" w:hAnsi="Times New Roman" w:eastAsia="宋体" w:cs="Times New Roman"/>
          <w:b/>
          <w:bCs/>
          <w:color w:val="auto"/>
          <w:sz w:val="21"/>
          <w:szCs w:val="20"/>
          <w:highlight w:val="none"/>
          <w:lang w:val="en-US" w:eastAsia="zh-CN"/>
        </w:rPr>
        <w:t>3：</w:t>
      </w:r>
      <w:r>
        <w:rPr>
          <w:rFonts w:hint="default" w:ascii="Times New Roman" w:hAnsi="Times New Roman" w:eastAsia="宋体" w:cs="Times New Roman"/>
          <w:b/>
          <w:bCs/>
          <w:color w:val="auto"/>
          <w:sz w:val="21"/>
          <w:szCs w:val="20"/>
          <w:highlight w:val="none"/>
          <w:lang w:eastAsia="zh-CN"/>
        </w:rPr>
        <w:t>环境保护目标图</w:t>
      </w:r>
    </w:p>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sz w:val="21"/>
          <w:szCs w:val="21"/>
          <w:highlight w:val="none"/>
          <w:lang w:eastAsia="zh-CN"/>
        </w:rPr>
      </w:pPr>
      <w:r>
        <w:rPr>
          <w:sz w:val="21"/>
          <w:highlight w:val="none"/>
        </w:rPr>
        <mc:AlternateContent>
          <mc:Choice Requires="wps">
            <w:drawing>
              <wp:anchor distT="0" distB="0" distL="114300" distR="114300" simplePos="0" relativeHeight="251677696" behindDoc="0" locked="0" layoutInCell="1" allowOverlap="1">
                <wp:simplePos x="0" y="0"/>
                <wp:positionH relativeFrom="column">
                  <wp:posOffset>3515360</wp:posOffset>
                </wp:positionH>
                <wp:positionV relativeFrom="paragraph">
                  <wp:posOffset>3332480</wp:posOffset>
                </wp:positionV>
                <wp:extent cx="173990" cy="132080"/>
                <wp:effectExtent l="12700" t="12700" r="22860" b="26670"/>
                <wp:wrapNone/>
                <wp:docPr id="248" name="任意多边形 248"/>
                <wp:cNvGraphicFramePr/>
                <a:graphic xmlns:a="http://schemas.openxmlformats.org/drawingml/2006/main">
                  <a:graphicData uri="http://schemas.microsoft.com/office/word/2010/wordprocessingShape">
                    <wps:wsp>
                      <wps:cNvSpPr/>
                      <wps:spPr>
                        <a:xfrm>
                          <a:off x="4235450" y="4225290"/>
                          <a:ext cx="173990" cy="132080"/>
                        </a:xfrm>
                        <a:custGeom>
                          <a:avLst/>
                          <a:gdLst>
                            <a:gd name="connisteX0" fmla="*/ 0 w 173990"/>
                            <a:gd name="connsiteY0" fmla="*/ 0 h 132080"/>
                            <a:gd name="connisteX1" fmla="*/ 153670 w 173990"/>
                            <a:gd name="connsiteY1" fmla="*/ 0 h 132080"/>
                            <a:gd name="connisteX2" fmla="*/ 173990 w 173990"/>
                            <a:gd name="connsiteY2" fmla="*/ 132080 h 132080"/>
                            <a:gd name="connisteX3" fmla="*/ 51435 w 173990"/>
                            <a:gd name="connsiteY3" fmla="*/ 122555 h 132080"/>
                            <a:gd name="connisteX4" fmla="*/ 0 w 173990"/>
                            <a:gd name="connsiteY4" fmla="*/ 0 h 132080"/>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173990" h="132080">
                              <a:moveTo>
                                <a:pt x="0" y="0"/>
                              </a:moveTo>
                              <a:lnTo>
                                <a:pt x="153670" y="0"/>
                              </a:lnTo>
                              <a:lnTo>
                                <a:pt x="173990" y="132080"/>
                              </a:lnTo>
                              <a:lnTo>
                                <a:pt x="51435" y="122555"/>
                              </a:lnTo>
                              <a:lnTo>
                                <a:pt x="0" y="0"/>
                              </a:lnTo>
                              <a:close/>
                            </a:path>
                          </a:pathLst>
                        </a:custGeom>
                        <a:solidFill>
                          <a:srgbClr val="92D050">
                            <a:alpha val="50000"/>
                          </a:srgbClr>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276.8pt;margin-top:262.4pt;height:10.4pt;width:13.7pt;z-index:251677696;mso-width-relative:page;mso-height-relative:page;" fillcolor="#92D050" filled="t" stroked="t" coordsize="173990,132080" o:gfxdata="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" path="m0,0l153670,0,173990,132080,51435,122555,0,0xe">
                <v:path o:connectlocs="0,0;153670,0;173990,132080;51435,122555;0,0" o:connectangles="0,0,0,0,0"/>
                <v:fill on="t" opacity="32768f" focussize="0,0"/>
                <v:stroke weight="2pt" color="#000000 [3213]" joinstyle="round"/>
                <v:imagedata o:title=""/>
                <o:lock v:ext="edit" aspectratio="f"/>
              </v:shape>
            </w:pict>
          </mc:Fallback>
        </mc:AlternateContent>
      </w:r>
      <w:r>
        <w:rPr>
          <w:rFonts w:hint="default" w:ascii="Times New Roman" w:hAnsi="Times New Roman" w:eastAsia="宋体" w:cs="Times New Roman"/>
          <w:sz w:val="21"/>
          <w:highlight w:val="none"/>
        </w:rPr>
        <mc:AlternateContent>
          <mc:Choice Requires="wps">
            <w:drawing>
              <wp:anchor distT="0" distB="0" distL="114300" distR="114300" simplePos="0" relativeHeight="251672576" behindDoc="0" locked="0" layoutInCell="1" allowOverlap="1">
                <wp:simplePos x="0" y="0"/>
                <wp:positionH relativeFrom="column">
                  <wp:posOffset>4051300</wp:posOffset>
                </wp:positionH>
                <wp:positionV relativeFrom="paragraph">
                  <wp:posOffset>2906395</wp:posOffset>
                </wp:positionV>
                <wp:extent cx="153670" cy="92075"/>
                <wp:effectExtent l="9525" t="9525" r="27305" b="12700"/>
                <wp:wrapNone/>
                <wp:docPr id="4" name="任意多边形 4"/>
                <wp:cNvGraphicFramePr/>
                <a:graphic xmlns:a="http://schemas.openxmlformats.org/drawingml/2006/main">
                  <a:graphicData uri="http://schemas.microsoft.com/office/word/2010/wordprocessingShape">
                    <wps:wsp>
                      <wps:cNvSpPr/>
                      <wps:spPr>
                        <a:xfrm>
                          <a:off x="1482090" y="1395095"/>
                          <a:ext cx="153670" cy="92075"/>
                        </a:xfrm>
                        <a:custGeom>
                          <a:avLst/>
                          <a:gdLst>
                            <a:gd name="connisteX0" fmla="*/ 737235 w 4485640"/>
                            <a:gd name="connsiteY0" fmla="*/ 0 h 2571750"/>
                            <a:gd name="connisteX1" fmla="*/ 2447925 w 4485640"/>
                            <a:gd name="connsiteY1" fmla="*/ 317500 h 2571750"/>
                            <a:gd name="connisteX2" fmla="*/ 2304415 w 4485640"/>
                            <a:gd name="connsiteY2" fmla="*/ 758825 h 2571750"/>
                            <a:gd name="connisteX3" fmla="*/ 2366010 w 4485640"/>
                            <a:gd name="connsiteY3" fmla="*/ 820420 h 2571750"/>
                            <a:gd name="connisteX4" fmla="*/ 3881755 w 4485640"/>
                            <a:gd name="connsiteY4" fmla="*/ 584200 h 2571750"/>
                            <a:gd name="connisteX5" fmla="*/ 4485640 w 4485640"/>
                            <a:gd name="connsiteY5" fmla="*/ 1301750 h 2571750"/>
                            <a:gd name="connisteX6" fmla="*/ 2284095 w 4485640"/>
                            <a:gd name="connsiteY6" fmla="*/ 2571750 h 2571750"/>
                            <a:gd name="connisteX7" fmla="*/ 1557020 w 4485640"/>
                            <a:gd name="connsiteY7" fmla="*/ 2182495 h 2571750"/>
                            <a:gd name="connisteX8" fmla="*/ 0 w 4485640"/>
                            <a:gd name="connsiteY8" fmla="*/ 1670050 h 2571750"/>
                            <a:gd name="connisteX9" fmla="*/ 737235 w 4485640"/>
                            <a:gd name="connsiteY9" fmla="*/ 0 h 257175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Lst>
                          <a:rect l="l" t="t" r="r" b="b"/>
                          <a:pathLst>
                            <a:path w="4485640" h="2571750">
                              <a:moveTo>
                                <a:pt x="737235" y="0"/>
                              </a:moveTo>
                              <a:lnTo>
                                <a:pt x="2447925" y="317500"/>
                              </a:lnTo>
                              <a:lnTo>
                                <a:pt x="2304415" y="758825"/>
                              </a:lnTo>
                              <a:lnTo>
                                <a:pt x="2366010" y="820420"/>
                              </a:lnTo>
                              <a:lnTo>
                                <a:pt x="3881755" y="584200"/>
                              </a:lnTo>
                              <a:lnTo>
                                <a:pt x="4485640" y="1301750"/>
                              </a:lnTo>
                              <a:lnTo>
                                <a:pt x="2284095" y="2571750"/>
                              </a:lnTo>
                              <a:lnTo>
                                <a:pt x="1557020" y="2182495"/>
                              </a:lnTo>
                              <a:lnTo>
                                <a:pt x="0" y="1670050"/>
                              </a:lnTo>
                              <a:lnTo>
                                <a:pt x="737235" y="0"/>
                              </a:lnTo>
                              <a:close/>
                            </a:path>
                          </a:pathLst>
                        </a:custGeom>
                        <a:noFill/>
                        <a:ln w="1905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319pt;margin-top:228.85pt;height:7.25pt;width:12.1pt;z-index:251672576;mso-width-relative:page;mso-height-relative:page;" filled="f" stroked="t" coordsize="4485640,2571750" o:gfxdata="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" path="m737235,0l2447925,317500,2304415,758825,2366010,820420,3881755,584200,4485640,1301750,2284095,2571750,1557020,2182495,0,1670050,737235,0xe">
                <v:path o:connectlocs="25256,0;83861,11367;78945,27167;81055,29373;132981,20915;153670,46605;78249,92075;53340,78138;0,59791;25256,0" o:connectangles="0,0,0,0,0,0,0,0,0,0"/>
                <v:fill on="f" focussize="0,0"/>
                <v:stroke weight="1.5pt" color="#FF0000 [2404]" joinstyle="round"/>
                <v:imagedata o:title=""/>
                <o:lock v:ext="edit" aspectratio="f"/>
              </v:shape>
            </w:pict>
          </mc:Fallback>
        </mc:AlternateContent>
      </w:r>
      <w:r>
        <w:rPr>
          <w:rFonts w:hint="default" w:ascii="Times New Roman" w:hAnsi="Times New Roman" w:eastAsia="宋体" w:cs="Times New Roman"/>
          <w:b/>
          <w:bCs/>
          <w:sz w:val="21"/>
          <w:szCs w:val="21"/>
          <w:highlight w:val="none"/>
          <w:lang w:eastAsia="zh-CN"/>
        </w:rPr>
        <mc:AlternateContent>
          <mc:Choice Requires="wpc">
            <w:drawing>
              <wp:inline distT="0" distB="0" distL="114300" distR="114300">
                <wp:extent cx="8195310" cy="5825490"/>
                <wp:effectExtent l="0" t="0" r="0" b="3810"/>
                <wp:docPr id="9" name="画布 9"/>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0" name="图片 9"/>
                          <pic:cNvPicPr>
                            <a:picLocks noChangeAspect="true"/>
                          </pic:cNvPicPr>
                        </pic:nvPicPr>
                        <pic:blipFill>
                          <a:blip r:embed="rId81"/>
                          <a:stretch>
                            <a:fillRect/>
                          </a:stretch>
                        </pic:blipFill>
                        <pic:spPr>
                          <a:xfrm>
                            <a:off x="401955" y="0"/>
                            <a:ext cx="7453630" cy="5825490"/>
                          </a:xfrm>
                          <a:prstGeom prst="rect">
                            <a:avLst/>
                          </a:prstGeom>
                          <a:noFill/>
                          <a:ln>
                            <a:noFill/>
                          </a:ln>
                        </pic:spPr>
                      </pic:pic>
                      <wps:wsp>
                        <wps:cNvPr id="12" name="矩形 5"/>
                        <wps:cNvSpPr/>
                        <wps:spPr>
                          <a:xfrm>
                            <a:off x="1713865" y="1186815"/>
                            <a:ext cx="3914775" cy="3507740"/>
                          </a:xfrm>
                          <a:prstGeom prst="rect">
                            <a:avLst/>
                          </a:prstGeom>
                          <a:noFill/>
                          <a:ln w="19050" cap="flat" cmpd="sng">
                            <a:solidFill>
                              <a:srgbClr val="FFFF00"/>
                            </a:solidFill>
                            <a:prstDash val="solid"/>
                            <a:miter/>
                            <a:headEnd type="none" w="med" len="med"/>
                            <a:tailEnd type="none" w="med" len="med"/>
                          </a:ln>
                        </wps:spPr>
                        <wps:bodyPr upright="true"/>
                      </wps:wsp>
                      <wps:wsp>
                        <wps:cNvPr id="13" name="直接连接符 7"/>
                        <wps:cNvCnPr/>
                        <wps:spPr>
                          <a:xfrm>
                            <a:off x="3317240" y="3183255"/>
                            <a:ext cx="50800" cy="239395"/>
                          </a:xfrm>
                          <a:prstGeom prst="line">
                            <a:avLst/>
                          </a:prstGeom>
                          <a:ln w="15875" cap="flat" cmpd="sng">
                            <a:solidFill>
                              <a:srgbClr val="FFFF00"/>
                            </a:solidFill>
                            <a:prstDash val="solid"/>
                            <a:headEnd type="none" w="med" len="med"/>
                            <a:tailEnd type="arrow" w="med" len="med"/>
                          </a:ln>
                        </wps:spPr>
                        <wps:bodyPr upright="true"/>
                      </wps:wsp>
                      <pic:pic xmlns:pic="http://schemas.openxmlformats.org/drawingml/2006/picture">
                        <pic:nvPicPr>
                          <pic:cNvPr id="15" name="图片 523" descr="指北针1"/>
                          <pic:cNvPicPr>
                            <a:picLocks noChangeAspect="true"/>
                          </pic:cNvPicPr>
                        </pic:nvPicPr>
                        <pic:blipFill>
                          <a:blip r:embed="rId82"/>
                          <a:stretch>
                            <a:fillRect/>
                          </a:stretch>
                        </pic:blipFill>
                        <pic:spPr>
                          <a:xfrm>
                            <a:off x="7171690" y="37465"/>
                            <a:ext cx="660400" cy="647700"/>
                          </a:xfrm>
                          <a:prstGeom prst="rect">
                            <a:avLst/>
                          </a:prstGeom>
                          <a:noFill/>
                          <a:ln>
                            <a:noFill/>
                          </a:ln>
                        </pic:spPr>
                      </pic:pic>
                      <wps:wsp>
                        <wps:cNvPr id="16" name="直接连接符 22"/>
                        <wps:cNvCnPr/>
                        <wps:spPr>
                          <a:xfrm flipH="true" flipV="true">
                            <a:off x="3355340" y="2840355"/>
                            <a:ext cx="191770" cy="102235"/>
                          </a:xfrm>
                          <a:prstGeom prst="line">
                            <a:avLst/>
                          </a:prstGeom>
                          <a:ln w="15875" cap="flat" cmpd="sng">
                            <a:solidFill>
                              <a:srgbClr val="FF0000"/>
                            </a:solidFill>
                            <a:prstDash val="solid"/>
                            <a:headEnd type="none" w="med" len="med"/>
                            <a:tailEnd type="arrow" w="med" len="med"/>
                          </a:ln>
                        </wps:spPr>
                        <wps:bodyPr upright="true"/>
                      </wps:wsp>
                      <wps:wsp>
                        <wps:cNvPr id="50" name="矩形 56"/>
                        <wps:cNvSpPr/>
                        <wps:spPr>
                          <a:xfrm>
                            <a:off x="2914015" y="2587625"/>
                            <a:ext cx="800100" cy="381000"/>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FF0000"/>
                                  <w:highlight w:val="none"/>
                                  <w:lang w:val="en-US" w:eastAsia="zh-CN"/>
                                </w:rPr>
                              </w:pPr>
                              <w:r>
                                <w:rPr>
                                  <w:rFonts w:hint="eastAsia"/>
                                  <w:b/>
                                  <w:bCs/>
                                  <w:color w:val="FF0000"/>
                                  <w:highlight w:val="none"/>
                                  <w:lang w:val="en-US" w:eastAsia="zh-CN"/>
                                </w:rPr>
                                <w:t>项目厂区</w:t>
                              </w:r>
                            </w:p>
                          </w:txbxContent>
                        </wps:txbx>
                        <wps:bodyPr upright="true"/>
                      </wps:wsp>
                      <wps:wsp>
                        <wps:cNvPr id="79" name="任意多边形 79"/>
                        <wps:cNvSpPr/>
                        <wps:spPr>
                          <a:xfrm>
                            <a:off x="1724025" y="3041650"/>
                            <a:ext cx="775335" cy="674370"/>
                          </a:xfrm>
                          <a:custGeom>
                            <a:avLst/>
                            <a:gdLst>
                              <a:gd name="connisteX0" fmla="*/ 17145 w 775335"/>
                              <a:gd name="connsiteY0" fmla="*/ 160020 h 674370"/>
                              <a:gd name="connisteX1" fmla="*/ 455295 w 775335"/>
                              <a:gd name="connsiteY1" fmla="*/ 0 h 674370"/>
                              <a:gd name="connisteX2" fmla="*/ 648970 w 775335"/>
                              <a:gd name="connsiteY2" fmla="*/ 0 h 674370"/>
                              <a:gd name="connisteX3" fmla="*/ 775335 w 775335"/>
                              <a:gd name="connsiteY3" fmla="*/ 235585 h 674370"/>
                              <a:gd name="connisteX4" fmla="*/ 674370 w 775335"/>
                              <a:gd name="connsiteY4" fmla="*/ 429895 h 674370"/>
                              <a:gd name="connisteX5" fmla="*/ 278130 w 775335"/>
                              <a:gd name="connsiteY5" fmla="*/ 547370 h 674370"/>
                              <a:gd name="connisteX6" fmla="*/ 151765 w 775335"/>
                              <a:gd name="connsiteY6" fmla="*/ 606425 h 674370"/>
                              <a:gd name="connisteX7" fmla="*/ 59055 w 775335"/>
                              <a:gd name="connsiteY7" fmla="*/ 674370 h 674370"/>
                              <a:gd name="connisteX8" fmla="*/ 0 w 775335"/>
                              <a:gd name="connsiteY8" fmla="*/ 539115 h 674370"/>
                              <a:gd name="connisteX9" fmla="*/ 17145 w 775335"/>
                              <a:gd name="connsiteY9" fmla="*/ 160020 h 67437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Lst>
                            <a:rect l="l" t="t" r="r" b="b"/>
                            <a:pathLst>
                              <a:path w="775335" h="674370">
                                <a:moveTo>
                                  <a:pt x="17145" y="160020"/>
                                </a:moveTo>
                                <a:lnTo>
                                  <a:pt x="455295" y="0"/>
                                </a:lnTo>
                                <a:lnTo>
                                  <a:pt x="648970" y="0"/>
                                </a:lnTo>
                                <a:lnTo>
                                  <a:pt x="775335" y="235585"/>
                                </a:lnTo>
                                <a:lnTo>
                                  <a:pt x="674370" y="429895"/>
                                </a:lnTo>
                                <a:lnTo>
                                  <a:pt x="278130" y="547370"/>
                                </a:lnTo>
                                <a:lnTo>
                                  <a:pt x="151765" y="606425"/>
                                </a:lnTo>
                                <a:lnTo>
                                  <a:pt x="59055" y="674370"/>
                                </a:lnTo>
                                <a:lnTo>
                                  <a:pt x="0" y="539115"/>
                                </a:lnTo>
                                <a:lnTo>
                                  <a:pt x="17145" y="160020"/>
                                </a:lnTo>
                                <a:close/>
                              </a:path>
                            </a:pathLst>
                          </a:custGeom>
                          <a:solidFill>
                            <a:srgbClr val="FFFF00">
                              <a:alpha val="50000"/>
                            </a:srgb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80" name="任意多边形 80"/>
                        <wps:cNvSpPr/>
                        <wps:spPr>
                          <a:xfrm>
                            <a:off x="2533015" y="2712720"/>
                            <a:ext cx="708025" cy="573405"/>
                          </a:xfrm>
                          <a:custGeom>
                            <a:avLst/>
                            <a:gdLst>
                              <a:gd name="connisteX0" fmla="*/ 25400 w 708025"/>
                              <a:gd name="connsiteY0" fmla="*/ 0 h 573405"/>
                              <a:gd name="connisteX1" fmla="*/ 522605 w 708025"/>
                              <a:gd name="connsiteY1" fmla="*/ 50800 h 573405"/>
                              <a:gd name="connisteX2" fmla="*/ 708025 w 708025"/>
                              <a:gd name="connsiteY2" fmla="*/ 202565 h 573405"/>
                              <a:gd name="connisteX3" fmla="*/ 674370 w 708025"/>
                              <a:gd name="connsiteY3" fmla="*/ 514350 h 573405"/>
                              <a:gd name="connisteX4" fmla="*/ 379730 w 708025"/>
                              <a:gd name="connsiteY4" fmla="*/ 514350 h 573405"/>
                              <a:gd name="connisteX5" fmla="*/ 253365 w 708025"/>
                              <a:gd name="connsiteY5" fmla="*/ 573405 h 573405"/>
                              <a:gd name="connisteX6" fmla="*/ 84455 w 708025"/>
                              <a:gd name="connsiteY6" fmla="*/ 573405 h 573405"/>
                              <a:gd name="connisteX7" fmla="*/ 67945 w 708025"/>
                              <a:gd name="connsiteY7" fmla="*/ 353695 h 573405"/>
                              <a:gd name="connisteX8" fmla="*/ 50800 w 708025"/>
                              <a:gd name="connsiteY8" fmla="*/ 177165 h 573405"/>
                              <a:gd name="connisteX9" fmla="*/ 0 w 708025"/>
                              <a:gd name="connsiteY9" fmla="*/ 50800 h 573405"/>
                              <a:gd name="connisteX10" fmla="*/ 25400 w 708025"/>
                              <a:gd name="connsiteY10" fmla="*/ 0 h 57340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Lst>
                            <a:rect l="l" t="t" r="r" b="b"/>
                            <a:pathLst>
                              <a:path w="708025" h="573405">
                                <a:moveTo>
                                  <a:pt x="25400" y="0"/>
                                </a:moveTo>
                                <a:lnTo>
                                  <a:pt x="522605" y="50800"/>
                                </a:lnTo>
                                <a:lnTo>
                                  <a:pt x="708025" y="202565"/>
                                </a:lnTo>
                                <a:lnTo>
                                  <a:pt x="674370" y="514350"/>
                                </a:lnTo>
                                <a:lnTo>
                                  <a:pt x="379730" y="514350"/>
                                </a:lnTo>
                                <a:lnTo>
                                  <a:pt x="253365" y="573405"/>
                                </a:lnTo>
                                <a:lnTo>
                                  <a:pt x="84455" y="573405"/>
                                </a:lnTo>
                                <a:lnTo>
                                  <a:pt x="67945" y="353695"/>
                                </a:lnTo>
                                <a:lnTo>
                                  <a:pt x="50800" y="177165"/>
                                </a:lnTo>
                                <a:lnTo>
                                  <a:pt x="0" y="50800"/>
                                </a:lnTo>
                                <a:lnTo>
                                  <a:pt x="25400" y="0"/>
                                </a:lnTo>
                                <a:close/>
                              </a:path>
                            </a:pathLst>
                          </a:custGeom>
                          <a:solidFill>
                            <a:srgbClr val="00B0F0">
                              <a:alpha val="40000"/>
                            </a:srgb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83" name="任意多边形 83"/>
                        <wps:cNvSpPr/>
                        <wps:spPr>
                          <a:xfrm>
                            <a:off x="2651125" y="1212215"/>
                            <a:ext cx="2562860" cy="808990"/>
                          </a:xfrm>
                          <a:custGeom>
                            <a:avLst/>
                            <a:gdLst>
                              <a:gd name="connisteX0" fmla="*/ 648970 w 2562860"/>
                              <a:gd name="connsiteY0" fmla="*/ 33655 h 808990"/>
                              <a:gd name="connisteX1" fmla="*/ 2562860 w 2562860"/>
                              <a:gd name="connsiteY1" fmla="*/ 0 h 808990"/>
                              <a:gd name="connisteX2" fmla="*/ 2040255 w 2562860"/>
                              <a:gd name="connsiteY2" fmla="*/ 244475 h 808990"/>
                              <a:gd name="connisteX3" fmla="*/ 1618615 w 2562860"/>
                              <a:gd name="connsiteY3" fmla="*/ 396240 h 808990"/>
                              <a:gd name="connisteX4" fmla="*/ 1104265 w 2562860"/>
                              <a:gd name="connsiteY4" fmla="*/ 589915 h 808990"/>
                              <a:gd name="connisteX5" fmla="*/ 632460 w 2562860"/>
                              <a:gd name="connsiteY5" fmla="*/ 808990 h 808990"/>
                              <a:gd name="connisteX6" fmla="*/ 261620 w 2562860"/>
                              <a:gd name="connsiteY6" fmla="*/ 530860 h 808990"/>
                              <a:gd name="connisteX7" fmla="*/ 42545 w 2562860"/>
                              <a:gd name="connsiteY7" fmla="*/ 320675 h 808990"/>
                              <a:gd name="connisteX8" fmla="*/ 0 w 2562860"/>
                              <a:gd name="connsiteY8" fmla="*/ 41910 h 808990"/>
                              <a:gd name="connisteX9" fmla="*/ 691515 w 2562860"/>
                              <a:gd name="connsiteY9" fmla="*/ 25400 h 808990"/>
                              <a:gd name="connisteX10" fmla="*/ 716915 w 2562860"/>
                              <a:gd name="connsiteY10" fmla="*/ 17145 h 80899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Lst>
                            <a:rect l="l" t="t" r="r" b="b"/>
                            <a:pathLst>
                              <a:path w="2562860" h="808990">
                                <a:moveTo>
                                  <a:pt x="648970" y="33655"/>
                                </a:moveTo>
                                <a:lnTo>
                                  <a:pt x="2562860" y="0"/>
                                </a:lnTo>
                                <a:lnTo>
                                  <a:pt x="2040255" y="244475"/>
                                </a:lnTo>
                                <a:lnTo>
                                  <a:pt x="1618615" y="396240"/>
                                </a:lnTo>
                                <a:lnTo>
                                  <a:pt x="1104265" y="589915"/>
                                </a:lnTo>
                                <a:lnTo>
                                  <a:pt x="632460" y="808990"/>
                                </a:lnTo>
                                <a:lnTo>
                                  <a:pt x="261620" y="530860"/>
                                </a:lnTo>
                                <a:lnTo>
                                  <a:pt x="42545" y="320675"/>
                                </a:lnTo>
                                <a:lnTo>
                                  <a:pt x="0" y="41910"/>
                                </a:lnTo>
                                <a:lnTo>
                                  <a:pt x="691515" y="25400"/>
                                </a:lnTo>
                                <a:lnTo>
                                  <a:pt x="716915" y="17145"/>
                                </a:lnTo>
                              </a:path>
                            </a:pathLst>
                          </a:custGeom>
                          <a:solidFill>
                            <a:srgbClr val="FFC000">
                              <a:alpha val="30000"/>
                            </a:srgb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88" name="任意多边形 88"/>
                        <wps:cNvSpPr/>
                        <wps:spPr>
                          <a:xfrm>
                            <a:off x="1765935" y="1507490"/>
                            <a:ext cx="995045" cy="690880"/>
                          </a:xfrm>
                          <a:custGeom>
                            <a:avLst/>
                            <a:gdLst>
                              <a:gd name="connisteX0" fmla="*/ 42545 w 995045"/>
                              <a:gd name="connsiteY0" fmla="*/ 219075 h 690880"/>
                              <a:gd name="connisteX1" fmla="*/ 851535 w 995045"/>
                              <a:gd name="connsiteY1" fmla="*/ 0 h 690880"/>
                              <a:gd name="connisteX2" fmla="*/ 995045 w 995045"/>
                              <a:gd name="connsiteY2" fmla="*/ 142875 h 690880"/>
                              <a:gd name="connisteX3" fmla="*/ 0 w 995045"/>
                              <a:gd name="connsiteY3" fmla="*/ 690880 h 690880"/>
                              <a:gd name="connisteX4" fmla="*/ 0 w 995045"/>
                              <a:gd name="connsiteY4" fmla="*/ 244475 h 690880"/>
                              <a:gd name="connisteX5" fmla="*/ 76200 w 995045"/>
                              <a:gd name="connsiteY5" fmla="*/ 193675 h 69088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Lst>
                            <a:rect l="l" t="t" r="r" b="b"/>
                            <a:pathLst>
                              <a:path w="995045" h="690880">
                                <a:moveTo>
                                  <a:pt x="42545" y="219075"/>
                                </a:moveTo>
                                <a:lnTo>
                                  <a:pt x="851535" y="0"/>
                                </a:lnTo>
                                <a:lnTo>
                                  <a:pt x="995045" y="142875"/>
                                </a:lnTo>
                                <a:lnTo>
                                  <a:pt x="0" y="690880"/>
                                </a:lnTo>
                                <a:lnTo>
                                  <a:pt x="0" y="244475"/>
                                </a:lnTo>
                                <a:lnTo>
                                  <a:pt x="76200" y="193675"/>
                                </a:lnTo>
                              </a:path>
                            </a:pathLst>
                          </a:custGeom>
                          <a:solidFill>
                            <a:srgbClr val="92D050">
                              <a:alpha val="20000"/>
                            </a:srgb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90" name="任意多边形 90"/>
                        <wps:cNvSpPr/>
                        <wps:spPr>
                          <a:xfrm>
                            <a:off x="1749425" y="2113915"/>
                            <a:ext cx="429895" cy="632460"/>
                          </a:xfrm>
                          <a:custGeom>
                            <a:avLst/>
                            <a:gdLst>
                              <a:gd name="connisteX0" fmla="*/ 16510 w 429895"/>
                              <a:gd name="connsiteY0" fmla="*/ 151765 h 632460"/>
                              <a:gd name="connisteX1" fmla="*/ 370840 w 429895"/>
                              <a:gd name="connsiteY1" fmla="*/ 0 h 632460"/>
                              <a:gd name="connisteX2" fmla="*/ 429895 w 429895"/>
                              <a:gd name="connsiteY2" fmla="*/ 295275 h 632460"/>
                              <a:gd name="connisteX3" fmla="*/ 134620 w 429895"/>
                              <a:gd name="connsiteY3" fmla="*/ 573405 h 632460"/>
                              <a:gd name="connisteX4" fmla="*/ 0 w 429895"/>
                              <a:gd name="connsiteY4" fmla="*/ 632460 h 632460"/>
                              <a:gd name="connisteX5" fmla="*/ 16510 w 429895"/>
                              <a:gd name="connsiteY5" fmla="*/ 151765 h 63246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Lst>
                            <a:rect l="l" t="t" r="r" b="b"/>
                            <a:pathLst>
                              <a:path w="429895" h="632460">
                                <a:moveTo>
                                  <a:pt x="16510" y="151765"/>
                                </a:moveTo>
                                <a:lnTo>
                                  <a:pt x="370840" y="0"/>
                                </a:lnTo>
                                <a:lnTo>
                                  <a:pt x="429895" y="295275"/>
                                </a:lnTo>
                                <a:lnTo>
                                  <a:pt x="134620" y="573405"/>
                                </a:lnTo>
                                <a:lnTo>
                                  <a:pt x="0" y="632460"/>
                                </a:lnTo>
                                <a:lnTo>
                                  <a:pt x="16510" y="151765"/>
                                </a:lnTo>
                                <a:close/>
                              </a:path>
                            </a:pathLst>
                          </a:custGeom>
                          <a:solidFill>
                            <a:srgbClr val="7030A0">
                              <a:alpha val="60000"/>
                            </a:srgb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92" name="任意多边形 92"/>
                        <wps:cNvSpPr/>
                        <wps:spPr>
                          <a:xfrm>
                            <a:off x="5289550" y="2982595"/>
                            <a:ext cx="337185" cy="513715"/>
                          </a:xfrm>
                          <a:custGeom>
                            <a:avLst/>
                            <a:gdLst>
                              <a:gd name="connisteX0" fmla="*/ 337185 w 337185"/>
                              <a:gd name="connsiteY0" fmla="*/ 0 h 513715"/>
                              <a:gd name="connisteX1" fmla="*/ 328930 w 337185"/>
                              <a:gd name="connsiteY1" fmla="*/ 513715 h 513715"/>
                              <a:gd name="connisteX2" fmla="*/ 42545 w 337185"/>
                              <a:gd name="connsiteY2" fmla="*/ 463550 h 513715"/>
                              <a:gd name="connisteX3" fmla="*/ 0 w 337185"/>
                              <a:gd name="connsiteY3" fmla="*/ 337185 h 513715"/>
                              <a:gd name="connisteX4" fmla="*/ 219075 w 337185"/>
                              <a:gd name="connsiteY4" fmla="*/ 185420 h 513715"/>
                              <a:gd name="connisteX5" fmla="*/ 337185 w 337185"/>
                              <a:gd name="connsiteY5" fmla="*/ 0 h 51371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Lst>
                            <a:rect l="l" t="t" r="r" b="b"/>
                            <a:pathLst>
                              <a:path w="337185" h="513715">
                                <a:moveTo>
                                  <a:pt x="337185" y="0"/>
                                </a:moveTo>
                                <a:lnTo>
                                  <a:pt x="328930" y="513715"/>
                                </a:lnTo>
                                <a:lnTo>
                                  <a:pt x="42545" y="463550"/>
                                </a:lnTo>
                                <a:lnTo>
                                  <a:pt x="0" y="337185"/>
                                </a:lnTo>
                                <a:lnTo>
                                  <a:pt x="219075" y="185420"/>
                                </a:lnTo>
                                <a:lnTo>
                                  <a:pt x="337185" y="0"/>
                                </a:lnTo>
                                <a:close/>
                              </a:path>
                            </a:pathLst>
                          </a:custGeom>
                          <a:solidFill>
                            <a:schemeClr val="accent6">
                              <a:alpha val="50000"/>
                            </a:scheme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93" name="任意多边形 93"/>
                        <wps:cNvSpPr/>
                        <wps:spPr>
                          <a:xfrm>
                            <a:off x="4404360" y="3926205"/>
                            <a:ext cx="1214120" cy="758825"/>
                          </a:xfrm>
                          <a:custGeom>
                            <a:avLst/>
                            <a:gdLst>
                              <a:gd name="connisteX0" fmla="*/ 691515 w 1214120"/>
                              <a:gd name="connsiteY0" fmla="*/ 0 h 758825"/>
                              <a:gd name="connisteX1" fmla="*/ 826135 w 1214120"/>
                              <a:gd name="connsiteY1" fmla="*/ 143510 h 758825"/>
                              <a:gd name="connisteX2" fmla="*/ 691515 w 1214120"/>
                              <a:gd name="connsiteY2" fmla="*/ 447040 h 758825"/>
                              <a:gd name="connisteX3" fmla="*/ 1214120 w 1214120"/>
                              <a:gd name="connsiteY3" fmla="*/ 758825 h 758825"/>
                              <a:gd name="connisteX4" fmla="*/ 287020 w 1214120"/>
                              <a:gd name="connsiteY4" fmla="*/ 758825 h 758825"/>
                              <a:gd name="connisteX5" fmla="*/ 0 w 1214120"/>
                              <a:gd name="connsiteY5" fmla="*/ 733425 h 758825"/>
                              <a:gd name="connisteX6" fmla="*/ 25400 w 1214120"/>
                              <a:gd name="connsiteY6" fmla="*/ 640715 h 758825"/>
                              <a:gd name="connisteX7" fmla="*/ 227965 w 1214120"/>
                              <a:gd name="connsiteY7" fmla="*/ 573405 h 758825"/>
                              <a:gd name="connisteX8" fmla="*/ 236220 w 1214120"/>
                              <a:gd name="connsiteY8" fmla="*/ 328930 h 758825"/>
                              <a:gd name="connisteX9" fmla="*/ 421640 w 1214120"/>
                              <a:gd name="connsiteY9" fmla="*/ 328930 h 758825"/>
                              <a:gd name="connisteX10" fmla="*/ 556260 w 1214120"/>
                              <a:gd name="connsiteY10" fmla="*/ 312420 h 758825"/>
                              <a:gd name="connisteX11" fmla="*/ 691515 w 1214120"/>
                              <a:gd name="connsiteY11" fmla="*/ 0 h 75882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Lst>
                            <a:rect l="l" t="t" r="r" b="b"/>
                            <a:pathLst>
                              <a:path w="1214120" h="758825">
                                <a:moveTo>
                                  <a:pt x="691515" y="0"/>
                                </a:moveTo>
                                <a:lnTo>
                                  <a:pt x="826135" y="143510"/>
                                </a:lnTo>
                                <a:lnTo>
                                  <a:pt x="691515" y="447040"/>
                                </a:lnTo>
                                <a:lnTo>
                                  <a:pt x="1214120" y="758825"/>
                                </a:lnTo>
                                <a:lnTo>
                                  <a:pt x="287020" y="758825"/>
                                </a:lnTo>
                                <a:lnTo>
                                  <a:pt x="0" y="733425"/>
                                </a:lnTo>
                                <a:lnTo>
                                  <a:pt x="25400" y="640715"/>
                                </a:lnTo>
                                <a:lnTo>
                                  <a:pt x="227965" y="573405"/>
                                </a:lnTo>
                                <a:lnTo>
                                  <a:pt x="236220" y="328930"/>
                                </a:lnTo>
                                <a:lnTo>
                                  <a:pt x="421640" y="328930"/>
                                </a:lnTo>
                                <a:lnTo>
                                  <a:pt x="556260" y="312420"/>
                                </a:lnTo>
                                <a:lnTo>
                                  <a:pt x="691515" y="0"/>
                                </a:lnTo>
                                <a:close/>
                              </a:path>
                            </a:pathLst>
                          </a:custGeom>
                          <a:solidFill>
                            <a:srgbClr val="00B0F0">
                              <a:alpha val="50000"/>
                            </a:srgb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157" name="任意多边形 157"/>
                        <wps:cNvSpPr/>
                        <wps:spPr>
                          <a:xfrm>
                            <a:off x="2195830" y="3538855"/>
                            <a:ext cx="986790" cy="1146175"/>
                          </a:xfrm>
                          <a:custGeom>
                            <a:avLst/>
                            <a:gdLst>
                              <a:gd name="connisteX0" fmla="*/ 278765 w 986790"/>
                              <a:gd name="connsiteY0" fmla="*/ 0 h 1146175"/>
                              <a:gd name="connisteX1" fmla="*/ 447040 w 986790"/>
                              <a:gd name="connsiteY1" fmla="*/ 92710 h 1146175"/>
                              <a:gd name="connisteX2" fmla="*/ 371475 w 986790"/>
                              <a:gd name="connsiteY2" fmla="*/ 404495 h 1146175"/>
                              <a:gd name="connisteX3" fmla="*/ 733425 w 986790"/>
                              <a:gd name="connsiteY3" fmla="*/ 530860 h 1146175"/>
                              <a:gd name="connisteX4" fmla="*/ 750570 w 986790"/>
                              <a:gd name="connsiteY4" fmla="*/ 674370 h 1146175"/>
                              <a:gd name="connisteX5" fmla="*/ 986790 w 986790"/>
                              <a:gd name="connsiteY5" fmla="*/ 808990 h 1146175"/>
                              <a:gd name="connisteX6" fmla="*/ 742315 w 986790"/>
                              <a:gd name="connsiteY6" fmla="*/ 1146175 h 1146175"/>
                              <a:gd name="connisteX7" fmla="*/ 0 w 986790"/>
                              <a:gd name="connsiteY7" fmla="*/ 1146175 h 1146175"/>
                              <a:gd name="connisteX8" fmla="*/ 236220 w 986790"/>
                              <a:gd name="connsiteY8" fmla="*/ 969010 h 1146175"/>
                              <a:gd name="connisteX9" fmla="*/ 312420 w 986790"/>
                              <a:gd name="connsiteY9" fmla="*/ 716280 h 1146175"/>
                              <a:gd name="connisteX10" fmla="*/ 151765 w 986790"/>
                              <a:gd name="connsiteY10" fmla="*/ 463550 h 1146175"/>
                              <a:gd name="connisteX11" fmla="*/ 118110 w 986790"/>
                              <a:gd name="connsiteY11" fmla="*/ 345440 h 1146175"/>
                              <a:gd name="connisteX12" fmla="*/ 278765 w 986790"/>
                              <a:gd name="connsiteY12" fmla="*/ 0 h 114617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Lst>
                            <a:rect l="l" t="t" r="r" b="b"/>
                            <a:pathLst>
                              <a:path w="986790" h="1146175">
                                <a:moveTo>
                                  <a:pt x="278765" y="0"/>
                                </a:moveTo>
                                <a:lnTo>
                                  <a:pt x="447040" y="92710"/>
                                </a:lnTo>
                                <a:lnTo>
                                  <a:pt x="371475" y="404495"/>
                                </a:lnTo>
                                <a:lnTo>
                                  <a:pt x="733425" y="530860"/>
                                </a:lnTo>
                                <a:lnTo>
                                  <a:pt x="750570" y="674370"/>
                                </a:lnTo>
                                <a:lnTo>
                                  <a:pt x="986790" y="808990"/>
                                </a:lnTo>
                                <a:lnTo>
                                  <a:pt x="742315" y="1146175"/>
                                </a:lnTo>
                                <a:lnTo>
                                  <a:pt x="0" y="1146175"/>
                                </a:lnTo>
                                <a:lnTo>
                                  <a:pt x="236220" y="969010"/>
                                </a:lnTo>
                                <a:lnTo>
                                  <a:pt x="312420" y="716280"/>
                                </a:lnTo>
                                <a:lnTo>
                                  <a:pt x="151765" y="463550"/>
                                </a:lnTo>
                                <a:lnTo>
                                  <a:pt x="118110" y="345440"/>
                                </a:lnTo>
                                <a:lnTo>
                                  <a:pt x="278765" y="0"/>
                                </a:lnTo>
                                <a:close/>
                              </a:path>
                            </a:pathLst>
                          </a:custGeom>
                          <a:solidFill>
                            <a:srgbClr val="00B050">
                              <a:alpha val="50000"/>
                            </a:srgbClr>
                          </a:solidFill>
                          <a:ln w="9525">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175" name="任意多边形 175"/>
                        <wps:cNvSpPr/>
                        <wps:spPr>
                          <a:xfrm>
                            <a:off x="3157220" y="4483100"/>
                            <a:ext cx="741680" cy="210185"/>
                          </a:xfrm>
                          <a:custGeom>
                            <a:avLst/>
                            <a:gdLst>
                              <a:gd name="connisteX0" fmla="*/ 0 w 741680"/>
                              <a:gd name="connsiteY0" fmla="*/ 168275 h 210185"/>
                              <a:gd name="connisteX1" fmla="*/ 185420 w 741680"/>
                              <a:gd name="connsiteY1" fmla="*/ 0 h 210185"/>
                              <a:gd name="connisteX2" fmla="*/ 303530 w 741680"/>
                              <a:gd name="connsiteY2" fmla="*/ 16510 h 210185"/>
                              <a:gd name="connisteX3" fmla="*/ 345440 w 741680"/>
                              <a:gd name="connsiteY3" fmla="*/ 126365 h 210185"/>
                              <a:gd name="connisteX4" fmla="*/ 741680 w 741680"/>
                              <a:gd name="connsiteY4" fmla="*/ 109220 h 210185"/>
                              <a:gd name="connisteX5" fmla="*/ 682625 w 741680"/>
                              <a:gd name="connsiteY5" fmla="*/ 210185 h 210185"/>
                              <a:gd name="connisteX6" fmla="*/ 8255 w 741680"/>
                              <a:gd name="connsiteY6" fmla="*/ 210185 h 210185"/>
                              <a:gd name="connisteX7" fmla="*/ 0 w 741680"/>
                              <a:gd name="connsiteY7" fmla="*/ 168275 h 21018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Lst>
                            <a:rect l="l" t="t" r="r" b="b"/>
                            <a:pathLst>
                              <a:path w="741680" h="210185">
                                <a:moveTo>
                                  <a:pt x="0" y="168275"/>
                                </a:moveTo>
                                <a:lnTo>
                                  <a:pt x="185420" y="0"/>
                                </a:lnTo>
                                <a:lnTo>
                                  <a:pt x="303530" y="16510"/>
                                </a:lnTo>
                                <a:lnTo>
                                  <a:pt x="345440" y="126365"/>
                                </a:lnTo>
                                <a:lnTo>
                                  <a:pt x="741680" y="109220"/>
                                </a:lnTo>
                                <a:lnTo>
                                  <a:pt x="682625" y="210185"/>
                                </a:lnTo>
                                <a:lnTo>
                                  <a:pt x="8255" y="210185"/>
                                </a:lnTo>
                                <a:lnTo>
                                  <a:pt x="0" y="168275"/>
                                </a:lnTo>
                                <a:close/>
                              </a:path>
                            </a:pathLst>
                          </a:custGeom>
                          <a:solidFill>
                            <a:srgbClr val="7030A0">
                              <a:alpha val="50000"/>
                            </a:srgb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176" name="任意多边形 176"/>
                        <wps:cNvSpPr/>
                        <wps:spPr>
                          <a:xfrm>
                            <a:off x="3249930" y="3049905"/>
                            <a:ext cx="177165" cy="151765"/>
                          </a:xfrm>
                          <a:custGeom>
                            <a:avLst/>
                            <a:gdLst>
                              <a:gd name="connisteX0" fmla="*/ 16510 w 177165"/>
                              <a:gd name="connsiteY0" fmla="*/ 0 h 151765"/>
                              <a:gd name="connisteX1" fmla="*/ 177165 w 177165"/>
                              <a:gd name="connsiteY1" fmla="*/ 8255 h 151765"/>
                              <a:gd name="connisteX2" fmla="*/ 67310 w 177165"/>
                              <a:gd name="connsiteY2" fmla="*/ 151765 h 151765"/>
                              <a:gd name="connisteX3" fmla="*/ 0 w 177165"/>
                              <a:gd name="connsiteY3" fmla="*/ 134620 h 151765"/>
                              <a:gd name="connisteX4" fmla="*/ 16510 w 177165"/>
                              <a:gd name="connsiteY4" fmla="*/ 0 h 151765"/>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177165" h="151765">
                                <a:moveTo>
                                  <a:pt x="16510" y="0"/>
                                </a:moveTo>
                                <a:lnTo>
                                  <a:pt x="177165" y="8255"/>
                                </a:lnTo>
                                <a:lnTo>
                                  <a:pt x="67310" y="151765"/>
                                </a:lnTo>
                                <a:lnTo>
                                  <a:pt x="0" y="134620"/>
                                </a:lnTo>
                                <a:lnTo>
                                  <a:pt x="16510" y="0"/>
                                </a:lnTo>
                                <a:close/>
                              </a:path>
                            </a:pathLst>
                          </a:custGeom>
                          <a:solidFill>
                            <a:srgbClr val="FFC000">
                              <a:alpha val="20000"/>
                            </a:srgb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179" name="矩形 10"/>
                        <wps:cNvSpPr/>
                        <wps:spPr>
                          <a:xfrm>
                            <a:off x="3298190" y="1241425"/>
                            <a:ext cx="1013460"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太平区城南西区</w:t>
                              </w:r>
                            </w:p>
                          </w:txbxContent>
                        </wps:txbx>
                        <wps:bodyPr upright="true"/>
                      </wps:wsp>
                      <wps:wsp>
                        <wps:cNvPr id="186" name="任意多边形 186"/>
                        <wps:cNvSpPr/>
                        <wps:spPr>
                          <a:xfrm>
                            <a:off x="4429760" y="2771775"/>
                            <a:ext cx="615315" cy="539115"/>
                          </a:xfrm>
                          <a:custGeom>
                            <a:avLst/>
                            <a:gdLst>
                              <a:gd name="connisteX0" fmla="*/ 0 w 615315"/>
                              <a:gd name="connsiteY0" fmla="*/ 244475 h 539115"/>
                              <a:gd name="connisteX1" fmla="*/ 33655 w 615315"/>
                              <a:gd name="connsiteY1" fmla="*/ 92710 h 539115"/>
                              <a:gd name="connisteX2" fmla="*/ 286385 w 615315"/>
                              <a:gd name="connsiteY2" fmla="*/ 0 h 539115"/>
                              <a:gd name="connisteX3" fmla="*/ 615315 w 615315"/>
                              <a:gd name="connsiteY3" fmla="*/ 514350 h 539115"/>
                              <a:gd name="connisteX4" fmla="*/ 514350 w 615315"/>
                              <a:gd name="connsiteY4" fmla="*/ 539115 h 539115"/>
                              <a:gd name="connisteX5" fmla="*/ 126365 w 615315"/>
                              <a:gd name="connsiteY5" fmla="*/ 412750 h 539115"/>
                              <a:gd name="connisteX6" fmla="*/ 0 w 615315"/>
                              <a:gd name="connsiteY6" fmla="*/ 244475 h 53911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Lst>
                            <a:rect l="l" t="t" r="r" b="b"/>
                            <a:pathLst>
                              <a:path w="615315" h="539115">
                                <a:moveTo>
                                  <a:pt x="0" y="244475"/>
                                </a:moveTo>
                                <a:lnTo>
                                  <a:pt x="33655" y="92710"/>
                                </a:lnTo>
                                <a:lnTo>
                                  <a:pt x="286385" y="0"/>
                                </a:lnTo>
                                <a:lnTo>
                                  <a:pt x="615315" y="514350"/>
                                </a:lnTo>
                                <a:lnTo>
                                  <a:pt x="514350" y="539115"/>
                                </a:lnTo>
                                <a:lnTo>
                                  <a:pt x="126365" y="412750"/>
                                </a:lnTo>
                                <a:lnTo>
                                  <a:pt x="0" y="244475"/>
                                </a:lnTo>
                                <a:close/>
                              </a:path>
                            </a:pathLst>
                          </a:custGeom>
                          <a:solidFill>
                            <a:srgbClr val="92D050">
                              <a:alpha val="50000"/>
                            </a:srgb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189" name="矩形 10"/>
                        <wps:cNvSpPr/>
                        <wps:spPr>
                          <a:xfrm>
                            <a:off x="5078730" y="3222625"/>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大巴沟村</w:t>
                              </w:r>
                            </w:p>
                          </w:txbxContent>
                        </wps:txbx>
                        <wps:bodyPr upright="true"/>
                      </wps:wsp>
                      <wps:wsp>
                        <wps:cNvPr id="192" name="矩形 10"/>
                        <wps:cNvSpPr/>
                        <wps:spPr>
                          <a:xfrm>
                            <a:off x="4237355" y="2922905"/>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水泉村</w:t>
                              </w:r>
                            </w:p>
                          </w:txbxContent>
                        </wps:txbx>
                        <wps:bodyPr upright="true"/>
                      </wps:wsp>
                      <wps:wsp>
                        <wps:cNvPr id="193" name="矩形 10"/>
                        <wps:cNvSpPr/>
                        <wps:spPr>
                          <a:xfrm>
                            <a:off x="3017520" y="3319145"/>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水泉村</w:t>
                              </w:r>
                              <w:r>
                                <w:rPr>
                                  <w:rFonts w:hint="eastAsia" w:eastAsia="宋体"/>
                                  <w:b/>
                                  <w:bCs/>
                                  <w:color w:val="000000" w:themeColor="text1"/>
                                  <w:sz w:val="18"/>
                                  <w:szCs w:val="18"/>
                                  <w:highlight w:val="none"/>
                                  <w:lang w:val="en-US" w:eastAsia="zh-CN"/>
                                  <w14:textFill>
                                    <w14:solidFill>
                                      <w14:schemeClr w14:val="tx1"/>
                                    </w14:solidFill>
                                  </w14:textFill>
                                </w:rPr>
                                <w:t>散户</w:t>
                              </w:r>
                            </w:p>
                          </w:txbxContent>
                        </wps:txbx>
                        <wps:bodyPr upright="true"/>
                      </wps:wsp>
                      <wps:wsp>
                        <wps:cNvPr id="194" name="矩形 10"/>
                        <wps:cNvSpPr/>
                        <wps:spPr>
                          <a:xfrm>
                            <a:off x="2394585" y="2753995"/>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val="0"/>
                                  <w:bCs w:val="0"/>
                                  <w:color w:val="FFFF00"/>
                                  <w:sz w:val="18"/>
                                  <w:szCs w:val="18"/>
                                  <w:highlight w:val="none"/>
                                  <w:lang w:val="en-US" w:eastAsia="zh-CN"/>
                                </w:rPr>
                              </w:pPr>
                              <w:r>
                                <w:rPr>
                                  <w:rFonts w:hint="eastAsia"/>
                                  <w:b/>
                                  <w:bCs/>
                                  <w:color w:val="000000" w:themeColor="text1"/>
                                  <w:sz w:val="18"/>
                                  <w:szCs w:val="18"/>
                                  <w:highlight w:val="none"/>
                                  <w:lang w:val="en-US" w:eastAsia="zh-CN"/>
                                  <w14:textFill>
                                    <w14:solidFill>
                                      <w14:schemeClr w14:val="tx1"/>
                                    </w14:solidFill>
                                  </w14:textFill>
                                </w:rPr>
                                <w:t>翠城小区</w:t>
                              </w:r>
                            </w:p>
                          </w:txbxContent>
                        </wps:txbx>
                        <wps:bodyPr upright="true"/>
                      </wps:wsp>
                      <wps:wsp>
                        <wps:cNvPr id="195" name="矩形 10"/>
                        <wps:cNvSpPr/>
                        <wps:spPr>
                          <a:xfrm>
                            <a:off x="2305050" y="4251960"/>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高德营子村</w:t>
                              </w:r>
                            </w:p>
                          </w:txbxContent>
                        </wps:txbx>
                        <wps:bodyPr upright="true"/>
                      </wps:wsp>
                      <wps:wsp>
                        <wps:cNvPr id="196" name="矩形 10"/>
                        <wps:cNvSpPr/>
                        <wps:spPr>
                          <a:xfrm>
                            <a:off x="3241040" y="4614545"/>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那台营子村</w:t>
                              </w:r>
                            </w:p>
                          </w:txbxContent>
                        </wps:txbx>
                        <wps:bodyPr upright="true"/>
                      </wps:wsp>
                      <wps:wsp>
                        <wps:cNvPr id="197" name="矩形 10"/>
                        <wps:cNvSpPr/>
                        <wps:spPr>
                          <a:xfrm>
                            <a:off x="1528445" y="3215005"/>
                            <a:ext cx="99377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高德东山小区</w:t>
                              </w:r>
                            </w:p>
                          </w:txbxContent>
                        </wps:txbx>
                        <wps:bodyPr upright="true"/>
                      </wps:wsp>
                      <wps:wsp>
                        <wps:cNvPr id="204" name="矩形 10"/>
                        <wps:cNvSpPr/>
                        <wps:spPr>
                          <a:xfrm>
                            <a:off x="1461770" y="2289810"/>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二合营子村</w:t>
                              </w:r>
                            </w:p>
                          </w:txbxContent>
                        </wps:txbx>
                        <wps:bodyPr upright="true"/>
                      </wps:wsp>
                      <wps:wsp>
                        <wps:cNvPr id="214" name="矩形 10"/>
                        <wps:cNvSpPr/>
                        <wps:spPr>
                          <a:xfrm>
                            <a:off x="1865630" y="1637030"/>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户部营子村</w:t>
                              </w:r>
                            </w:p>
                          </w:txbxContent>
                        </wps:txbx>
                        <wps:bodyPr upright="true"/>
                      </wps:wsp>
                      <wps:wsp>
                        <wps:cNvPr id="215" name="矩形 10"/>
                        <wps:cNvSpPr/>
                        <wps:spPr>
                          <a:xfrm>
                            <a:off x="4488815" y="4419600"/>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塔子沟村</w:t>
                              </w:r>
                            </w:p>
                          </w:txbxContent>
                        </wps:txbx>
                        <wps:bodyPr upright="true"/>
                      </wps:wsp>
                      <wps:wsp>
                        <wps:cNvPr id="91" name="任意多边形 91"/>
                        <wps:cNvSpPr/>
                        <wps:spPr>
                          <a:xfrm>
                            <a:off x="5167630" y="1757045"/>
                            <a:ext cx="446405" cy="1028700"/>
                          </a:xfrm>
                          <a:custGeom>
                            <a:avLst/>
                            <a:gdLst>
                              <a:gd name="connisteX0" fmla="*/ 75565 w 446405"/>
                              <a:gd name="connsiteY0" fmla="*/ 312420 h 1028700"/>
                              <a:gd name="connisteX1" fmla="*/ 446405 w 446405"/>
                              <a:gd name="connsiteY1" fmla="*/ 0 h 1028700"/>
                              <a:gd name="connisteX2" fmla="*/ 446405 w 446405"/>
                              <a:gd name="connsiteY2" fmla="*/ 1028700 h 1028700"/>
                              <a:gd name="connisteX3" fmla="*/ 227330 w 446405"/>
                              <a:gd name="connsiteY3" fmla="*/ 1020445 h 1028700"/>
                              <a:gd name="connisteX4" fmla="*/ 67310 w 446405"/>
                              <a:gd name="connsiteY4" fmla="*/ 784225 h 1028700"/>
                              <a:gd name="connisteX5" fmla="*/ 0 w 446405"/>
                              <a:gd name="connsiteY5" fmla="*/ 624840 h 1028700"/>
                              <a:gd name="connisteX6" fmla="*/ 109220 w 446405"/>
                              <a:gd name="connsiteY6" fmla="*/ 480695 h 1028700"/>
                              <a:gd name="connisteX7" fmla="*/ 75565 w 446405"/>
                              <a:gd name="connsiteY7" fmla="*/ 279400 h 1028700"/>
                              <a:gd name="connisteX8" fmla="*/ 75565 w 446405"/>
                              <a:gd name="connsiteY8" fmla="*/ 312420 h 102870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Lst>
                            <a:rect l="l" t="t" r="r" b="b"/>
                            <a:pathLst>
                              <a:path w="446405" h="1028700">
                                <a:moveTo>
                                  <a:pt x="75565" y="312420"/>
                                </a:moveTo>
                                <a:lnTo>
                                  <a:pt x="446405" y="0"/>
                                </a:lnTo>
                                <a:lnTo>
                                  <a:pt x="446405" y="1028700"/>
                                </a:lnTo>
                                <a:lnTo>
                                  <a:pt x="227330" y="1020445"/>
                                </a:lnTo>
                                <a:lnTo>
                                  <a:pt x="67310" y="784225"/>
                                </a:lnTo>
                                <a:lnTo>
                                  <a:pt x="0" y="624840"/>
                                </a:lnTo>
                                <a:lnTo>
                                  <a:pt x="109220" y="480695"/>
                                </a:lnTo>
                                <a:lnTo>
                                  <a:pt x="75565" y="279400"/>
                                </a:lnTo>
                                <a:lnTo>
                                  <a:pt x="75565" y="312420"/>
                                </a:lnTo>
                                <a:close/>
                              </a:path>
                            </a:pathLst>
                          </a:custGeom>
                          <a:solidFill>
                            <a:srgbClr val="FFFF00">
                              <a:alpha val="50000"/>
                            </a:srgbClr>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183" name="矩形 10"/>
                        <wps:cNvSpPr/>
                        <wps:spPr>
                          <a:xfrm>
                            <a:off x="4982845" y="2310765"/>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前营子村</w:t>
                              </w:r>
                            </w:p>
                          </w:txbxContent>
                        </wps:txbx>
                        <wps:bodyPr upright="true"/>
                      </wps:wsp>
                      <wps:wsp>
                        <wps:cNvPr id="242" name="任意多边形 242"/>
                        <wps:cNvSpPr/>
                        <wps:spPr>
                          <a:xfrm>
                            <a:off x="3519170" y="3178810"/>
                            <a:ext cx="778510" cy="747395"/>
                          </a:xfrm>
                          <a:custGeom>
                            <a:avLst/>
                            <a:gdLst>
                              <a:gd name="connisteX0" fmla="*/ 337820 w 778510"/>
                              <a:gd name="connsiteY0" fmla="*/ 122555 h 747395"/>
                              <a:gd name="connisteX1" fmla="*/ 563245 w 778510"/>
                              <a:gd name="connsiteY1" fmla="*/ 0 h 747395"/>
                              <a:gd name="connisteX2" fmla="*/ 655320 w 778510"/>
                              <a:gd name="connsiteY2" fmla="*/ 235585 h 747395"/>
                              <a:gd name="connisteX3" fmla="*/ 696595 w 778510"/>
                              <a:gd name="connsiteY3" fmla="*/ 409575 h 747395"/>
                              <a:gd name="connisteX4" fmla="*/ 778510 w 778510"/>
                              <a:gd name="connsiteY4" fmla="*/ 511810 h 747395"/>
                              <a:gd name="connisteX5" fmla="*/ 532765 w 778510"/>
                              <a:gd name="connsiteY5" fmla="*/ 747395 h 747395"/>
                              <a:gd name="connisteX6" fmla="*/ 50800 w 778510"/>
                              <a:gd name="connsiteY6" fmla="*/ 389255 h 747395"/>
                              <a:gd name="connisteX7" fmla="*/ 0 w 778510"/>
                              <a:gd name="connsiteY7" fmla="*/ 337820 h 747395"/>
                              <a:gd name="connisteX8" fmla="*/ 61595 w 778510"/>
                              <a:gd name="connsiteY8" fmla="*/ 286385 h 747395"/>
                              <a:gd name="connisteX9" fmla="*/ 317500 w 778510"/>
                              <a:gd name="connsiteY9" fmla="*/ 563245 h 747395"/>
                              <a:gd name="connisteX10" fmla="*/ 450850 w 778510"/>
                              <a:gd name="connsiteY10" fmla="*/ 389255 h 747395"/>
                              <a:gd name="connisteX11" fmla="*/ 337820 w 778510"/>
                              <a:gd name="connsiteY11" fmla="*/ 122555 h 74739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Lst>
                            <a:rect l="l" t="t" r="r" b="b"/>
                            <a:pathLst>
                              <a:path w="778510" h="747395">
                                <a:moveTo>
                                  <a:pt x="337820" y="122555"/>
                                </a:moveTo>
                                <a:lnTo>
                                  <a:pt x="563245" y="0"/>
                                </a:lnTo>
                                <a:lnTo>
                                  <a:pt x="655320" y="235585"/>
                                </a:lnTo>
                                <a:lnTo>
                                  <a:pt x="696595" y="409575"/>
                                </a:lnTo>
                                <a:lnTo>
                                  <a:pt x="778510" y="511810"/>
                                </a:lnTo>
                                <a:lnTo>
                                  <a:pt x="532765" y="747395"/>
                                </a:lnTo>
                                <a:lnTo>
                                  <a:pt x="50800" y="389255"/>
                                </a:lnTo>
                                <a:lnTo>
                                  <a:pt x="0" y="337820"/>
                                </a:lnTo>
                                <a:lnTo>
                                  <a:pt x="61595" y="286385"/>
                                </a:lnTo>
                                <a:lnTo>
                                  <a:pt x="317500" y="563245"/>
                                </a:lnTo>
                                <a:lnTo>
                                  <a:pt x="450850" y="389255"/>
                                </a:lnTo>
                                <a:lnTo>
                                  <a:pt x="337820" y="122555"/>
                                </a:lnTo>
                                <a:close/>
                              </a:path>
                            </a:pathLst>
                          </a:custGeom>
                          <a:solidFill>
                            <a:srgbClr val="92D050">
                              <a:alpha val="50000"/>
                            </a:srgbClr>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243" name="矩形 10"/>
                        <wps:cNvSpPr/>
                        <wps:spPr>
                          <a:xfrm>
                            <a:off x="3703320" y="3488055"/>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水泉村</w:t>
                              </w:r>
                            </w:p>
                          </w:txbxContent>
                        </wps:txbx>
                        <wps:bodyPr upright="true"/>
                      </wps:wsp>
                      <wps:wsp>
                        <wps:cNvPr id="244" name="任意多边形 244"/>
                        <wps:cNvSpPr/>
                        <wps:spPr>
                          <a:xfrm>
                            <a:off x="3938270" y="2371725"/>
                            <a:ext cx="502285" cy="358775"/>
                          </a:xfrm>
                          <a:custGeom>
                            <a:avLst/>
                            <a:gdLst>
                              <a:gd name="connisteX0" fmla="*/ 133350 w 502285"/>
                              <a:gd name="connsiteY0" fmla="*/ 154305 h 358775"/>
                              <a:gd name="connisteX1" fmla="*/ 471170 w 502285"/>
                              <a:gd name="connsiteY1" fmla="*/ 0 h 358775"/>
                              <a:gd name="connisteX2" fmla="*/ 502285 w 502285"/>
                              <a:gd name="connsiteY2" fmla="*/ 174625 h 358775"/>
                              <a:gd name="connisteX3" fmla="*/ 143510 w 502285"/>
                              <a:gd name="connsiteY3" fmla="*/ 358775 h 358775"/>
                              <a:gd name="connisteX4" fmla="*/ 0 w 502285"/>
                              <a:gd name="connsiteY4" fmla="*/ 287655 h 358775"/>
                              <a:gd name="connisteX5" fmla="*/ 133350 w 502285"/>
                              <a:gd name="connsiteY5" fmla="*/ 154305 h 35877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Lst>
                            <a:rect l="l" t="t" r="r" b="b"/>
                            <a:pathLst>
                              <a:path w="502285" h="358775">
                                <a:moveTo>
                                  <a:pt x="133350" y="154305"/>
                                </a:moveTo>
                                <a:lnTo>
                                  <a:pt x="471170" y="0"/>
                                </a:lnTo>
                                <a:lnTo>
                                  <a:pt x="502285" y="174625"/>
                                </a:lnTo>
                                <a:lnTo>
                                  <a:pt x="143510" y="358775"/>
                                </a:lnTo>
                                <a:lnTo>
                                  <a:pt x="0" y="287655"/>
                                </a:lnTo>
                                <a:lnTo>
                                  <a:pt x="133350" y="154305"/>
                                </a:lnTo>
                                <a:close/>
                              </a:path>
                            </a:pathLst>
                          </a:custGeom>
                          <a:solidFill>
                            <a:srgbClr val="92D050">
                              <a:alpha val="50000"/>
                            </a:srgbClr>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245" name="矩形 10"/>
                        <wps:cNvSpPr/>
                        <wps:spPr>
                          <a:xfrm>
                            <a:off x="3804920" y="2422525"/>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水泉村</w:t>
                              </w:r>
                            </w:p>
                          </w:txbxContent>
                        </wps:txbx>
                        <wps:bodyPr upright="true"/>
                      </wps:wsp>
                      <wps:wsp>
                        <wps:cNvPr id="246" name="任意多边形 246"/>
                        <wps:cNvSpPr/>
                        <wps:spPr>
                          <a:xfrm>
                            <a:off x="3313430" y="1603375"/>
                            <a:ext cx="1300480" cy="901700"/>
                          </a:xfrm>
                          <a:custGeom>
                            <a:avLst/>
                            <a:gdLst>
                              <a:gd name="connisteX0" fmla="*/ 102235 w 1300480"/>
                              <a:gd name="connsiteY0" fmla="*/ 358775 h 901700"/>
                              <a:gd name="connisteX1" fmla="*/ 972820 w 1300480"/>
                              <a:gd name="connsiteY1" fmla="*/ 0 h 901700"/>
                              <a:gd name="connisteX2" fmla="*/ 1300480 w 1300480"/>
                              <a:gd name="connsiteY2" fmla="*/ 276225 h 901700"/>
                              <a:gd name="connisteX3" fmla="*/ 1270000 w 1300480"/>
                              <a:gd name="connsiteY3" fmla="*/ 420370 h 901700"/>
                              <a:gd name="connisteX4" fmla="*/ 880745 w 1300480"/>
                              <a:gd name="connsiteY4" fmla="*/ 297180 h 901700"/>
                              <a:gd name="connisteX5" fmla="*/ 788670 w 1300480"/>
                              <a:gd name="connsiteY5" fmla="*/ 665480 h 901700"/>
                              <a:gd name="connisteX6" fmla="*/ 583565 w 1300480"/>
                              <a:gd name="connsiteY6" fmla="*/ 901700 h 901700"/>
                              <a:gd name="connisteX7" fmla="*/ 0 w 1300480"/>
                              <a:gd name="connsiteY7" fmla="*/ 450850 h 901700"/>
                              <a:gd name="connisteX8" fmla="*/ 102235 w 1300480"/>
                              <a:gd name="connsiteY8" fmla="*/ 358775 h 90170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Lst>
                            <a:rect l="l" t="t" r="r" b="b"/>
                            <a:pathLst>
                              <a:path w="1300480" h="901700">
                                <a:moveTo>
                                  <a:pt x="102235" y="358775"/>
                                </a:moveTo>
                                <a:lnTo>
                                  <a:pt x="972820" y="0"/>
                                </a:lnTo>
                                <a:lnTo>
                                  <a:pt x="1300480" y="276225"/>
                                </a:lnTo>
                                <a:lnTo>
                                  <a:pt x="1270000" y="420370"/>
                                </a:lnTo>
                                <a:lnTo>
                                  <a:pt x="880745" y="297180"/>
                                </a:lnTo>
                                <a:lnTo>
                                  <a:pt x="788670" y="665480"/>
                                </a:lnTo>
                                <a:lnTo>
                                  <a:pt x="583565" y="901700"/>
                                </a:lnTo>
                                <a:lnTo>
                                  <a:pt x="0" y="450850"/>
                                </a:lnTo>
                                <a:lnTo>
                                  <a:pt x="102235" y="358775"/>
                                </a:lnTo>
                                <a:close/>
                              </a:path>
                            </a:pathLst>
                          </a:custGeom>
                          <a:solidFill>
                            <a:srgbClr val="00B0F0">
                              <a:alpha val="50000"/>
                            </a:srgbClr>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wps:wsp>
                      <wps:wsp>
                        <wps:cNvPr id="247" name="矩形 10"/>
                        <wps:cNvSpPr/>
                        <wps:spPr>
                          <a:xfrm>
                            <a:off x="3508375" y="1818640"/>
                            <a:ext cx="884555" cy="489585"/>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李家子村</w:t>
                              </w:r>
                            </w:p>
                          </w:txbxContent>
                        </wps:txbx>
                        <wps:bodyPr upright="true"/>
                      </wps:wsp>
                      <pic:pic xmlns:pic="http://schemas.openxmlformats.org/drawingml/2006/picture">
                        <pic:nvPicPr>
                          <pic:cNvPr id="249" name="图片 6"/>
                          <pic:cNvPicPr>
                            <a:picLocks noChangeAspect="true"/>
                          </pic:cNvPicPr>
                        </pic:nvPicPr>
                        <pic:blipFill>
                          <a:blip r:embed="rId83"/>
                          <a:stretch>
                            <a:fillRect/>
                          </a:stretch>
                        </pic:blipFill>
                        <pic:spPr>
                          <a:xfrm>
                            <a:off x="5801360" y="3077845"/>
                            <a:ext cx="2026920" cy="2717165"/>
                          </a:xfrm>
                          <a:prstGeom prst="rect">
                            <a:avLst/>
                          </a:prstGeom>
                          <a:noFill/>
                          <a:ln>
                            <a:noFill/>
                          </a:ln>
                        </pic:spPr>
                      </pic:pic>
                    </wpc:wpc>
                  </a:graphicData>
                </a:graphic>
              </wp:inline>
            </w:drawing>
          </mc:Choice>
          <mc:Fallback>
            <w:pict>
              <v:group id="_x0000_s1026" o:spid="_x0000_s1026" o:spt="203" style="height:458.7pt;width:645.3pt;" coordsize="8195310,5825490" editas="canvas" o:gfxdata="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">
                <o:lock v:ext="edit" aspectratio="f"/>
                <v:shape id="_x0000_s1026" o:spid="_x0000_s1026" style="position:absolute;left:0;top:0;height:5825490;width:8195310;" filled="f" stroked="f" coordsize="21600,21600" o:gfxdata="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">
                  <v:fill on="f" focussize="0,0"/>
                  <v:stroke on="f"/>
                  <v:imagedata o:title=""/>
                  <o:lock v:ext="edit" aspectratio="f"/>
                </v:shape>
                <v:shape id="图片 9" o:spid="_x0000_s1026" o:spt="75" type="#_x0000_t75" style="position:absolute;left:401955;top:0;height:5825490;width:7453630;" filled="f" o:preferrelative="t" stroked="f" coordsize="21600,21600" o:gfxdata="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">
                  <v:fill on="f" focussize="0,0"/>
                  <v:stroke on="f"/>
                  <v:imagedata r:id="rId81" o:title=""/>
                  <o:lock v:ext="edit" aspectratio="t"/>
                </v:shape>
                <v:rect id="矩形 5" o:spid="_x0000_s1026" o:spt="1" style="position:absolute;left:1713865;top:1186815;height:3507740;width:3914775;" filled="f" stroked="t" coordsize="21600,21600" o:gfxdata="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WAAAA&#10;ZHJzL1BLAQIUABQAAAAIAIdO4kDSJAKh1AAAAAYBAAAPAAAAAAAAAAEAIAAAADgAAABkcnMvZG93&#10;bnJldi54bWxQSwECFAAUAAAACACHTuJAr9zVou4BAAC5AwAADgAAAAAAAAABACAAAAA5AQAAZHJz&#10;L2Uyb0RvYy54bWxQSwUGAAAAAAYABgBZAQAAmQUAAAAA&#10;">
                  <v:fill on="f" focussize="0,0"/>
                  <v:stroke weight="1.5pt" color="#FFFF00" joinstyle="miter"/>
                  <v:imagedata o:title=""/>
                  <o:lock v:ext="edit" aspectratio="f"/>
                </v:rect>
                <v:line id="直接连接符 7" o:spid="_x0000_s1026" o:spt="20" style="position:absolute;left:3317240;top:3183255;height:239395;width:50800;" filled="f" stroked="t" coordsize="21600,21600" o:gfxdata="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x05o3tYAAAAGAQAADwAAAAAAAAABACAAAAA4AAAA&#10;ZHJzL2Rvd25yZXYueG1sUEsBAhQAFAAAAAgAh07iQNpi/UvzAQAAqwMAAA4AAAAAAAAAAQAgAAAA&#10;OwEAAGRycy9lMm9Eb2MueG1sUEsFBgAAAAAGAAYAWQEAAKAFAAAAAA==&#10;">
                  <v:fill on="f" focussize="0,0"/>
                  <v:stroke weight="1.25pt" color="#FFFF00" joinstyle="round" endarrow="open"/>
                  <v:imagedata o:title=""/>
                  <o:lock v:ext="edit" aspectratio="f"/>
                </v:line>
                <v:shape id="图片 523" o:spid="_x0000_s1026" o:spt="75" alt="指北针1" type="#_x0000_t75" style="position:absolute;left:7171690;top:37465;height:647700;width:660400;" filled="f" o:preferrelative="t" stroked="f" coordsize="21600,21600" o:gfxdata="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">
                  <v:fill on="f" focussize="0,0"/>
                  <v:stroke on="f"/>
                  <v:imagedata r:id="rId82" o:title=""/>
                  <o:lock v:ext="edit" aspectratio="t"/>
                </v:shape>
                <v:line id="直接连接符 22" o:spid="_x0000_s1026" o:spt="20" style="position:absolute;left:3355340;top:2840355;flip:x y;height:102235;width:191770;" filled="f" stroked="t" coordsize="21600,21600" o:gfxdata="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FgAAAGRycy9QSwECFAAUAAAACACHTuJANSbB/NQAAAAGAQAADwAA&#10;AAAAAAABACAAAAA4AAAAZHJzL2Rvd25yZXYueG1sUEsBAhQAFAAAAAgAh07iQCZtlpoEAgAAxwMA&#10;AA4AAAAAAAAAAQAgAAAAOQEAAGRycy9lMm9Eb2MueG1sUEsFBgAAAAAGAAYAWQEAAK8FAAAAAA==&#10;">
                  <v:fill on="f" focussize="0,0"/>
                  <v:stroke weight="1.25pt" color="#FF0000" joinstyle="round" endarrow="open"/>
                  <v:imagedata o:title=""/>
                  <o:lock v:ext="edit" aspectratio="f"/>
                </v:line>
                <v:rect id="矩形 56" o:spid="_x0000_s1026" o:spt="1" style="position:absolute;left:2914015;top:2587625;height:381000;width:800100;"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CvDUiA1AAAAAYBAAAPAAAAAAAAAAEAIAAA&#10;ADgAAABkcnMvZG93bnJldi54bWxQSwECFAAUAAAACACHTuJAdPK06foBAADfAwAADgAAAAAAAAAB&#10;ACAAAAA5AQAAZHJzL2Uyb0RvYy54bWxQSwUGAAAAAAYABgBZAQAApQU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FF0000"/>
                            <w:highlight w:val="none"/>
                            <w:lang w:val="en-US" w:eastAsia="zh-CN"/>
                          </w:rPr>
                        </w:pPr>
                        <w:r>
                          <w:rPr>
                            <w:rFonts w:hint="eastAsia"/>
                            <w:b/>
                            <w:bCs/>
                            <w:color w:val="FF0000"/>
                            <w:highlight w:val="none"/>
                            <w:lang w:val="en-US" w:eastAsia="zh-CN"/>
                          </w:rPr>
                          <w:t>项目厂区</w:t>
                        </w:r>
                      </w:p>
                    </w:txbxContent>
                  </v:textbox>
                </v:rect>
                <v:shape id="_x0000_s1026" o:spid="_x0000_s1026" o:spt="100" style="position:absolute;left:1724025;top:3041650;height:674370;width:775335;" fillcolor="#FFFF00" filled="t" stroked="t" coordsize="775335,674370" o:gfxdata="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" path="m17145,160020l455295,0,648970,0,775335,235585,674370,429895,278130,547370,151765,606425,59055,674370,0,539115,17145,160020xe">
                  <v:path o:connectlocs="17145,160020;455295,0;648970,0;775335,235585;674370,429895;278130,547370;151765,606425;59055,674370;0,539115;17145,160020" o:connectangles="0,0,0,0,0,0,0,0,0,0"/>
                  <v:fill on="t" opacity="32768f" focussize="0,0"/>
                  <v:stroke weight="1pt" color="#000000 [3213]" joinstyle="round"/>
                  <v:imagedata o:title=""/>
                  <o:lock v:ext="edit" aspectratio="f"/>
                </v:shape>
                <v:shape id="_x0000_s1026" o:spid="_x0000_s1026" o:spt="100" style="position:absolute;left:2533015;top:2712720;height:573405;width:708025;" fillcolor="#00B0F0" filled="t" stroked="t" coordsize="708025,573405" o:gfxdata="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" path="m25400,0l522605,50800,708025,202565,674370,514350,379730,514350,253365,573405,84455,573405,67945,353695,50800,177165,0,50800,25400,0xe">
                  <v:path o:connectlocs="25400,0;522605,50800;708025,202565;674370,514350;379730,514350;253365,573405;84455,573405;67945,353695;50800,177165;0,50800;25400,0" o:connectangles="0,0,0,0,0,0,0,0,0,0,0"/>
                  <v:fill on="t" opacity="26214f" focussize="0,0"/>
                  <v:stroke weight="1pt" color="#000000 [3213]" joinstyle="round"/>
                  <v:imagedata o:title=""/>
                  <o:lock v:ext="edit" aspectratio="f"/>
                </v:shape>
                <v:shape id="_x0000_s1026" o:spid="_x0000_s1026" o:spt="100" style="position:absolute;left:2651125;top:1212215;height:808990;width:2562860;" fillcolor="#FFC000" filled="t" stroked="t" coordsize="2562860,808990" o:gfxdata="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FgAAAGRycy9Q&#10;SwECFAAUAAAACACHTuJA+7VpRdYAAAAGAQAADwAAAAAAAAABACAAAAA4AAAAZHJzL2Rvd25yZXYu&#10;eG1sUEsBAhQAFAAAAAgAh07iQBluooDoAwAAKA0AAA4AAAAAAAAAAQAgAAAAOwEAAGRycy9lMm9E&#10;b2MueG1sUEsFBgAAAAAGAAYAWQEAAJUHAAAAAA==&#10;" path="m648970,33655l2562860,0,2040255,244475,1618615,396240,1104265,589915,632460,808990,261620,530860,42545,320675,0,41910,691515,25400,716915,17145e">
                  <v:path o:connectlocs="648970,33655;2562860,0;2040255,244475;1618615,396240;1104265,589915;632460,808990;261620,530860;42545,320675;0,41910;691515,25400;716915,17145" o:connectangles="0,0,0,0,0,0,0,0,0,0,0"/>
                  <v:fill on="t" opacity="19660f" focussize="0,0"/>
                  <v:stroke weight="1pt" color="#000000 [3213]" joinstyle="round"/>
                  <v:imagedata o:title=""/>
                  <o:lock v:ext="edit" aspectratio="f"/>
                </v:shape>
                <v:shape id="_x0000_s1026" o:spid="_x0000_s1026" o:spt="100" style="position:absolute;left:1765935;top:1507490;height:690880;width:995045;" fillcolor="#92D050" filled="t" stroked="t" coordsize="995045,690880" o:gfxdata="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" path="m42545,219075l851535,0,995045,142875,0,690880,0,244475,76200,193675e">
                  <v:path o:connectlocs="42545,219075;851535,0;995045,142875;0,690880;0,244475;76200,193675" o:connectangles="0,0,0,0,0,0"/>
                  <v:fill on="t" opacity="13107f" focussize="0,0"/>
                  <v:stroke weight="1pt" color="#000000 [3213]" joinstyle="round"/>
                  <v:imagedata o:title=""/>
                  <o:lock v:ext="edit" aspectratio="f"/>
                </v:shape>
                <v:shape id="_x0000_s1026" o:spid="_x0000_s1026" o:spt="100" style="position:absolute;left:1749425;top:2113915;height:632460;width:429895;" fillcolor="#7030A0" filled="t" stroked="t" coordsize="429895,632460" o:gfxdata="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" path="m16510,151765l370840,0,429895,295275,134620,573405,0,632460,16510,151765xe">
                  <v:path o:connectlocs="16510,151765;370840,0;429895,295275;134620,573405;0,632460;16510,151765" o:connectangles="0,0,0,0,0,0"/>
                  <v:fill on="t" opacity="39321f" focussize="0,0"/>
                  <v:stroke weight="1pt" color="#000000 [3213]" joinstyle="round"/>
                  <v:imagedata o:title=""/>
                  <o:lock v:ext="edit" aspectratio="f"/>
                </v:shape>
                <v:shape id="_x0000_s1026" o:spid="_x0000_s1026" o:spt="100" style="position:absolute;left:5289550;top:2982595;height:513715;width:337185;" fillcolor="#F79646 [3209]" filled="t" stroked="t" coordsize="337185,513715" o:gfxdata="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" path="m337185,0l328930,513715,42545,463550,0,337185,219075,185420,337185,0xe">
                  <v:path o:connectlocs="337185,0;328930,513715;42545,463550;0,337185;219075,185420;337185,0" o:connectangles="0,0,0,0,0,0"/>
                  <v:fill on="t" opacity="32768f" focussize="0,0"/>
                  <v:stroke weight="1pt" color="#000000 [3213]" joinstyle="round"/>
                  <v:imagedata o:title=""/>
                  <o:lock v:ext="edit" aspectratio="f"/>
                </v:shape>
                <v:shape id="_x0000_s1026" o:spid="_x0000_s1026" o:spt="100" style="position:absolute;left:4404360;top:3926205;height:758825;width:1214120;" fillcolor="#00B0F0" filled="t" stroked="t" coordsize="1214120,758825" o:gfxdata="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" path="m691515,0l826135,143510,691515,447040,1214120,758825,287020,758825,0,733425,25400,640715,227965,573405,236220,328930,421640,328930,556260,312420,691515,0xe">
                  <v:path o:connectlocs="691515,0;826135,143510;691515,447040;1214120,758825;287020,758825;0,733425;25400,640715;227965,573405;236220,328930;421640,328930;556260,312420;691515,0" o:connectangles="0,0,0,0,0,0,0,0,0,0,0,0"/>
                  <v:fill on="t" opacity="32768f" focussize="0,0"/>
                  <v:stroke weight="1pt" color="#000000 [3213]" joinstyle="round"/>
                  <v:imagedata o:title=""/>
                  <o:lock v:ext="edit" aspectratio="f"/>
                </v:shape>
                <v:shape id="_x0000_s1026" o:spid="_x0000_s1026" o:spt="100" style="position:absolute;left:2195830;top:3538855;height:1146175;width:986790;" fillcolor="#00B050" filled="t" stroked="t" coordsize="986790,1146175" o:gfxdata="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WAAAAZHJzL1BLAQIU&#10;ABQAAAAIAIdO4kCjCRtK1wAAAAYBAAAPAAAAAAAAAAEAIAAAADgAAABkcnMvZG93bnJldi54bWxQ&#10;SwECFAAUAAAACACHTuJAhfUKERwEAADZDgAADgAAAAAAAAABACAAAAA8AQAAZHJzL2Uyb0RvYy54&#10;bWxQSwUGAAAAAAYABgBZAQAAygcAAAAA&#10;" path="m278765,0l447040,92710,371475,404495,733425,530860,750570,674370,986790,808990,742315,1146175,0,1146175,236220,969010,312420,716280,151765,463550,118110,345440,278765,0xe">
                  <v:path o:connectlocs="278765,0;447040,92710;371475,404495;733425,530860;750570,674370;986790,808990;742315,1146175;0,1146175;236220,969010;312420,716280;151765,463550;118110,345440;278765,0" o:connectangles="0,0,0,0,0,0,0,0,0,0,0,0,0"/>
                  <v:fill on="t" opacity="32768f" focussize="0,0"/>
                  <v:stroke color="#000000 [3213]" joinstyle="round"/>
                  <v:imagedata o:title=""/>
                  <o:lock v:ext="edit" aspectratio="f"/>
                </v:shape>
                <v:shape id="_x0000_s1026" o:spid="_x0000_s1026" o:spt="100" style="position:absolute;left:3157220;top:4483100;height:210185;width:741680;" fillcolor="#7030A0" filled="t" stroked="t" coordsize="741680,210185" o:gfxdata="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" path="m0,168275l185420,0,303530,16510,345440,126365,741680,109220,682625,210185,8255,210185,0,168275xe">
                  <v:path o:connectlocs="0,168275;185420,0;303530,16510;345440,126365;741680,109220;682625,210185;8255,210185;0,168275" o:connectangles="0,0,0,0,0,0,0,0"/>
                  <v:fill on="t" opacity="32768f" focussize="0,0"/>
                  <v:stroke weight="1pt" color="#000000 [3213]" joinstyle="round"/>
                  <v:imagedata o:title=""/>
                  <o:lock v:ext="edit" aspectratio="f"/>
                </v:shape>
                <v:shape id="_x0000_s1026" o:spid="_x0000_s1026" o:spt="100" style="position:absolute;left:3249930;top:3049905;height:151765;width:177165;" fillcolor="#FFC000" filled="t" stroked="t" coordsize="177165,151765" o:gfxdata="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" path="m16510,0l177165,8255,67310,151765,0,134620,16510,0xe">
                  <v:path o:connectlocs="16510,0;177165,8255;67310,151765;0,134620;16510,0" o:connectangles="0,0,0,0,0"/>
                  <v:fill on="t" opacity="13107f" focussize="0,0"/>
                  <v:stroke weight="1pt" color="#000000 [3213]" joinstyle="round"/>
                  <v:imagedata o:title=""/>
                  <o:lock v:ext="edit" aspectratio="f"/>
                </v:shape>
                <v:rect id="矩形 10" o:spid="_x0000_s1026" o:spt="1" style="position:absolute;left:3298190;top:1241425;height:489585;width:1013460;"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WAAAAZHJzL1BLAQIUABQAAAAIAIdO4kCvDUiA1AAAAAYBAAAPAAAAAAAAAAEA&#10;IAAAADgAAABkcnMvZG93bnJldi54bWxQSwECFAAUAAAACACHTuJAYWgqi/0BAADhAwAADgAAAAAA&#10;AAABACAAAAA5AQAAZHJzL2Uyb0RvYy54bWxQSwUGAAAAAAYABgBZAQAAqAU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太平区城南西区</w:t>
                        </w:r>
                      </w:p>
                    </w:txbxContent>
                  </v:textbox>
                </v:rect>
                <v:shape id="_x0000_s1026" o:spid="_x0000_s1026" o:spt="100" style="position:absolute;left:4429760;top:2771775;height:539115;width:615315;" fillcolor="#92D050" filled="t" stroked="t" coordsize="615315,539115" o:gfxdata="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" path="m0,244475l33655,92710,286385,0,615315,514350,514350,539115,126365,412750,0,244475xe">
                  <v:path o:connectlocs="0,244475;33655,92710;286385,0;615315,514350;514350,539115;126365,412750;0,244475" o:connectangles="0,0,0,0,0,0,0"/>
                  <v:fill on="t" opacity="32768f" focussize="0,0"/>
                  <v:stroke weight="1pt" color="#000000 [3213]" joinstyle="round"/>
                  <v:imagedata o:title=""/>
                  <o:lock v:ext="edit" aspectratio="f"/>
                </v:shape>
                <v:rect id="矩形 10" o:spid="_x0000_s1026" o:spt="1" style="position:absolute;left:5078730;top:3222625;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WAAAAZHJzL1BLAQIUABQAAAAIAIdO4kCvDUiA1AAAAAYBAAAPAAAAAAAAAAEA&#10;IAAAADgAAABkcnMvZG93bnJldi54bWxQSwECFAAUAAAACACHTuJAfNGJK/0BAADgAwAADgAAAAAA&#10;AAABACAAAAA5AQAAZHJzL2Uyb0RvYy54bWxQSwUGAAAAAAYABgBZAQAAqAU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大巴沟村</w:t>
                        </w:r>
                      </w:p>
                    </w:txbxContent>
                  </v:textbox>
                </v:rect>
                <v:rect id="矩形 10" o:spid="_x0000_s1026" o:spt="1" style="position:absolute;left:4237355;top:2922905;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rw1IgNQAAAAGAQAADwAAAAAAAAABACAA&#10;AAA4AAAAZHJzL2Rvd25yZXYueG1sUEsBAhQAFAAAAAgAh07iQD9ALmb7AQAA4AMAAA4AAAAAAAAA&#10;AQAgAAAAOQEAAGRycy9lMm9Eb2MueG1sUEsFBgAAAAAGAAYAWQEAAKYFA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水泉村</w:t>
                        </w:r>
                      </w:p>
                    </w:txbxContent>
                  </v:textbox>
                </v:rect>
                <v:rect id="矩形 10" o:spid="_x0000_s1026" o:spt="1" style="position:absolute;left:3017520;top:3319145;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BYAAABkcnMvUEsBAhQAFAAAAAgAh07iQK8NSIDUAAAABgEAAA8AAAAAAAAAAQAg&#10;AAAAOAAAAGRycy9kb3ducmV2LnhtbFBLAQIUABQAAAAIAIdO4kAEkshD/AEAAOADAAAOAAAAAAAA&#10;AAEAIAAAADkBAABkcnMvZTJvRG9jLnhtbFBLBQYAAAAABgAGAFkBAACnBQ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水泉村</w:t>
                        </w:r>
                        <w:r>
                          <w:rPr>
                            <w:rFonts w:hint="eastAsia" w:eastAsia="宋体"/>
                            <w:b/>
                            <w:bCs/>
                            <w:color w:val="000000" w:themeColor="text1"/>
                            <w:sz w:val="18"/>
                            <w:szCs w:val="18"/>
                            <w:highlight w:val="none"/>
                            <w:lang w:val="en-US" w:eastAsia="zh-CN"/>
                            <w14:textFill>
                              <w14:solidFill>
                                <w14:schemeClr w14:val="tx1"/>
                              </w14:solidFill>
                            </w14:textFill>
                          </w:rPr>
                          <w:t>散户</w:t>
                        </w:r>
                      </w:p>
                    </w:txbxContent>
                  </v:textbox>
                </v:rect>
                <v:rect id="矩形 10" o:spid="_x0000_s1026" o:spt="1" style="position:absolute;left:2394585;top:2753995;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WAAAAZHJzL1BLAQIUABQAAAAIAIdO4kCvDUiA1AAAAAYBAAAPAAAAAAAAAAEAIAAAADgA&#10;AABkcnMvZG93bnJldi54bWxQSwECFAAUAAAACACHTuJAWcRsiPcBAADgAwAADgAAAAAAAAABACAA&#10;AAA5AQAAZHJzL2Uyb0RvYy54bWxQSwUGAAAAAAYABgBZAQAAogU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val="0"/>
                            <w:bCs w:val="0"/>
                            <w:color w:val="FFFF00"/>
                            <w:sz w:val="18"/>
                            <w:szCs w:val="18"/>
                            <w:highlight w:val="none"/>
                            <w:lang w:val="en-US" w:eastAsia="zh-CN"/>
                          </w:rPr>
                        </w:pPr>
                        <w:r>
                          <w:rPr>
                            <w:rFonts w:hint="eastAsia"/>
                            <w:b/>
                            <w:bCs/>
                            <w:color w:val="000000" w:themeColor="text1"/>
                            <w:sz w:val="18"/>
                            <w:szCs w:val="18"/>
                            <w:highlight w:val="none"/>
                            <w:lang w:val="en-US" w:eastAsia="zh-CN"/>
                            <w14:textFill>
                              <w14:solidFill>
                                <w14:schemeClr w14:val="tx1"/>
                              </w14:solidFill>
                            </w14:textFill>
                          </w:rPr>
                          <w:t>翠城小区</w:t>
                        </w:r>
                      </w:p>
                    </w:txbxContent>
                  </v:textbox>
                </v:rect>
                <v:rect id="矩形 10" o:spid="_x0000_s1026" o:spt="1" style="position:absolute;left:2305050;top:4251960;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K8NSIDUAAAABgEAAA8AAAAAAAAAAQAgAAAA&#10;OAAAAGRycy9kb3ducmV2LnhtbFBLAQIUABQAAAAIAIdO4kDy/Oz7+QEAAOADAAAOAAAAAAAAAAEA&#10;IAAAADkBAABkcnMvZTJvRG9jLnhtbFBLBQYAAAAABgAGAFkBAACkBQ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高德营子村</w:t>
                        </w:r>
                      </w:p>
                    </w:txbxContent>
                  </v:textbox>
                </v:rect>
                <v:rect id="矩形 10" o:spid="_x0000_s1026" o:spt="1" style="position:absolute;left:3241040;top:4614545;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BYAAABkcnMvUEsBAhQAFAAAAAgAh07iQK8NSIDUAAAABgEAAA8AAAAAAAAAAQAg&#10;AAAAOAAAAGRycy9kb3ducmV2LnhtbFBLAQIUABQAAAAIAIdO4kCP0Amg/AEAAOADAAAOAAAAAAAA&#10;AAEAIAAAADkBAABkcnMvZTJvRG9jLnhtbFBLBQYAAAAABgAGAFkBAACnBQ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那台营子村</w:t>
                        </w:r>
                      </w:p>
                    </w:txbxContent>
                  </v:textbox>
                </v:rect>
                <v:rect id="矩形 10" o:spid="_x0000_s1026" o:spt="1" style="position:absolute;left:1528445;top:3215005;height:489585;width:99377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rw1IgNQAAAAGAQAADwAAAAAAAAABACAA&#10;AAA4AAAAZHJzL2Rvd25yZXYueG1sUEsBAhQAFAAAAAgAh07iQD0Tgbj7AQAA4AMAAA4AAAAAAAAA&#10;AQAgAAAAOQEAAGRycy9lMm9Eb2MueG1sUEsFBgAAAAAGAAYAWQEAAKYFA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高德东山小区</w:t>
                        </w:r>
                      </w:p>
                    </w:txbxContent>
                  </v:textbox>
                </v:rect>
                <v:rect id="矩形 10" o:spid="_x0000_s1026" o:spt="1" style="position:absolute;left:1461770;top:2289810;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CvDUiA1AAAAAYBAAAPAAAAAAAAAAEAIAAA&#10;ADgAAABkcnMvZG93bnJldi54bWxQSwECFAAUAAAACACHTuJAUm/pifoBAADgAwAADgAAAAAAAAAB&#10;ACAAAAA5AQAAZHJzL2Uyb0RvYy54bWxQSwUGAAAAAAYABgBZAQAApQU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二合营子村</w:t>
                        </w:r>
                      </w:p>
                    </w:txbxContent>
                  </v:textbox>
                </v:rect>
                <v:rect id="矩形 10" o:spid="_x0000_s1026" o:spt="1" style="position:absolute;left:1865630;top:1637030;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K8NSIDUAAAABgEAAA8AAAAAAAAAAQAgAAAA&#10;OAAAAGRycy9kb3ducmV2LnhtbFBLAQIUABQAAAAIAIdO4kAT/aD5+QEAAOADAAAOAAAAAAAAAAEA&#10;IAAAADkBAABkcnMvZTJvRG9jLnhtbFBLBQYAAAAABgAGAFkBAACkBQ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户部营子村</w:t>
                        </w:r>
                      </w:p>
                    </w:txbxContent>
                  </v:textbox>
                </v:rect>
                <v:rect id="矩形 10" o:spid="_x0000_s1026" o:spt="1" style="position:absolute;left:4488815;top:4419600;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BYAAABkcnMvUEsBAhQAFAAAAAgAh07iQK8NSIDUAAAABgEAAA8AAAAAAAAAAQAgAAAAOAAA&#10;AGRycy9kb3ducmV2LnhtbFBLAQIUABQAAAAIAIdO4kDShDbw9gEAAOADAAAOAAAAAAAAAAEAIAAA&#10;ADkBAABkcnMvZTJvRG9jLnhtbFBLBQYAAAAABgAGAFkBAAChBQ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塔子沟村</w:t>
                        </w:r>
                      </w:p>
                    </w:txbxContent>
                  </v:textbox>
                </v:rect>
                <v:shape id="_x0000_s1026" o:spid="_x0000_s1026" o:spt="100" style="position:absolute;left:5167630;top:1757045;height:1028700;width:446405;" fillcolor="#FFFF00" filled="t" stroked="t" coordsize="446405,1028700" o:gfxdata="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" path="m75565,312420l446405,0,446405,1028700,227330,1020445,67310,784225,0,624840,109220,480695,75565,279400,75565,312420xe">
                  <v:path o:connectlocs="75565,312420;446405,0;446405,1028700;227330,1020445;67310,784225;0,624840;109220,480695;75565,279400;75565,312420" o:connectangles="0,0,0,0,0,0,0,0,0"/>
                  <v:fill on="t" opacity="32768f" focussize="0,0"/>
                  <v:stroke weight="1pt" color="#000000 [3213]" joinstyle="round"/>
                  <v:imagedata o:title=""/>
                  <o:lock v:ext="edit" aspectratio="f"/>
                </v:shape>
                <v:rect id="矩形 10" o:spid="_x0000_s1026" o:spt="1" style="position:absolute;left:4982845;top:2310765;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BYAAABkcnMvUEsBAhQAFAAAAAgAh07iQK8NSIDUAAAABgEAAA8AAAAAAAAAAQAg&#10;AAAAOAAAAGRycy9kb3ducmV2LnhtbFBLAQIUABQAAAAIAIdO4kDJs7rE/AEAAOADAAAOAAAAAAAA&#10;AAEAIAAAADkBAABkcnMvZTJvRG9jLnhtbFBLBQYAAAAABgAGAFkBAACnBQ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前营子村</w:t>
                        </w:r>
                      </w:p>
                    </w:txbxContent>
                  </v:textbox>
                </v:rect>
                <v:shape id="_x0000_s1026" o:spid="_x0000_s1026" o:spt="100" style="position:absolute;left:3519170;top:3178810;height:747395;width:778510;" fillcolor="#92D050" filled="t" stroked="t" coordsize="778510,747395" o:gfxdata="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" path="m337820,122555l563245,0,655320,235585,696595,409575,778510,511810,532765,747395,50800,389255,0,337820,61595,286385,317500,563245,450850,389255,337820,122555xe">
                  <v:path o:connectlocs="337820,122555;563245,0;655320,235585;696595,409575;778510,511810;532765,747395;50800,389255;0,337820;61595,286385;317500,563245;450850,389255;337820,122555" o:connectangles="0,0,0,0,0,0,0,0,0,0,0,0"/>
                  <v:fill on="t" opacity="32768f" focussize="0,0"/>
                  <v:stroke weight="2pt" color="#000000 [3213]" joinstyle="round"/>
                  <v:imagedata o:title=""/>
                  <o:lock v:ext="edit" aspectratio="f"/>
                </v:shape>
                <v:rect id="矩形 10" o:spid="_x0000_s1026" o:spt="1" style="position:absolute;left:3703320;top:3488055;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rw1IgNQAAAAGAQAADwAAAAAAAAABACAA&#10;AAA4AAAAZHJzL2Rvd25yZXYueG1sUEsBAhQAFAAAAAgAh07iQH92OaT7AQAA4AMAAA4AAAAAAAAA&#10;AQAgAAAAOQEAAGRycy9lMm9Eb2MueG1sUEsFBgAAAAAGAAYAWQEAAKYFA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水泉村</w:t>
                        </w:r>
                      </w:p>
                    </w:txbxContent>
                  </v:textbox>
                </v:rect>
                <v:shape id="_x0000_s1026" o:spid="_x0000_s1026" o:spt="100" style="position:absolute;left:3938270;top:2371725;height:358775;width:502285;" fillcolor="#92D050" filled="t" stroked="t" coordsize="502285,358775" o:gfxdata="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" path="m133350,154305l471170,0,502285,174625,143510,358775,0,287655,133350,154305xe">
                  <v:path o:connectlocs="133350,154305;471170,0;502285,174625;143510,358775;0,287655;133350,154305" o:connectangles="0,0,0,0,0,0"/>
                  <v:fill on="t" opacity="32768f" focussize="0,0"/>
                  <v:stroke weight="2pt" color="#000000 [3213]" joinstyle="round"/>
                  <v:imagedata o:title=""/>
                  <o:lock v:ext="edit" aspectratio="f"/>
                </v:shape>
                <v:rect id="矩形 10" o:spid="_x0000_s1026" o:spt="1" style="position:absolute;left:3804920;top:2422525;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CvDUiA1AAAAAYBAAAPAAAAAAAAAAEAIAAA&#10;ADgAAABkcnMvZG93bnJldi54bWxQSwECFAAUAAAACACHTuJAgY7MLfoBAADgAwAADgAAAAAAAAAB&#10;ACAAAAA5AQAAZHJzL2Uyb0RvYy54bWxQSwUGAAAAAAYABgBZAQAApQU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水泉村</w:t>
                        </w:r>
                      </w:p>
                    </w:txbxContent>
                  </v:textbox>
                </v:rect>
                <v:shape id="_x0000_s1026" o:spid="_x0000_s1026" o:spt="100" style="position:absolute;left:3313430;top:1603375;height:901700;width:1300480;" fillcolor="#00B0F0" filled="t" stroked="t" coordsize="1300480,901700" o:gfxdata="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" path="m102235,358775l972820,0,1300480,276225,1270000,420370,880745,297180,788670,665480,583565,901700,0,450850,102235,358775xe">
                  <v:path o:connectlocs="102235,358775;972820,0;1300480,276225;1270000,420370;880745,297180;788670,665480;583565,901700;0,450850;102235,358775" o:connectangles="0,0,0,0,0,0,0,0,0"/>
                  <v:fill on="t" opacity="32768f" focussize="0,0"/>
                  <v:stroke weight="2pt" color="#000000 [3213]" joinstyle="round"/>
                  <v:imagedata o:title=""/>
                  <o:lock v:ext="edit" aspectratio="f"/>
                </v:shape>
                <v:rect id="矩形 10" o:spid="_x0000_s1026" o:spt="1" style="position:absolute;left:3508375;top:1818640;height:489585;width:884555;" filled="f" stroked="t" coordsize="21600,21600" o:gfxdata="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rw1IgNQAAAAGAQAADwAAAAAAAAABACAA&#10;AAA4AAAAZHJzL2Rvd25yZXYueG1sUEsBAhQAFAAAAAgAh07iQItZk6r7AQAA4AMAAA4AAAAAAAAA&#10;AQAgAAAAOQEAAGRycy9lMm9Eb2MueG1sUEsFBgAAAAAGAAYAWQEAAKYFA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李家子村</w:t>
                        </w:r>
                      </w:p>
                    </w:txbxContent>
                  </v:textbox>
                </v:rect>
                <v:shape id="图片 6" o:spid="_x0000_s1026" o:spt="75" type="#_x0000_t75" style="position:absolute;left:5801360;top:3077845;height:2717165;width:2026920;" filled="f" o:preferrelative="t" stroked="f" coordsize="21600,21600" o:gfxdata="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">
                  <v:fill on="f" focussize="0,0"/>
                  <v:stroke on="f"/>
                  <v:imagedata r:id="rId83" o:title=""/>
                  <o:lock v:ext="edit" aspectratio="t"/>
                </v:shape>
                <w10:wrap type="none"/>
                <w10:anchorlock/>
              </v:group>
            </w:pict>
          </mc:Fallback>
        </mc:AlternateContent>
      </w:r>
      <w:r>
        <w:rPr>
          <w:rFonts w:hint="default" w:ascii="Times New Roman" w:hAnsi="Times New Roman" w:eastAsia="宋体" w:cs="Times New Roman"/>
          <w:sz w:val="21"/>
          <w:highlight w:val="none"/>
        </w:rPr>
        <mc:AlternateContent>
          <mc:Choice Requires="wps">
            <w:drawing>
              <wp:anchor distT="0" distB="0" distL="114300" distR="114300" simplePos="0" relativeHeight="251673600" behindDoc="0" locked="0" layoutInCell="1" allowOverlap="1">
                <wp:simplePos x="0" y="0"/>
                <wp:positionH relativeFrom="column">
                  <wp:posOffset>2517775</wp:posOffset>
                </wp:positionH>
                <wp:positionV relativeFrom="paragraph">
                  <wp:posOffset>2181225</wp:posOffset>
                </wp:positionV>
                <wp:extent cx="153670" cy="92075"/>
                <wp:effectExtent l="9525" t="9525" r="27305" b="12700"/>
                <wp:wrapNone/>
                <wp:docPr id="51" name="任意多边形 51"/>
                <wp:cNvGraphicFramePr/>
                <a:graphic xmlns:a="http://schemas.openxmlformats.org/drawingml/2006/main">
                  <a:graphicData uri="http://schemas.microsoft.com/office/word/2010/wordprocessingShape">
                    <wps:wsp>
                      <wps:cNvSpPr/>
                      <wps:spPr>
                        <a:xfrm>
                          <a:off x="1482090" y="1395095"/>
                          <a:ext cx="153670" cy="92075"/>
                        </a:xfrm>
                        <a:custGeom>
                          <a:avLst/>
                          <a:gdLst>
                            <a:gd name="connisteX0" fmla="*/ 737235 w 4485640"/>
                            <a:gd name="connsiteY0" fmla="*/ 0 h 2571750"/>
                            <a:gd name="connisteX1" fmla="*/ 2447925 w 4485640"/>
                            <a:gd name="connsiteY1" fmla="*/ 317500 h 2571750"/>
                            <a:gd name="connisteX2" fmla="*/ 2304415 w 4485640"/>
                            <a:gd name="connsiteY2" fmla="*/ 758825 h 2571750"/>
                            <a:gd name="connisteX3" fmla="*/ 2366010 w 4485640"/>
                            <a:gd name="connsiteY3" fmla="*/ 820420 h 2571750"/>
                            <a:gd name="connisteX4" fmla="*/ 3881755 w 4485640"/>
                            <a:gd name="connsiteY4" fmla="*/ 584200 h 2571750"/>
                            <a:gd name="connisteX5" fmla="*/ 4485640 w 4485640"/>
                            <a:gd name="connsiteY5" fmla="*/ 1301750 h 2571750"/>
                            <a:gd name="connisteX6" fmla="*/ 2284095 w 4485640"/>
                            <a:gd name="connsiteY6" fmla="*/ 2571750 h 2571750"/>
                            <a:gd name="connisteX7" fmla="*/ 1557020 w 4485640"/>
                            <a:gd name="connsiteY7" fmla="*/ 2182495 h 2571750"/>
                            <a:gd name="connisteX8" fmla="*/ 0 w 4485640"/>
                            <a:gd name="connsiteY8" fmla="*/ 1670050 h 2571750"/>
                            <a:gd name="connisteX9" fmla="*/ 737235 w 4485640"/>
                            <a:gd name="connsiteY9" fmla="*/ 0 h 257175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Lst>
                          <a:rect l="l" t="t" r="r" b="b"/>
                          <a:pathLst>
                            <a:path w="4485640" h="2571750">
                              <a:moveTo>
                                <a:pt x="737235" y="0"/>
                              </a:moveTo>
                              <a:lnTo>
                                <a:pt x="2447925" y="317500"/>
                              </a:lnTo>
                              <a:lnTo>
                                <a:pt x="2304415" y="758825"/>
                              </a:lnTo>
                              <a:lnTo>
                                <a:pt x="2366010" y="820420"/>
                              </a:lnTo>
                              <a:lnTo>
                                <a:pt x="3881755" y="584200"/>
                              </a:lnTo>
                              <a:lnTo>
                                <a:pt x="4485640" y="1301750"/>
                              </a:lnTo>
                              <a:lnTo>
                                <a:pt x="2284095" y="2571750"/>
                              </a:lnTo>
                              <a:lnTo>
                                <a:pt x="1557020" y="2182495"/>
                              </a:lnTo>
                              <a:lnTo>
                                <a:pt x="0" y="1670050"/>
                              </a:lnTo>
                              <a:lnTo>
                                <a:pt x="737235" y="0"/>
                              </a:lnTo>
                              <a:close/>
                            </a:path>
                          </a:pathLst>
                        </a:custGeom>
                        <a:noFill/>
                        <a:ln w="1905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198.25pt;margin-top:171.75pt;height:7.25pt;width:12.1pt;z-index:251673600;mso-width-relative:page;mso-height-relative:page;" filled="f" stroked="t" coordsize="4485640,2571750" o:gfxdata="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BYA&#10;AABkcnMvUEsBAhQAFAAAAAgAh07iQE1gfp3aAAAACwEAAA8AAAAAAAAAAQAgAAAAOAAAAGRycy9k&#10;b3ducmV2LnhtbFBLAQIUABQAAAAIAIdO4kBHIgs6sgMAACkMAAAOAAAAAAAAAAEAIAAAAD8BAABk&#10;cnMvZTJvRG9jLnhtbFBLBQYAAAAABgAGAFkBAABjBwAAAAA=&#10;" path="m737235,0l2447925,317500,2304415,758825,2366010,820420,3881755,584200,4485640,1301750,2284095,2571750,1557020,2182495,0,1670050,737235,0xe">
                <v:path o:connectlocs="25256,0;83861,11367;78945,27167;81055,29373;132981,20915;153670,46605;78249,92075;53340,78138;0,59791;25256,0" o:connectangles="0,0,0,0,0,0,0,0,0,0"/>
                <v:fill on="f" focussize="0,0"/>
                <v:stroke weight="1.5pt" color="#FF0000 [2404]" joinstyle="round"/>
                <v:imagedata o:title=""/>
                <o:lock v:ext="edit" aspectratio="f"/>
              </v:shape>
            </w:pict>
          </mc:Fallback>
        </mc:AlternateContent>
      </w:r>
    </w:p>
    <w:p>
      <w:pPr>
        <w:rPr>
          <w:rFonts w:hint="default" w:ascii="Times New Roman" w:hAnsi="Times New Roman" w:eastAsia="宋体" w:cs="Times New Roman"/>
          <w:b/>
          <w:bCs/>
          <w:color w:val="auto"/>
          <w:sz w:val="21"/>
          <w:szCs w:val="20"/>
          <w:highlight w:val="none"/>
        </w:rPr>
      </w:pPr>
      <w:r>
        <w:rPr>
          <w:rFonts w:hint="default" w:ascii="Times New Roman" w:hAnsi="Times New Roman" w:eastAsia="宋体" w:cs="Times New Roman"/>
          <w:b/>
          <w:bCs/>
          <w:color w:val="auto"/>
          <w:sz w:val="21"/>
          <w:szCs w:val="20"/>
          <w:highlight w:val="none"/>
        </w:rPr>
        <w:t>附图</w:t>
      </w:r>
      <w:r>
        <w:rPr>
          <w:rFonts w:hint="default" w:ascii="Times New Roman" w:hAnsi="Times New Roman" w:eastAsia="宋体" w:cs="Times New Roman"/>
          <w:b/>
          <w:bCs/>
          <w:color w:val="auto"/>
          <w:sz w:val="21"/>
          <w:szCs w:val="20"/>
          <w:highlight w:val="none"/>
          <w:lang w:val="en-US" w:eastAsia="zh-CN"/>
        </w:rPr>
        <w:t>4</w:t>
      </w:r>
      <w:r>
        <w:rPr>
          <w:rFonts w:hint="default" w:ascii="Times New Roman" w:hAnsi="Times New Roman" w:eastAsia="宋体" w:cs="Times New Roman"/>
          <w:b/>
          <w:bCs/>
          <w:color w:val="auto"/>
          <w:sz w:val="21"/>
          <w:szCs w:val="20"/>
          <w:highlight w:val="none"/>
          <w:lang w:eastAsia="zh-CN"/>
        </w:rPr>
        <w:t>：厂区</w:t>
      </w:r>
      <w:r>
        <w:rPr>
          <w:rFonts w:hint="default" w:ascii="Times New Roman" w:hAnsi="Times New Roman" w:eastAsia="宋体" w:cs="Times New Roman"/>
          <w:b/>
          <w:bCs/>
          <w:color w:val="auto"/>
          <w:sz w:val="21"/>
          <w:szCs w:val="20"/>
          <w:highlight w:val="none"/>
        </w:rPr>
        <w:t>平面布置图</w:t>
      </w:r>
    </w:p>
    <w:p>
      <w:pPr>
        <w:pStyle w:val="75"/>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sz w:val="24"/>
          <w:highlight w:val="none"/>
        </w:rPr>
        <mc:AlternateContent>
          <mc:Choice Requires="wpc">
            <w:drawing>
              <wp:inline distT="0" distB="0" distL="114300" distR="114300">
                <wp:extent cx="9039860" cy="5631815"/>
                <wp:effectExtent l="0" t="0" r="0" b="6985"/>
                <wp:docPr id="177" name="画布 177"/>
                <wp:cNvGraphicFramePr/>
                <a:graphic xmlns:a="http://schemas.openxmlformats.org/drawingml/2006/main">
                  <a:graphicData uri="http://schemas.microsoft.com/office/word/2010/wordprocessingCanvas">
                    <wpc:wpc>
                      <wpc:bg/>
                      <wpc:whole/>
                      <pic:pic xmlns:pic="http://schemas.openxmlformats.org/drawingml/2006/picture">
                        <pic:nvPicPr>
                          <pic:cNvPr id="77" name="图片 3"/>
                          <pic:cNvPicPr>
                            <a:picLocks noChangeAspect="true"/>
                          </pic:cNvPicPr>
                        </pic:nvPicPr>
                        <pic:blipFill>
                          <a:blip r:embed="rId84"/>
                          <a:stretch>
                            <a:fillRect/>
                          </a:stretch>
                        </pic:blipFill>
                        <pic:spPr>
                          <a:xfrm>
                            <a:off x="593725" y="0"/>
                            <a:ext cx="7880985" cy="5631815"/>
                          </a:xfrm>
                          <a:prstGeom prst="rect">
                            <a:avLst/>
                          </a:prstGeom>
                          <a:noFill/>
                          <a:ln>
                            <a:noFill/>
                          </a:ln>
                        </pic:spPr>
                      </pic:pic>
                      <pic:pic xmlns:pic="http://schemas.openxmlformats.org/drawingml/2006/picture">
                        <pic:nvPicPr>
                          <pic:cNvPr id="178" name="图片 523" descr="指北针1"/>
                          <pic:cNvPicPr>
                            <a:picLocks noChangeAspect="true"/>
                          </pic:cNvPicPr>
                        </pic:nvPicPr>
                        <pic:blipFill>
                          <a:blip r:embed="rId79"/>
                          <a:stretch>
                            <a:fillRect/>
                          </a:stretch>
                        </pic:blipFill>
                        <pic:spPr>
                          <a:xfrm>
                            <a:off x="8075930" y="107950"/>
                            <a:ext cx="704215" cy="695325"/>
                          </a:xfrm>
                          <a:prstGeom prst="rect">
                            <a:avLst/>
                          </a:prstGeom>
                          <a:noFill/>
                          <a:ln>
                            <a:noFill/>
                          </a:ln>
                        </pic:spPr>
                      </pic:pic>
                    </wpc:wpc>
                  </a:graphicData>
                </a:graphic>
              </wp:inline>
            </w:drawing>
          </mc:Choice>
          <mc:Fallback>
            <w:pict>
              <v:group id="_x0000_s1026" o:spid="_x0000_s1026" o:spt="203" style="height:443.45pt;width:711.8pt;" coordsize="9039860,5631815" editas="canvas" o:gfxdata="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AubPAAvwAA&#10;AKUBAAAZAAAAZHJzL19yZWxzL2Uyb0RvYy54bWwucmVsc72QwYrCMBCG7wv7DmHu27Q9LLKY9iKC&#10;V3EfYEimabCZhCSKvr2BZUFB8OZxZvi//2PW48Uv4kwpu8AKuqYFQayDcWwV/B62XysQuSAbXAKT&#10;gitlGIfPj/WeFiw1lGcXs6gUzgrmUuKPlFnP5DE3IRLXyxSSx1LHZGVEfURLsm/bb5nuGTA8MMXO&#10;KEg704M4XGNtfs0O0+Q0bYI+eeLypEI6X7srEJOlosCTcfi37JvIFuRzh+49Dt2/g3x47nAD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">
                <o:lock v:ext="edit" aspectratio="f"/>
                <v:shape id="_x0000_s1026" o:spid="_x0000_s1026" style="position:absolute;left:0;top:0;height:5631815;width:9039860;" filled="f" stroked="f" coordsize="21600,21600" o:gfxdata="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AubPAAvwAAAKUBAAAZAAAAZHJzL19y&#10;ZWxzL2Uyb0RvYy54bWwucmVsc72QwYrCMBCG7wv7DmHu27Q9LLKY9iKCV3EfYEimabCZhCSKvr2B&#10;ZUFB8OZxZvi//2PW48Uv4kwpu8AKuqYFQayDcWwV/B62XysQuSAbXAKTgitlGIfPj/WeFiw1lGcX&#10;s6gUzgrmUuKPlFnP5DE3IRLXyxSSx1LHZGVEfURLsm/bb5nuGTA8MMXOKEg704M4XGNtfs0O0+Q0&#10;bYI+eeLypEI6X7srEJOlosCTcfi37JvIFuRzh+49Dt2/g3x47nAD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">
                  <v:fill on="f" focussize="0,0"/>
                  <v:stroke on="f"/>
                  <v:imagedata o:title=""/>
                  <o:lock v:ext="edit" aspectratio="f"/>
                </v:shape>
                <v:shape id="图片 3" o:spid="_x0000_s1026" o:spt="75" type="#_x0000_t75" style="position:absolute;left:593725;top:0;height:5631815;width:7880985;" filled="f" o:preferrelative="t" stroked="f" coordsize="21600,21600" o:gfxdata="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">
                  <v:fill on="f" focussize="0,0"/>
                  <v:stroke on="f"/>
                  <v:imagedata r:id="rId84" o:title=""/>
                  <o:lock v:ext="edit" aspectratio="t"/>
                </v:shape>
                <v:shape id="图片 523" o:spid="_x0000_s1026" o:spt="75" alt="指北针1" type="#_x0000_t75" style="position:absolute;left:8075930;top:107950;height:695325;width:704215;" filled="f" o:preferrelative="t" stroked="f" coordsize="21600,21600" o:gfxdata="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">
                  <v:fill on="f" focussize="0,0"/>
                  <v:stroke on="f"/>
                  <v:imagedata r:id="rId79" o:title=""/>
                  <o:lock v:ext="edit" aspectratio="t"/>
                </v:shape>
                <w10:wrap type="none"/>
                <w10:anchorlock/>
              </v:group>
            </w:pict>
          </mc:Fallback>
        </mc:AlternateContent>
      </w:r>
    </w:p>
    <w:p>
      <w:pPr>
        <w:jc w:val="center"/>
        <w:rPr>
          <w:rFonts w:hint="default" w:ascii="Times New Roman" w:hAnsi="Times New Roman" w:eastAsia="宋体" w:cs="Times New Roman"/>
          <w:b/>
          <w:bCs/>
          <w:color w:val="auto"/>
          <w:sz w:val="21"/>
          <w:szCs w:val="20"/>
          <w:highlight w:val="none"/>
          <w:lang w:eastAsia="zh-CN"/>
        </w:rPr>
      </w:pPr>
    </w:p>
    <w:p>
      <w:pPr>
        <w:jc w:val="both"/>
        <w:rPr>
          <w:rFonts w:hint="default" w:ascii="Times New Roman" w:hAnsi="Times New Roman" w:eastAsia="宋体" w:cs="Times New Roman"/>
          <w:color w:val="auto"/>
          <w:highlight w:val="none"/>
          <w:lang w:eastAsia="zh-CN"/>
        </w:rPr>
        <w:sectPr>
          <w:type w:val="continuous"/>
          <w:pgSz w:w="16838" w:h="11906" w:orient="landscape"/>
          <w:pgMar w:top="1134" w:right="1134" w:bottom="1134" w:left="1134" w:header="851" w:footer="992" w:gutter="0"/>
          <w:pgBorders>
            <w:top w:val="none" w:sz="0" w:space="0"/>
            <w:left w:val="none" w:sz="0" w:space="0"/>
            <w:bottom w:val="none" w:sz="0" w:space="0"/>
            <w:right w:val="none" w:sz="0" w:space="0"/>
          </w:pgBorders>
          <w:pgNumType w:fmt="decimal"/>
          <w:cols w:space="720" w:num="1"/>
          <w:docGrid w:linePitch="319" w:charSpace="0"/>
        </w:sectPr>
      </w:pPr>
    </w:p>
    <w:p>
      <w:pPr>
        <w:rPr>
          <w:rFonts w:hint="default" w:ascii="Times New Roman" w:hAnsi="Times New Roman" w:eastAsia="宋体" w:cs="Times New Roman"/>
          <w:b/>
          <w:bCs/>
          <w:color w:val="auto"/>
          <w:sz w:val="21"/>
          <w:szCs w:val="20"/>
          <w:highlight w:val="none"/>
        </w:rPr>
      </w:pPr>
      <w:r>
        <w:rPr>
          <w:rFonts w:hint="default" w:ascii="Times New Roman" w:hAnsi="Times New Roman" w:eastAsia="宋体" w:cs="Times New Roman"/>
          <w:b/>
          <w:bCs/>
          <w:color w:val="auto"/>
          <w:sz w:val="21"/>
          <w:szCs w:val="20"/>
          <w:highlight w:val="none"/>
        </w:rPr>
        <mc:AlternateContent>
          <mc:Choice Requires="wps">
            <w:drawing>
              <wp:anchor distT="0" distB="0" distL="114300" distR="114300" simplePos="0" relativeHeight="251665408" behindDoc="0" locked="0" layoutInCell="1" allowOverlap="1">
                <wp:simplePos x="0" y="0"/>
                <wp:positionH relativeFrom="column">
                  <wp:posOffset>2111375</wp:posOffset>
                </wp:positionH>
                <wp:positionV relativeFrom="paragraph">
                  <wp:posOffset>4405630</wp:posOffset>
                </wp:positionV>
                <wp:extent cx="657225" cy="619125"/>
                <wp:effectExtent l="0" t="0" r="0" b="0"/>
                <wp:wrapNone/>
                <wp:docPr id="54" name="文本框 315"/>
                <wp:cNvGraphicFramePr/>
                <a:graphic xmlns:a="http://schemas.openxmlformats.org/drawingml/2006/main">
                  <a:graphicData uri="http://schemas.microsoft.com/office/word/2010/wordprocessingShape">
                    <wps:wsp>
                      <wps:cNvSpPr txBox="true"/>
                      <wps:spPr>
                        <a:xfrm>
                          <a:off x="0" y="0"/>
                          <a:ext cx="657225" cy="619125"/>
                        </a:xfrm>
                        <a:prstGeom prst="rect">
                          <a:avLst/>
                        </a:prstGeom>
                        <a:noFill/>
                        <a:ln>
                          <a:noFill/>
                        </a:ln>
                      </wps:spPr>
                      <wps:txbx>
                        <w:txbxContent>
                          <w:p/>
                        </w:txbxContent>
                      </wps:txbx>
                      <wps:bodyPr wrap="square" upright="true"/>
                    </wps:wsp>
                  </a:graphicData>
                </a:graphic>
              </wp:anchor>
            </w:drawing>
          </mc:Choice>
          <mc:Fallback>
            <w:pict>
              <v:shape id="文本框 315" o:spid="_x0000_s1026" o:spt="202" type="#_x0000_t202" style="position:absolute;left:0pt;margin-left:166.25pt;margin-top:346.9pt;height:48.75pt;width:51.75pt;z-index:251665408;mso-width-relative:page;mso-height-relative:page;" filled="f" stroked="f" coordsize="21600,21600" o:gfxdata="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FgAAAGRycy9QSwECFAAUAAAACACH&#10;TuJAm7R61tgAAAALAQAADwAAAAAAAAABACAAAAA4AAAAZHJzL2Rvd25yZXYueG1sUEsBAhQAFAAA&#10;AAgAh07iQF66FbygAQAAFgMAAA4AAAAAAAAAAQAgAAAAPQEAAGRycy9lMm9Eb2MueG1sUEsFBgAA&#10;AAAGAAYAWQEAAE8FAAAAAA==&#10;">
                <v:fill on="f" focussize="0,0"/>
                <v:stroke on="f"/>
                <v:imagedata o:title=""/>
                <o:lock v:ext="edit" aspectratio="f"/>
                <v:textbox>
                  <w:txbxContent>
                    <w:p/>
                  </w:txbxContent>
                </v:textbox>
              </v:shape>
            </w:pict>
          </mc:Fallback>
        </mc:AlternateContent>
      </w:r>
      <w:r>
        <w:rPr>
          <w:rFonts w:hint="default" w:ascii="Times New Roman" w:hAnsi="Times New Roman" w:eastAsia="宋体" w:cs="Times New Roman"/>
          <w:b/>
          <w:bCs/>
          <w:color w:val="auto"/>
          <w:sz w:val="21"/>
          <w:szCs w:val="20"/>
          <w:highlight w:val="none"/>
        </w:rPr>
        <mc:AlternateContent>
          <mc:Choice Requires="wps">
            <w:drawing>
              <wp:anchor distT="0" distB="0" distL="114300" distR="114300" simplePos="0" relativeHeight="251664384" behindDoc="0" locked="0" layoutInCell="1" allowOverlap="1">
                <wp:simplePos x="0" y="0"/>
                <wp:positionH relativeFrom="column">
                  <wp:posOffset>2868930</wp:posOffset>
                </wp:positionH>
                <wp:positionV relativeFrom="paragraph">
                  <wp:posOffset>1317625</wp:posOffset>
                </wp:positionV>
                <wp:extent cx="393065" cy="283210"/>
                <wp:effectExtent l="0" t="0" r="0" b="0"/>
                <wp:wrapNone/>
                <wp:docPr id="29" name="文本框 301"/>
                <wp:cNvGraphicFramePr/>
                <a:graphic xmlns:a="http://schemas.openxmlformats.org/drawingml/2006/main">
                  <a:graphicData uri="http://schemas.microsoft.com/office/word/2010/wordprocessingShape">
                    <wps:wsp>
                      <wps:cNvSpPr txBox="true"/>
                      <wps:spPr>
                        <a:xfrm>
                          <a:off x="0" y="0"/>
                          <a:ext cx="393065" cy="283210"/>
                        </a:xfrm>
                        <a:prstGeom prst="rect">
                          <a:avLst/>
                        </a:prstGeom>
                        <a:noFill/>
                        <a:ln>
                          <a:noFill/>
                        </a:ln>
                      </wps:spPr>
                      <wps:txbx>
                        <w:txbxContent>
                          <w:p>
                            <w:pPr>
                              <w:rPr>
                                <w:color w:val="FF0000"/>
                              </w:rPr>
                            </w:pPr>
                          </w:p>
                        </w:txbxContent>
                      </wps:txbx>
                      <wps:bodyPr wrap="square" upright="true"/>
                    </wps:wsp>
                  </a:graphicData>
                </a:graphic>
              </wp:anchor>
            </w:drawing>
          </mc:Choice>
          <mc:Fallback>
            <w:pict>
              <v:shape id="文本框 301" o:spid="_x0000_s1026" o:spt="202" type="#_x0000_t202" style="position:absolute;left:0pt;margin-left:225.9pt;margin-top:103.75pt;height:22.3pt;width:30.95pt;z-index:251664384;mso-width-relative:page;mso-height-relative:page;" filled="f" stroked="f" coordsize="21600,21600" o:gfxdata="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BYAAABkcnMvUEsBAhQAFAAAAAgA&#10;h07iQLr4sObYAAAACwEAAA8AAAAAAAAAAQAgAAAAOAAAAGRycy9kb3ducmV2LnhtbFBLAQIUABQA&#10;AAAIAIdO4kAtBJeroQEAABYDAAAOAAAAAAAAAAEAIAAAAD0BAABkcnMvZTJvRG9jLnhtbFBLBQYA&#10;AAAABgAGAFkBAABQBQAAAAA=&#10;">
                <v:fill on="f" focussize="0,0"/>
                <v:stroke on="f"/>
                <v:imagedata o:title=""/>
                <o:lock v:ext="edit" aspectratio="f"/>
                <v:textbox>
                  <w:txbxContent>
                    <w:p>
                      <w:pPr>
                        <w:rPr>
                          <w:color w:val="FF0000"/>
                        </w:rPr>
                      </w:pPr>
                    </w:p>
                  </w:txbxContent>
                </v:textbox>
              </v:shape>
            </w:pict>
          </mc:Fallback>
        </mc:AlternateContent>
      </w:r>
      <w:r>
        <w:rPr>
          <w:rFonts w:hint="default" w:ascii="Times New Roman" w:hAnsi="Times New Roman" w:eastAsia="宋体" w:cs="Times New Roman"/>
          <w:b/>
          <w:bCs/>
          <w:color w:val="auto"/>
          <w:sz w:val="21"/>
          <w:szCs w:val="20"/>
          <w:highlight w:val="none"/>
        </w:rPr>
        <w:t>附图</w:t>
      </w:r>
      <w:r>
        <w:rPr>
          <w:rFonts w:hint="default" w:ascii="Times New Roman" w:hAnsi="Times New Roman" w:eastAsia="宋体" w:cs="Times New Roman"/>
          <w:b/>
          <w:bCs/>
          <w:color w:val="auto"/>
          <w:sz w:val="21"/>
          <w:szCs w:val="20"/>
          <w:highlight w:val="none"/>
          <w:lang w:val="en-US" w:eastAsia="zh-CN"/>
        </w:rPr>
        <w:t>5</w:t>
      </w:r>
      <w:r>
        <w:rPr>
          <w:rFonts w:hint="default" w:ascii="Times New Roman" w:hAnsi="Times New Roman" w:eastAsia="宋体" w:cs="Times New Roman"/>
          <w:b/>
          <w:bCs/>
          <w:color w:val="auto"/>
          <w:sz w:val="21"/>
          <w:szCs w:val="20"/>
          <w:highlight w:val="none"/>
        </w:rPr>
        <w:t>：分区防渗图</w:t>
      </w:r>
    </w:p>
    <w:p>
      <w:pPr>
        <w:pStyle w:val="75"/>
        <w:rPr>
          <w:rFonts w:hint="default" w:ascii="Times New Roman" w:hAnsi="Times New Roman" w:eastAsia="宋体" w:cs="Times New Roman"/>
          <w:highlight w:val="none"/>
          <w:lang w:eastAsia="zh-CN"/>
        </w:rPr>
      </w:pPr>
      <w:r>
        <w:rPr>
          <w:rFonts w:hint="default" w:ascii="Times New Roman" w:hAnsi="Times New Roman" w:eastAsia="宋体" w:cs="Times New Roman"/>
          <w:sz w:val="24"/>
          <w:highlight w:val="none"/>
        </w:rPr>
        <mc:AlternateContent>
          <mc:Choice Requires="wpc">
            <w:drawing>
              <wp:inline distT="0" distB="0" distL="114300" distR="114300">
                <wp:extent cx="9182735" cy="5673090"/>
                <wp:effectExtent l="0" t="0" r="0" b="3810"/>
                <wp:docPr id="181" name="画布 181"/>
                <wp:cNvGraphicFramePr/>
                <a:graphic xmlns:a="http://schemas.openxmlformats.org/drawingml/2006/main">
                  <a:graphicData uri="http://schemas.microsoft.com/office/word/2010/wordprocessingCanvas">
                    <wpc:wpc>
                      <wpc:bg/>
                      <wpc:whole/>
                      <pic:pic xmlns:pic="http://schemas.openxmlformats.org/drawingml/2006/picture">
                        <pic:nvPicPr>
                          <pic:cNvPr id="81" name="图片 4"/>
                          <pic:cNvPicPr>
                            <a:picLocks noChangeAspect="true"/>
                          </pic:cNvPicPr>
                        </pic:nvPicPr>
                        <pic:blipFill>
                          <a:blip r:embed="rId85"/>
                          <a:stretch>
                            <a:fillRect/>
                          </a:stretch>
                        </pic:blipFill>
                        <pic:spPr>
                          <a:xfrm>
                            <a:off x="521970" y="0"/>
                            <a:ext cx="7938770" cy="5673090"/>
                          </a:xfrm>
                          <a:prstGeom prst="rect">
                            <a:avLst/>
                          </a:prstGeom>
                          <a:noFill/>
                          <a:ln>
                            <a:noFill/>
                          </a:ln>
                        </pic:spPr>
                      </pic:pic>
                      <pic:pic xmlns:pic="http://schemas.openxmlformats.org/drawingml/2006/picture">
                        <pic:nvPicPr>
                          <pic:cNvPr id="182" name="图片 523" descr="指北针1"/>
                          <pic:cNvPicPr>
                            <a:picLocks noChangeAspect="true"/>
                          </pic:cNvPicPr>
                        </pic:nvPicPr>
                        <pic:blipFill>
                          <a:blip r:embed="rId79"/>
                          <a:stretch>
                            <a:fillRect/>
                          </a:stretch>
                        </pic:blipFill>
                        <pic:spPr>
                          <a:xfrm>
                            <a:off x="8075930" y="107950"/>
                            <a:ext cx="704215" cy="695325"/>
                          </a:xfrm>
                          <a:prstGeom prst="rect">
                            <a:avLst/>
                          </a:prstGeom>
                          <a:noFill/>
                          <a:ln>
                            <a:noFill/>
                          </a:ln>
                        </pic:spPr>
                      </pic:pic>
                      <wps:wsp>
                        <wps:cNvPr id="184" name="矩形 184"/>
                        <wps:cNvSpPr/>
                        <wps:spPr>
                          <a:xfrm>
                            <a:off x="186690" y="4784725"/>
                            <a:ext cx="727075" cy="245745"/>
                          </a:xfrm>
                          <a:prstGeom prst="rect">
                            <a:avLst/>
                          </a:prstGeom>
                          <a:solidFill>
                            <a:srgbClr val="FF0000"/>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85" name="矩形 185"/>
                        <wps:cNvSpPr/>
                        <wps:spPr>
                          <a:xfrm>
                            <a:off x="179705" y="5229225"/>
                            <a:ext cx="727075" cy="245745"/>
                          </a:xfrm>
                          <a:prstGeom prst="rect">
                            <a:avLst/>
                          </a:prstGeom>
                          <a:solidFill>
                            <a:srgbClr val="FFFF00"/>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87" name="矩形 187"/>
                        <wps:cNvSpPr/>
                        <wps:spPr>
                          <a:xfrm>
                            <a:off x="897255" y="4726940"/>
                            <a:ext cx="965200" cy="378460"/>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重点防渗</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s:wsp>
                        <wps:cNvPr id="188" name="矩形 188"/>
                        <wps:cNvSpPr/>
                        <wps:spPr>
                          <a:xfrm>
                            <a:off x="866140" y="5146675"/>
                            <a:ext cx="965200" cy="378460"/>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一般防渗</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s:wsp>
                        <wps:cNvPr id="190" name="矩形 190"/>
                        <wps:cNvSpPr/>
                        <wps:spPr>
                          <a:xfrm rot="3240000">
                            <a:off x="4674235" y="2435860"/>
                            <a:ext cx="289560" cy="239395"/>
                          </a:xfrm>
                          <a:prstGeom prst="rect">
                            <a:avLst/>
                          </a:prstGeom>
                          <a:solidFill>
                            <a:srgbClr val="FF0000">
                              <a:alpha val="5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91" name="矩形 191"/>
                        <wps:cNvSpPr/>
                        <wps:spPr>
                          <a:xfrm rot="3240000">
                            <a:off x="4556125" y="2877185"/>
                            <a:ext cx="271780" cy="379730"/>
                          </a:xfrm>
                          <a:prstGeom prst="rect">
                            <a:avLst/>
                          </a:prstGeom>
                          <a:solidFill>
                            <a:srgbClr val="FF0000">
                              <a:alpha val="5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98" name="矩形 198"/>
                        <wps:cNvSpPr/>
                        <wps:spPr>
                          <a:xfrm rot="3240000">
                            <a:off x="4730115" y="3153410"/>
                            <a:ext cx="107950" cy="282575"/>
                          </a:xfrm>
                          <a:prstGeom prst="rect">
                            <a:avLst/>
                          </a:prstGeom>
                          <a:solidFill>
                            <a:srgbClr val="FF0000">
                              <a:alpha val="5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99" name="矩形 199"/>
                        <wps:cNvSpPr/>
                        <wps:spPr>
                          <a:xfrm rot="3240000">
                            <a:off x="7127240" y="2216785"/>
                            <a:ext cx="183515" cy="167640"/>
                          </a:xfrm>
                          <a:prstGeom prst="rect">
                            <a:avLst/>
                          </a:prstGeom>
                          <a:solidFill>
                            <a:srgbClr val="FF0000">
                              <a:alpha val="5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00" name="矩形 200"/>
                        <wps:cNvSpPr/>
                        <wps:spPr>
                          <a:xfrm rot="3240000">
                            <a:off x="4846955" y="2809240"/>
                            <a:ext cx="215900" cy="147955"/>
                          </a:xfrm>
                          <a:prstGeom prst="rect">
                            <a:avLst/>
                          </a:prstGeom>
                          <a:solidFill>
                            <a:srgbClr val="FF0000">
                              <a:alpha val="5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01" name="矩形 201"/>
                        <wps:cNvSpPr/>
                        <wps:spPr>
                          <a:xfrm rot="1140000">
                            <a:off x="1767840" y="3212465"/>
                            <a:ext cx="612140" cy="765175"/>
                          </a:xfrm>
                          <a:prstGeom prst="rect">
                            <a:avLst/>
                          </a:prstGeom>
                          <a:solidFill>
                            <a:srgbClr val="FFFF00">
                              <a:alpha val="5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02" name="矩形 202"/>
                        <wps:cNvSpPr/>
                        <wps:spPr>
                          <a:xfrm rot="1440000">
                            <a:off x="2343785" y="3461385"/>
                            <a:ext cx="628015" cy="774700"/>
                          </a:xfrm>
                          <a:prstGeom prst="rect">
                            <a:avLst/>
                          </a:prstGeom>
                          <a:solidFill>
                            <a:srgbClr val="FFFF00">
                              <a:alpha val="5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03" name="矩形 203"/>
                        <wps:cNvSpPr/>
                        <wps:spPr>
                          <a:xfrm rot="3240000">
                            <a:off x="3655060" y="3103245"/>
                            <a:ext cx="1237615" cy="529590"/>
                          </a:xfrm>
                          <a:prstGeom prst="rect">
                            <a:avLst/>
                          </a:prstGeom>
                          <a:solidFill>
                            <a:srgbClr val="FFFF00">
                              <a:alpha val="5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04" name="矩形 104"/>
                        <wps:cNvSpPr/>
                        <wps:spPr>
                          <a:xfrm rot="3480000">
                            <a:off x="6973570" y="2006600"/>
                            <a:ext cx="173990" cy="193040"/>
                          </a:xfrm>
                          <a:prstGeom prst="rect">
                            <a:avLst/>
                          </a:prstGeom>
                          <a:solidFill>
                            <a:srgbClr val="FFFF00">
                              <a:alpha val="5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c:wpc>
                  </a:graphicData>
                </a:graphic>
              </wp:inline>
            </w:drawing>
          </mc:Choice>
          <mc:Fallback>
            <w:pict>
              <v:group id="_x0000_s1026" o:spid="_x0000_s1026" o:spt="203" style="height:446.7pt;width:723.05pt;" coordsize="9182735,5673090" editas="canvas" o:gfxdata="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">
                <o:lock v:ext="edit" aspectratio="f"/>
                <v:shape id="_x0000_s1026" o:spid="_x0000_s1026" style="position:absolute;left:0;top:0;height:5673090;width:9182735;" filled="f" stroked="f" coordsize="21600,21600" o:gfxdata="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AubPAAvwAAAKUBAAAZAAAAZHJzL19yZWxz&#10;L2Uyb0RvYy54bWwucmVsc72QwYrCMBCG7wv7DmHu27Q9LLKY9iKCV3EfYEimabCZhCSKvr2BZUFB&#10;8OZxZvi//2PW48Uv4kwpu8AKuqYFQayDcWwV/B62XysQuSAbXAKTgitlGIfPj/WeFiw1lGcXs6gU&#10;zgrmUuKPlFnP5DE3IRLXyxSSx1LHZGVEfURLsm/bb5nuGTA8MMXOKEg704M4XGNtfs0O0+Q0bYI+&#10;eeLypEI6X7srEJOlosCTcfi37JvIFuRzh+49Dt2/g3x47nAD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">
                  <v:fill on="f" focussize="0,0"/>
                  <v:stroke on="f"/>
                  <v:imagedata o:title=""/>
                  <o:lock v:ext="edit" aspectratio="f"/>
                </v:shape>
                <v:shape id="图片 4" o:spid="_x0000_s1026" o:spt="75" type="#_x0000_t75" style="position:absolute;left:521970;top:0;height:5673090;width:7938770;" filled="f" o:preferrelative="t" stroked="f" coordsize="21600,21600" o:gfxdata="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">
                  <v:fill on="f" focussize="0,0"/>
                  <v:stroke on="f"/>
                  <v:imagedata r:id="rId85" o:title=""/>
                  <o:lock v:ext="edit" aspectratio="t"/>
                </v:shape>
                <v:shape id="图片 523" o:spid="_x0000_s1026" o:spt="75" alt="指北针1" type="#_x0000_t75" style="position:absolute;left:8075930;top:107950;height:695325;width:704215;" filled="f" o:preferrelative="t" stroked="f" coordsize="21600,21600" o:gfxdata="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">
                  <v:fill on="f" focussize="0,0"/>
                  <v:stroke on="f"/>
                  <v:imagedata r:id="rId79" o:title=""/>
                  <o:lock v:ext="edit" aspectratio="t"/>
                </v:shape>
                <v:rect id="_x0000_s1026" o:spid="_x0000_s1026" o:spt="1" style="position:absolute;left:186690;top:4784725;height:245745;width:727075;v-text-anchor:middle;" fillcolor="#FF0000" filled="t" stroked="f" coordsize="21600,21600" o:gfxdata="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FgAAAGRycy9QSwECFAAU&#10;AAAACACHTuJA2V2JbdQAAAAGAQAADwAAAAAAAAABACAAAAA4AAAAZHJzL2Rvd25yZXYueG1sUEsB&#10;AhQAFAAAAAgAh07iQKS3ueBVAgAAgwQAAA4AAAAAAAAAAQAgAAAAOQEAAGRycy9lMm9Eb2MueG1s&#10;UEsFBgAAAAAGAAYAWQEAAAAGAAAAAA==&#10;">
                  <v:fill on="t" focussize="0,0"/>
                  <v:stroke on="f" weight="2pt"/>
                  <v:imagedata o:title=""/>
                  <o:lock v:ext="edit" aspectratio="f"/>
                </v:rect>
                <v:rect id="_x0000_s1026" o:spid="_x0000_s1026" o:spt="1" style="position:absolute;left:179705;top:5229225;height:245745;width:727075;v-text-anchor:middle;" fillcolor="#FFFF00" filled="t" stroked="f" coordsize="21600,21600" o:gfxdata="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FgAAAGRycy9QSwEC&#10;FAAUAAAACACHTuJAoHho6tYAAAAGAQAADwAAAAAAAAABACAAAAA4AAAAZHJzL2Rvd25yZXYueG1s&#10;UEsBAhQAFAAAAAgAh07iQAjzmONWAgAAgwQAAA4AAAAAAAAAAQAgAAAAOwEAAGRycy9lMm9Eb2Mu&#10;eG1sUEsFBgAAAAAGAAYAWQEAAAMGAAAAAA==&#10;">
                  <v:fill on="t" focussize="0,0"/>
                  <v:stroke on="f" weight="2pt"/>
                  <v:imagedata o:title=""/>
                  <o:lock v:ext="edit" aspectratio="f"/>
                </v:rect>
                <v:rect id="_x0000_s1026" o:spid="_x0000_s1026" o:spt="1" style="position:absolute;left:897255;top:4726940;height:378460;width:965200;v-text-anchor:middle;" filled="f" stroked="f" coordsize="21600,21600" o:gfxdata="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WAAAAZHJzL1BLAQIUABQAAAAIAIdO4kCs&#10;cSkM1QAAAAYBAAAPAAAAAAAAAAEAIAAAADgAAABkcnMvZG93bnJldi54bWxQSwECFAAUAAAACACH&#10;TuJAmrb3QkoCAABlBAAADgAAAAAAAAABACAAAAA6AQAAZHJzL2Uyb0RvYy54bWxQSwUGAAAAAAYA&#10;BgBZAQAA9gUAAAAA&#10;">
                  <v:fill on="f" focussize="0,0"/>
                  <v:stroke on="f" weight="2pt"/>
                  <v:imagedata o:title=""/>
                  <o:lock v:ext="edit" aspectratio="f"/>
                  <v:textbox>
                    <w:txbxContent>
                      <w:p>
                        <w:pPr>
                          <w:jc w:val="center"/>
                          <w:rPr>
                            <w:rFonts w:hint="default" w:eastAsiaTheme="minor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重点防渗</w:t>
                        </w:r>
                      </w:p>
                    </w:txbxContent>
                  </v:textbox>
                </v:rect>
                <v:rect id="_x0000_s1026" o:spid="_x0000_s1026" o:spt="1" style="position:absolute;left:866140;top:5146675;height:378460;width:965200;v-text-anchor:middle;" filled="f" stroked="f" coordsize="21600,21600" o:gfxdata="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BYAAABkcnMvUEsBAhQAFAAAAAgAh07i&#10;QKxxKQzVAAAABgEAAA8AAAAAAAAAAQAgAAAAOAAAAGRycy9kb3ducmV2LnhtbFBLAQIUABQAAAAI&#10;AIdO4kA4plMUTAIAAGUEAAAOAAAAAAAAAAEAIAAAADoBAABkcnMvZTJvRG9jLnhtbFBLBQYAAAAA&#10;BgAGAFkBAAD4BQAAAAA=&#10;">
                  <v:fill on="f" focussize="0,0"/>
                  <v:stroke on="f" weight="2pt"/>
                  <v:imagedata o:title=""/>
                  <o:lock v:ext="edit" aspectratio="f"/>
                  <v:textbox>
                    <w:txbxContent>
                      <w:p>
                        <w:pPr>
                          <w:jc w:val="center"/>
                          <w:rPr>
                            <w:rFonts w:hint="default" w:eastAsiaTheme="minor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一般防渗</w:t>
                        </w:r>
                      </w:p>
                    </w:txbxContent>
                  </v:textbox>
                </v:rect>
                <v:rect id="_x0000_s1026" o:spid="_x0000_s1026" o:spt="1" style="position:absolute;left:4674235;top:2435860;height:239395;width:289560;rotation:3538944f;v-text-anchor:middle;" fillcolor="#FF0000" filled="t" stroked="f" coordsize="21600,21600" o:gfxdata="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FgAAAGRycy9QSwECFAAUAAAACACHTuJAzJoBydUAAAAGAQAADwAAAAAAAAABACAAAAA4&#10;AAAAZHJzL2Rvd25yZXYueG1sUEsBAhQAFAAAAAgAh07iQPPhTqBpAgAAswQAAA4AAAAAAAAAAQAg&#10;AAAAOgEAAGRycy9lMm9Eb2MueG1sUEsFBgAAAAAGAAYAWQEAABUGAAAAAA==&#10;">
                  <v:fill on="t" opacity="32768f" focussize="0,0"/>
                  <v:stroke on="f" weight="2pt"/>
                  <v:imagedata o:title=""/>
                  <o:lock v:ext="edit" aspectratio="f"/>
                </v:rect>
                <v:rect id="_x0000_s1026" o:spid="_x0000_s1026" o:spt="1" style="position:absolute;left:4556125;top:2877185;height:379730;width:271780;rotation:3538944f;v-text-anchor:middle;" fillcolor="#FF0000" filled="t" stroked="f" coordsize="21600,21600" o:gfxdata="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FgAAAGRycy9QSwECFAAUAAAACACHTuJAzJoBydUAAAAGAQAADwAAAAAAAAAB&#10;ACAAAAA4AAAAZHJzL2Rvd25yZXYueG1sUEsBAhQAFAAAAAgAh07iQHjoAs5vAgAAswQAAA4AAAAA&#10;AAAAAQAgAAAAOgEAAGRycy9lMm9Eb2MueG1sUEsFBgAAAAAGAAYAWQEAABsGAAAAAA==&#10;">
                  <v:fill on="t" opacity="32768f" focussize="0,0"/>
                  <v:stroke on="f" weight="2pt"/>
                  <v:imagedata o:title=""/>
                  <o:lock v:ext="edit" aspectratio="f"/>
                </v:rect>
                <v:rect id="_x0000_s1026" o:spid="_x0000_s1026" o:spt="1" style="position:absolute;left:4730115;top:3153410;height:282575;width:107950;rotation:3538944f;v-text-anchor:middle;" fillcolor="#FF0000" filled="t" stroked="f" coordsize="21600,21600" o:gfxdata="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FgAAAGRycy9QSwECFAAUAAAACACHTuJAzJoBydUAAAAGAQAADwAAAAAAAAABACAAAAA4&#10;AAAAZHJzL2Rvd25yZXYueG1sUEsBAhQAFAAAAAgAh07iQMFry5FpAgAAswQAAA4AAAAAAAAAAQAg&#10;AAAAOgEAAGRycy9lMm9Eb2MueG1sUEsFBgAAAAAGAAYAWQEAABUGAAAAAA==&#10;">
                  <v:fill on="t" opacity="32768f" focussize="0,0"/>
                  <v:stroke on="f" weight="2pt"/>
                  <v:imagedata o:title=""/>
                  <o:lock v:ext="edit" aspectratio="f"/>
                </v:rect>
                <v:rect id="_x0000_s1026" o:spid="_x0000_s1026" o:spt="1" style="position:absolute;left:7127240;top:2216785;height:167640;width:183515;rotation:3538944f;v-text-anchor:middle;" fillcolor="#FF0000" filled="t" stroked="f" coordsize="21600,21600" o:gfxdata="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FgAAAGRycy9QSwECFAAUAAAACACHTuJAzJoBydUAAAAGAQAADwAAAAAAAAABACAAAAA4&#10;AAAAZHJzL2Rvd25yZXYueG1sUEsBAhQAFAAAAAgAh07iQFCiVsJpAgAAswQAAA4AAAAAAAAAAQAg&#10;AAAAOgEAAGRycy9lMm9Eb2MueG1sUEsFBgAAAAAGAAYAWQEAABUGAAAAAA==&#10;">
                  <v:fill on="t" opacity="32768f" focussize="0,0"/>
                  <v:stroke on="f" weight="2pt"/>
                  <v:imagedata o:title=""/>
                  <o:lock v:ext="edit" aspectratio="f"/>
                </v:rect>
                <v:rect id="_x0000_s1026" o:spid="_x0000_s1026" o:spt="1" style="position:absolute;left:4846955;top:2809240;height:147955;width:215900;rotation:3538944f;v-text-anchor:middle;" fillcolor="#FF0000" filled="t" stroked="f" coordsize="21600,21600" o:gfxdata="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BYAAABkcnMvUEsBAhQAFAAAAAgAh07iQMyaAcnVAAAABgEAAA8AAAAAAAAAAQAgAAAAOAAA&#10;AGRycy9kb3ducmV2LnhtbFBLAQIUABQAAAAIAIdO4kDxJN6QZwIAALMEAAAOAAAAAAAAAAEAIAAA&#10;ADoBAABkcnMvZTJvRG9jLnhtbFBLBQYAAAAABgAGAFkBAAATBgAAAAA=&#10;">
                  <v:fill on="t" opacity="32768f" focussize="0,0"/>
                  <v:stroke on="f" weight="2pt"/>
                  <v:imagedata o:title=""/>
                  <o:lock v:ext="edit" aspectratio="f"/>
                </v:rect>
                <v:rect id="_x0000_s1026" o:spid="_x0000_s1026" o:spt="1" style="position:absolute;left:1767840;top:3212465;height:765175;width:612140;rotation:1245184f;v-text-anchor:middle;" fillcolor="#FFFF00" filled="t" stroked="f" coordsize="21600,21600" o:gfxdata="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WAAAAZHJzL1BLAQIUABQAAAAIAIdO4kAYykYP1QAAAAYBAAAPAAAAAAAAAAEAIAAA&#10;ADgAAABkcnMvZG93bnJldi54bWxQSwECFAAUAAAACACHTuJAQlvwvmsCAACzBAAADgAAAAAAAAAB&#10;ACAAAAA6AQAAZHJzL2Uyb0RvYy54bWxQSwUGAAAAAAYABgBZAQAAFwYAAAAA&#10;">
                  <v:fill on="t" opacity="32768f" focussize="0,0"/>
                  <v:stroke on="f" weight="2pt"/>
                  <v:imagedata o:title=""/>
                  <o:lock v:ext="edit" aspectratio="f"/>
                </v:rect>
                <v:rect id="_x0000_s1026" o:spid="_x0000_s1026" o:spt="1" style="position:absolute;left:2343785;top:3461385;height:774700;width:628015;rotation:1572864f;v-text-anchor:middle;" fillcolor="#FFFF00" filled="t" stroked="f" coordsize="21600,21600" o:gfxdata="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WAAAAZHJzL1BLAQIUABQAAAAIAIdO4kDzvycc1gAAAAYBAAAPAAAAAAAAAAEAIAAA&#10;ADgAAABkcnMvZG93bnJldi54bWxQSwECFAAUAAAACACHTuJAEFlZgWoCAACzBAAADgAAAAAAAAAB&#10;ACAAAAA7AQAAZHJzL2Uyb0RvYy54bWxQSwUGAAAAAAYABgBZAQAAFwYAAAAA&#10;">
                  <v:fill on="t" opacity="32768f" focussize="0,0"/>
                  <v:stroke on="f" weight="2pt"/>
                  <v:imagedata o:title=""/>
                  <o:lock v:ext="edit" aspectratio="f"/>
                </v:rect>
                <v:rect id="_x0000_s1026" o:spid="_x0000_s1026" o:spt="1" style="position:absolute;left:3655060;top:3103245;height:529590;width:1237615;rotation:3538944f;v-text-anchor:middle;" fillcolor="#FFFF00" filled="t" stroked="f" coordsize="21600,21600" o:gfxdata="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BYAAABkcnMvUEsBAhQAFAAAAAgAh07iQJphB73TAAAABgEAAA8AAAAAAAAAAQAgAAAA&#10;OAAAAGRycy9kb3ducmV2LnhtbFBLAQIUABQAAAAIAIdO4kCIIEX8bAIAALQEAAAOAAAAAAAAAAEA&#10;IAAAADgBAABkcnMvZTJvRG9jLnhtbFBLBQYAAAAABgAGAFkBAAAWBgAAAAA=&#10;">
                  <v:fill on="t" opacity="32768f" focussize="0,0"/>
                  <v:stroke on="f" weight="2pt"/>
                  <v:imagedata o:title=""/>
                  <o:lock v:ext="edit" aspectratio="f"/>
                </v:rect>
                <v:rect id="_x0000_s1026" o:spid="_x0000_s1026" o:spt="1" style="position:absolute;left:6973570;top:2006600;height:193040;width:173990;rotation:3801088f;v-text-anchor:middle;" fillcolor="#FFFF00" filled="t" stroked="f" coordsize="21600,21600" o:gfxdata="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FgAAAGRycy9QSwECFAAUAAAACACHTuJAMLxzU9cAAAAGAQAADwAAAAAAAAAB&#10;ACAAAAA4AAAAZHJzL2Rvd25yZXYueG1sUEsBAhQAFAAAAAgAh07iQJmHoxZtAgAAswQAAA4AAAAA&#10;AAAAAQAgAAAAPAEAAGRycy9lMm9Eb2MueG1sUEsFBgAAAAAGAAYAWQEAABsGAAAAAA==&#10;">
                  <v:fill on="t" opacity="32768f" focussize="0,0"/>
                  <v:stroke on="f" weight="2pt"/>
                  <v:imagedata o:title=""/>
                  <o:lock v:ext="edit" aspectratio="f"/>
                </v:rect>
                <w10:wrap type="none"/>
                <w10:anchorlock/>
              </v:group>
            </w:pict>
          </mc:Fallback>
        </mc:AlternateContent>
      </w:r>
    </w:p>
    <w:p>
      <w:pPr>
        <w:pStyle w:val="19"/>
        <w:spacing w:line="360" w:lineRule="auto"/>
        <w:ind w:left="0" w:leftChars="0"/>
        <w:rPr>
          <w:rFonts w:hint="default" w:ascii="Times New Roman" w:hAnsi="Times New Roman" w:eastAsia="宋体" w:cs="Times New Roman"/>
          <w:b/>
          <w:bCs/>
          <w:color w:val="auto"/>
          <w:sz w:val="21"/>
          <w:szCs w:val="16"/>
          <w:highlight w:val="none"/>
        </w:rPr>
      </w:pPr>
      <w:r>
        <w:rPr>
          <w:rFonts w:hint="default" w:ascii="Times New Roman" w:hAnsi="Times New Roman" w:eastAsia="宋体" w:cs="Times New Roman"/>
          <w:b/>
          <w:bCs/>
          <w:color w:val="auto"/>
          <w:sz w:val="21"/>
          <w:szCs w:val="16"/>
          <w:highlight w:val="none"/>
        </w:rPr>
        <w:br w:type="page"/>
      </w:r>
    </w:p>
    <w:p>
      <w:pPr>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highlight w:val="none"/>
        </w:rPr>
        <w:t>附图</w:t>
      </w:r>
      <w:r>
        <w:rPr>
          <w:rFonts w:hint="default" w:ascii="Times New Roman" w:hAnsi="Times New Roman" w:eastAsia="宋体" w:cs="Times New Roman"/>
          <w:b/>
          <w:bCs/>
          <w:color w:val="auto"/>
          <w:highlight w:val="none"/>
          <w:lang w:val="en-US" w:eastAsia="zh-CN"/>
        </w:rPr>
        <w:t>6：</w:t>
      </w:r>
      <w:r>
        <w:rPr>
          <w:rFonts w:hint="default" w:ascii="Times New Roman" w:hAnsi="Times New Roman" w:eastAsia="宋体" w:cs="Times New Roman"/>
          <w:b/>
          <w:bCs/>
          <w:color w:val="auto"/>
          <w:highlight w:val="none"/>
        </w:rPr>
        <w:t>三线一单管控单元图</w:t>
      </w:r>
    </w:p>
    <w:p>
      <w:pP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mc:AlternateContent>
          <mc:Choice Requires="wpc">
            <w:drawing>
              <wp:inline distT="0" distB="0" distL="114300" distR="114300">
                <wp:extent cx="9186545" cy="5728970"/>
                <wp:effectExtent l="0" t="0" r="0" b="0"/>
                <wp:docPr id="130" name="画布 130"/>
                <wp:cNvGraphicFramePr/>
                <a:graphic xmlns:a="http://schemas.openxmlformats.org/drawingml/2006/main">
                  <a:graphicData uri="http://schemas.microsoft.com/office/word/2010/wordprocessingCanvas">
                    <wpc:wpc>
                      <wpc:bg/>
                      <wpc:whole/>
                      <pic:pic xmlns:pic="http://schemas.openxmlformats.org/drawingml/2006/picture">
                        <pic:nvPicPr>
                          <pic:cNvPr id="131" name="图片 253" descr="附件3阜新市环境分区管控单元图"/>
                          <pic:cNvPicPr>
                            <a:picLocks noChangeAspect="true"/>
                          </pic:cNvPicPr>
                        </pic:nvPicPr>
                        <pic:blipFill>
                          <a:blip r:embed="rId86"/>
                          <a:stretch>
                            <a:fillRect/>
                          </a:stretch>
                        </pic:blipFill>
                        <pic:spPr>
                          <a:xfrm>
                            <a:off x="798830" y="112395"/>
                            <a:ext cx="7585710" cy="5412105"/>
                          </a:xfrm>
                          <a:prstGeom prst="rect">
                            <a:avLst/>
                          </a:prstGeom>
                          <a:solidFill>
                            <a:srgbClr val="7030A0"/>
                          </a:solidFill>
                        </pic:spPr>
                      </pic:pic>
                      <wps:wsp>
                        <wps:cNvPr id="133" name="直接箭头连接符 133"/>
                        <wps:cNvCnPr/>
                        <wps:spPr>
                          <a:xfrm>
                            <a:off x="3372485" y="4110990"/>
                            <a:ext cx="1562735" cy="162560"/>
                          </a:xfrm>
                          <a:prstGeom prst="straightConnector1">
                            <a:avLst/>
                          </a:prstGeom>
                          <a:ln>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42" name="矩形 142"/>
                        <wps:cNvSpPr/>
                        <wps:spPr>
                          <a:xfrm>
                            <a:off x="3257550" y="4051935"/>
                            <a:ext cx="76200" cy="76200"/>
                          </a:xfrm>
                          <a:prstGeom prst="rect">
                            <a:avLst/>
                          </a:prstGeom>
                          <a:solidFill>
                            <a:srgbClr val="00B0F0"/>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64" name="矩形 99"/>
                        <wps:cNvSpPr/>
                        <wps:spPr>
                          <a:xfrm>
                            <a:off x="4931410" y="4177030"/>
                            <a:ext cx="1071245" cy="325120"/>
                          </a:xfrm>
                          <a:prstGeom prst="rect">
                            <a:avLst/>
                          </a:prstGeom>
                          <a:noFill/>
                          <a:ln>
                            <a:noFill/>
                          </a:ln>
                        </wps:spPr>
                        <wps:txbx>
                          <w:txbxContent>
                            <w:p>
                              <w:pPr>
                                <w:ind w:left="0" w:leftChars="0" w:firstLine="0" w:firstLineChars="0"/>
                                <w:jc w:val="both"/>
                                <w:rPr>
                                  <w:rFonts w:hint="eastAsia" w:eastAsia="宋体"/>
                                  <w:b/>
                                  <w:bCs/>
                                  <w:color w:val="FF0000"/>
                                  <w:sz w:val="24"/>
                                  <w:szCs w:val="24"/>
                                  <w:u w:val="none" w:color="auto"/>
                                  <w:lang w:val="en-US" w:eastAsia="zh-CN"/>
                                </w:rPr>
                              </w:pPr>
                              <w:r>
                                <w:rPr>
                                  <w:rFonts w:hint="eastAsia" w:eastAsia="宋体"/>
                                  <w:b/>
                                  <w:bCs/>
                                  <w:color w:val="FF0000"/>
                                  <w:sz w:val="24"/>
                                  <w:szCs w:val="24"/>
                                  <w:u w:val="none" w:color="auto"/>
                                  <w:lang w:val="en-US" w:eastAsia="zh-CN"/>
                                </w:rPr>
                                <w:t>本项目</w:t>
                              </w:r>
                            </w:p>
                          </w:txbxContent>
                        </wps:txbx>
                        <wps:bodyPr upright="true"/>
                      </wps:wsp>
                    </wpc:wpc>
                  </a:graphicData>
                </a:graphic>
              </wp:inline>
            </w:drawing>
          </mc:Choice>
          <mc:Fallback>
            <w:pict>
              <v:group id="_x0000_s1026" o:spid="_x0000_s1026" o:spt="203" style="height:451.1pt;width:723.35pt;" coordsize="9186545,5728970" editas="canvas" o:gfxdata="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">
                <o:lock v:ext="edit" aspectratio="f"/>
                <v:shape id="_x0000_s1026" o:spid="_x0000_s1026" style="position:absolute;left:0;top:0;height:5728970;width:9186545;" filled="f" stroked="f" coordsize="21600,21600" o:gfxdata="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">
                  <v:fill on="f" focussize="0,0"/>
                  <v:stroke on="f"/>
                  <v:imagedata o:title=""/>
                  <o:lock v:ext="edit" aspectratio="f"/>
                </v:shape>
                <v:shape id="图片 253" o:spid="_x0000_s1026" o:spt="75" alt="附件3阜新市环境分区管控单元图" type="#_x0000_t75" style="position:absolute;left:798830;top:112395;height:5412105;width:7585710;" fillcolor="#7030A0" filled="t" o:preferrelative="t" stroked="f" coordsize="21600,21600" o:gfxdata="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">
                  <v:fill on="t" focussize="0,0"/>
                  <v:stroke on="f"/>
                  <v:imagedata r:id="rId86" o:title=""/>
                  <o:lock v:ext="edit" aspectratio="t"/>
                </v:shape>
                <v:shape id="_x0000_s1026" o:spid="_x0000_s1026" o:spt="32" type="#_x0000_t32" style="position:absolute;left:3372485;top:4110990;height:162560;width:1562735;" filled="f" stroked="t" coordsize="21600,21600" o:gfxdata="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FgAAAGRycy9QSwECFAAUAAAACACHTuJA3U3shdUAAAAG&#10;AQAADwAAAAAAAAABACAAAAA4AAAAZHJzL2Rvd25yZXYueG1sUEsBAhQAFAAAAAgAh07iQETmOpUJ&#10;AgAAvAMAAA4AAAAAAAAAAQAgAAAAOgEAAGRycy9lMm9Eb2MueG1sUEsFBgAAAAAGAAYAWQEAALUF&#10;AAAAAA==&#10;">
                  <v:fill on="f" focussize="0,0"/>
                  <v:stroke weight="2pt" color="#000000 [3213]" joinstyle="round" endarrow="block"/>
                  <v:imagedata o:title=""/>
                  <o:lock v:ext="edit" aspectratio="f"/>
                </v:shape>
                <v:rect id="_x0000_s1026" o:spid="_x0000_s1026" o:spt="1" style="position:absolute;left:3257550;top:4051935;height:76200;width:76200;v-text-anchor:middle;" fillcolor="#00B0F0" filled="t" stroked="t" coordsize="21600,21600" o:gfxdata="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AfpLDQ1AAAAAYBAAAPAAAAAAAAAAEAIAAAADgAAABkcnMvZG93bnJldi54&#10;bWxQSwECFAAUAAAACACHTuJAVfYF+VoCAACrBAAADgAAAAAAAAABACAAAAA5AQAAZHJzL2Uyb0Rv&#10;Yy54bWxQSwUGAAAAAAYABgBZAQAABQYAAAAA&#10;">
                  <v:fill on="t" focussize="0,0"/>
                  <v:stroke weight="2pt" color="#000000 [3213]" joinstyle="round"/>
                  <v:imagedata o:title=""/>
                  <o:lock v:ext="edit" aspectratio="f"/>
                </v:rect>
                <v:rect id="矩形 99" o:spid="_x0000_s1026" o:spt="1" style="position:absolute;left:4931410;top:4177030;height:325120;width:1071245;" filled="f" stroked="f" coordsize="21600,21600" o:gfxdata="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FgAAAGRycy9QSwECFAAUAAAACACHTuJA5TYATdcA&#10;AAAGAQAADwAAAAAAAAABACAAAAA4AAAAZHJzL2Rvd25yZXYueG1sUEsBAhQAFAAAAAgAh07iQPuF&#10;i6SYAQAABQMAAA4AAAAAAAAAAQAgAAAAPAEAAGRycy9lMm9Eb2MueG1sUEsFBgAAAAAGAAYAWQEA&#10;AEYFAAAAAA==&#10;">
                  <v:fill on="f" focussize="0,0"/>
                  <v:stroke on="f"/>
                  <v:imagedata o:title=""/>
                  <o:lock v:ext="edit" aspectratio="f"/>
                  <v:textbox>
                    <w:txbxContent>
                      <w:p>
                        <w:pPr>
                          <w:ind w:left="0" w:leftChars="0" w:firstLine="0" w:firstLineChars="0"/>
                          <w:jc w:val="both"/>
                          <w:rPr>
                            <w:rFonts w:hint="eastAsia" w:eastAsia="宋体"/>
                            <w:b/>
                            <w:bCs/>
                            <w:color w:val="FF0000"/>
                            <w:sz w:val="24"/>
                            <w:szCs w:val="24"/>
                            <w:u w:val="none" w:color="auto"/>
                            <w:lang w:val="en-US" w:eastAsia="zh-CN"/>
                          </w:rPr>
                        </w:pPr>
                        <w:r>
                          <w:rPr>
                            <w:rFonts w:hint="eastAsia" w:eastAsia="宋体"/>
                            <w:b/>
                            <w:bCs/>
                            <w:color w:val="FF0000"/>
                            <w:sz w:val="24"/>
                            <w:szCs w:val="24"/>
                            <w:u w:val="none" w:color="auto"/>
                            <w:lang w:val="en-US" w:eastAsia="zh-CN"/>
                          </w:rPr>
                          <w:t>本项目</w:t>
                        </w:r>
                      </w:p>
                    </w:txbxContent>
                  </v:textbox>
                </v:rect>
                <w10:wrap type="none"/>
                <w10:anchorlock/>
              </v:group>
            </w:pict>
          </mc:Fallback>
        </mc:AlternateContent>
      </w:r>
    </w:p>
    <w:p>
      <w:pPr>
        <w:rPr>
          <w:rFonts w:hint="default" w:ascii="Times New Roman" w:hAnsi="Times New Roman" w:eastAsia="宋体" w:cs="Times New Roman"/>
          <w:sz w:val="21"/>
          <w:highlight w:val="none"/>
        </w:rPr>
      </w:pPr>
    </w:p>
    <w:p>
      <w:pPr>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附件7 本项目与园区位置关系图</w:t>
      </w:r>
    </w:p>
    <w:p>
      <w:pPr>
        <w:pStyle w:val="19"/>
        <w:ind w:left="0" w:leftChars="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mc:AlternateContent>
          <mc:Choice Requires="wps">
            <w:drawing>
              <wp:anchor distT="0" distB="0" distL="114300" distR="114300" simplePos="0" relativeHeight="251668480" behindDoc="0" locked="0" layoutInCell="1" allowOverlap="1">
                <wp:simplePos x="0" y="0"/>
                <wp:positionH relativeFrom="column">
                  <wp:posOffset>4023995</wp:posOffset>
                </wp:positionH>
                <wp:positionV relativeFrom="paragraph">
                  <wp:posOffset>2368550</wp:posOffset>
                </wp:positionV>
                <wp:extent cx="695325" cy="322580"/>
                <wp:effectExtent l="963295" t="4445" r="17780" b="15875"/>
                <wp:wrapNone/>
                <wp:docPr id="158" name="矩形标注 158"/>
                <wp:cNvGraphicFramePr/>
                <a:graphic xmlns:a="http://schemas.openxmlformats.org/drawingml/2006/main">
                  <a:graphicData uri="http://schemas.microsoft.com/office/word/2010/wordprocessingShape">
                    <wps:wsp>
                      <wps:cNvSpPr/>
                      <wps:spPr>
                        <a:xfrm>
                          <a:off x="0" y="0"/>
                          <a:ext cx="695325" cy="322580"/>
                        </a:xfrm>
                        <a:prstGeom prst="wedgeRectCallout">
                          <a:avLst>
                            <a:gd name="adj1" fmla="val -183059"/>
                            <a:gd name="adj2" fmla="val 23228"/>
                          </a:avLst>
                        </a:prstGeom>
                        <a:solidFill>
                          <a:srgbClr val="FFFFFF"/>
                        </a:solidFill>
                        <a:ln w="9525" cap="flat" cmpd="sng">
                          <a:solidFill>
                            <a:srgbClr val="000000"/>
                          </a:solidFill>
                          <a:prstDash val="solid"/>
                          <a:miter/>
                          <a:headEnd type="none" w="med" len="med"/>
                          <a:tailEnd type="none" w="med" len="med"/>
                        </a:ln>
                      </wps:spPr>
                      <wps:txbx>
                        <w:txbxContent>
                          <w:p>
                            <w:r>
                              <w:rPr>
                                <w:rFonts w:hint="eastAsia"/>
                              </w:rPr>
                              <w:t>本项目</w:t>
                            </w:r>
                          </w:p>
                        </w:txbxContent>
                      </wps:txbx>
                      <wps:bodyPr upright="true"/>
                    </wps:wsp>
                  </a:graphicData>
                </a:graphic>
              </wp:anchor>
            </w:drawing>
          </mc:Choice>
          <mc:Fallback>
            <w:pict>
              <v:shape id="_x0000_s1026" o:spid="_x0000_s1026" o:spt="61" type="#_x0000_t61" style="position:absolute;left:0pt;margin-left:316.85pt;margin-top:186.5pt;height:25.4pt;width:54.75pt;z-index:251668480;mso-width-relative:page;mso-height-relative:page;" fillcolor="#FFFFFF" filled="t" stroked="t" coordsize="21600,21600" o:gfxdata="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BYAAABkcnMv&#10;UEsBAhQAFAAAAAgAh07iQPGP9vDYAAAACwEAAA8AAAAAAAAAAQAgAAAAOAAAAGRycy9kb3ducmV2&#10;LnhtbFBLAQIUABQAAAAIAIdO4kC1hw4XHwIAAEYEAAAOAAAAAAAAAAEAIAAAAD0BAABkcnMvZTJv&#10;RG9jLnhtbFBLBQYAAAAABgAGAFkBAADOBQAAAAA=&#10;" adj="0,15817">
                <v:fill on="t" focussize="0,0"/>
                <v:stroke color="#000000" joinstyle="miter"/>
                <v:imagedata o:title=""/>
                <o:lock v:ext="edit" aspectratio="f"/>
                <v:textbox>
                  <w:txbxContent>
                    <w:p>
                      <w:r>
                        <w:rPr>
                          <w:rFonts w:hint="eastAsia"/>
                        </w:rPr>
                        <w:t>本项目</w:t>
                      </w:r>
                    </w:p>
                  </w:txbxContent>
                </v:textbox>
              </v:shape>
            </w:pict>
          </mc:Fallback>
        </mc:AlternateContent>
      </w:r>
      <w:r>
        <w:rPr>
          <w:rFonts w:hint="default" w:ascii="Times New Roman" w:hAnsi="Times New Roman" w:eastAsia="宋体" w:cs="Times New Roman"/>
          <w:highlight w:val="none"/>
        </w:rPr>
        <mc:AlternateContent>
          <mc:Choice Requires="wpc">
            <w:drawing>
              <wp:inline distT="0" distB="0" distL="114300" distR="114300">
                <wp:extent cx="9190990" cy="5843270"/>
                <wp:effectExtent l="0" t="0" r="10160" b="5080"/>
                <wp:docPr id="159" name="画布 159"/>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60" name="图片 5" descr="5ef22891a56e035ac73973657a88403"/>
                          <pic:cNvPicPr>
                            <a:picLocks noChangeAspect="true"/>
                          </pic:cNvPicPr>
                        </pic:nvPicPr>
                        <pic:blipFill>
                          <a:blip r:embed="rId87"/>
                          <a:stretch>
                            <a:fillRect/>
                          </a:stretch>
                        </pic:blipFill>
                        <pic:spPr>
                          <a:xfrm>
                            <a:off x="0" y="0"/>
                            <a:ext cx="7285991" cy="5843270"/>
                          </a:xfrm>
                          <a:prstGeom prst="rect">
                            <a:avLst/>
                          </a:prstGeom>
                          <a:noFill/>
                          <a:ln>
                            <a:noFill/>
                          </a:ln>
                        </pic:spPr>
                      </pic:pic>
                      <pic:pic xmlns:pic="http://schemas.openxmlformats.org/drawingml/2006/picture">
                        <pic:nvPicPr>
                          <pic:cNvPr id="161" name="图片 6" descr="23781fdf8d401ec96edc443660b978c"/>
                          <pic:cNvPicPr>
                            <a:picLocks noChangeAspect="true"/>
                          </pic:cNvPicPr>
                        </pic:nvPicPr>
                        <pic:blipFill>
                          <a:blip r:embed="rId88"/>
                          <a:stretch>
                            <a:fillRect/>
                          </a:stretch>
                        </pic:blipFill>
                        <pic:spPr>
                          <a:xfrm>
                            <a:off x="7270116" y="0"/>
                            <a:ext cx="1920875" cy="5843270"/>
                          </a:xfrm>
                          <a:prstGeom prst="rect">
                            <a:avLst/>
                          </a:prstGeom>
                          <a:noFill/>
                          <a:ln>
                            <a:noFill/>
                          </a:ln>
                        </pic:spPr>
                      </pic:pic>
                      <wps:wsp>
                        <wps:cNvPr id="162" name="五角星 52"/>
                        <wps:cNvSpPr/>
                        <wps:spPr>
                          <a:xfrm>
                            <a:off x="2950210" y="2520315"/>
                            <a:ext cx="125095" cy="123825"/>
                          </a:xfrm>
                          <a:prstGeom prst="star5">
                            <a:avLst/>
                          </a:prstGeom>
                          <a:solidFill>
                            <a:srgbClr val="FF0000"/>
                          </a:solidFill>
                          <a:ln w="9525" cap="flat" cmpd="sng">
                            <a:solidFill>
                              <a:srgbClr val="000000"/>
                            </a:solidFill>
                            <a:prstDash val="solid"/>
                            <a:miter/>
                            <a:headEnd type="none" w="med" len="med"/>
                            <a:tailEnd type="none" w="med" len="med"/>
                          </a:ln>
                        </wps:spPr>
                        <wps:bodyPr upright="true"/>
                      </wps:wsp>
                    </wpc:wpc>
                  </a:graphicData>
                </a:graphic>
              </wp:inline>
            </w:drawing>
          </mc:Choice>
          <mc:Fallback>
            <w:pict>
              <v:group id="_x0000_s1026" o:spid="_x0000_s1026" o:spt="203" style="height:460.1pt;width:723.7pt;" coordsize="9190990,5843270" editas="canvas" o:gfxdata="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">
                <o:lock v:ext="edit" aspectratio="f"/>
                <v:shape id="_x0000_s1026" o:spid="_x0000_s1026" style="position:absolute;left:0;top:0;height:5843270;width:9190990;" filled="f" stroked="f" coordsize="21600,21600" o:gfxdata="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">
                  <v:fill on="f" focussize="0,0"/>
                  <v:stroke on="f"/>
                  <v:imagedata o:title=""/>
                  <o:lock v:ext="edit" aspectratio="f"/>
                </v:shape>
                <v:shape id="图片 5" o:spid="_x0000_s1026" o:spt="75" alt="5ef22891a56e035ac73973657a88403" type="#_x0000_t75" style="position:absolute;left:0;top:0;height:5843270;width:7285991;" filled="f" o:preferrelative="t" stroked="f" coordsize="21600,21600" o:gfxdata="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">
                  <v:fill on="f" focussize="0,0"/>
                  <v:stroke on="f"/>
                  <v:imagedata r:id="rId87" o:title=""/>
                  <o:lock v:ext="edit" aspectratio="t"/>
                </v:shape>
                <v:shape id="图片 6" o:spid="_x0000_s1026" o:spt="75" alt="23781fdf8d401ec96edc443660b978c" type="#_x0000_t75" style="position:absolute;left:7270116;top:0;height:5843270;width:1920875;" filled="f" o:preferrelative="t" stroked="f" coordsize="21600,21600" o:gfxdata="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CqJg6+tgAAACEBAAAZAAAAZHJzL19yZWxzL2Uy&#10;b0RvYy54bWwucmVsc4WPQWrDMBBF94XcQcw+lp1FKMWyN6HgbUgOMEhjWcQaCUkt9e0jyCaBQJfz&#10;P/89ph///Cp+KWUXWEHXtCCIdTCOrYLr5Xv/CSIXZINrYFKwUYZx2H30Z1qx1FFeXMyiUjgrWEqJ&#10;X1JmvZDH3IRIXJs5JI+lnsnKiPqGluShbY8yPTNgeGGKyShIk+lAXLZYzf+zwzw7TaegfzxxeaOQ&#10;zld3BWKyVBR4Mg4fYddEtiCHXr48NtwB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">
                  <v:fill on="f" focussize="0,0"/>
                  <v:stroke on="f"/>
                  <v:imagedata r:id="rId88" o:title=""/>
                  <o:lock v:ext="edit" aspectratio="t"/>
                </v:shape>
                <v:shape id="五角星 52" o:spid="_x0000_s1026" style="position:absolute;left:2950210;top:2520315;height:123825;width:125095;" fillcolor="#FF0000" filled="t" stroked="t" coordsize="125095,123825" o:gfxdata="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WAAAAZHJzL1BLAQIUABQAAAAIAIdO4kAEavPA0gAAAAYBAAAPAAAAAAAAAAEAIAAAADgA&#10;AABkcnMvZG93bnJldi54bWxQSwECFAAUAAAACACHTuJAuNGcovkBAADlAwAADgAAAAAAAAABACAA&#10;AAA3AQAAZHJzL2Uyb0RvYy54bWxQSwUGAAAAAAYABgBZAQAAogUAAAAA&#10;" path="m0,47296l47782,47297,62547,0,77312,47297,125094,47296,86438,76527,101203,123824,62547,94593,23891,123824,38656,76527xe">
                  <v:path o:connectlocs="62547,0;0,47296;23891,123824;101203,123824;125094,47296" o:connectangles="247,164,82,82,0"/>
                  <v:fill on="t" focussize="0,0"/>
                  <v:stroke color="#000000" joinstyle="miter"/>
                  <v:imagedata o:title=""/>
                  <o:lock v:ext="edit" aspectratio="f"/>
                </v:shape>
                <w10:wrap type="none"/>
                <w10:anchorlock/>
              </v:group>
            </w:pict>
          </mc:Fallback>
        </mc:AlternateContent>
      </w:r>
    </w:p>
    <w:p>
      <w:pPr>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附件8 本项目</w:t>
      </w:r>
      <w:r>
        <w:rPr>
          <w:rFonts w:hint="eastAsia" w:cs="Times New Roman"/>
          <w:b/>
          <w:bCs/>
          <w:color w:val="auto"/>
          <w:highlight w:val="none"/>
          <w:lang w:val="en-US" w:eastAsia="zh-CN"/>
        </w:rPr>
        <w:t>监测点位图</w:t>
      </w:r>
    </w:p>
    <w:p>
      <w:pPr>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8"/>
          <w:highlight w:val="none"/>
        </w:rPr>
        <mc:AlternateContent>
          <mc:Choice Requires="wpc">
            <w:drawing>
              <wp:inline distT="0" distB="0" distL="114300" distR="114300">
                <wp:extent cx="9171305" cy="5635625"/>
                <wp:effectExtent l="0" t="0" r="0" b="3175"/>
                <wp:docPr id="205" name="画布 205"/>
                <wp:cNvGraphicFramePr/>
                <a:graphic xmlns:a="http://schemas.openxmlformats.org/drawingml/2006/main">
                  <a:graphicData uri="http://schemas.microsoft.com/office/word/2010/wordprocessingCanvas">
                    <wpc:wpc>
                      <wpc:bg/>
                      <wpc:whole/>
                      <pic:pic xmlns:pic="http://schemas.openxmlformats.org/drawingml/2006/picture">
                        <pic:nvPicPr>
                          <pic:cNvPr id="206" name="图片 3"/>
                          <pic:cNvPicPr>
                            <a:picLocks noChangeAspect="true"/>
                          </pic:cNvPicPr>
                        </pic:nvPicPr>
                        <pic:blipFill>
                          <a:blip r:embed="rId89"/>
                          <a:stretch>
                            <a:fillRect/>
                          </a:stretch>
                        </pic:blipFill>
                        <pic:spPr>
                          <a:xfrm>
                            <a:off x="909955" y="10160"/>
                            <a:ext cx="7202805" cy="5589905"/>
                          </a:xfrm>
                          <a:prstGeom prst="rect">
                            <a:avLst/>
                          </a:prstGeom>
                          <a:noFill/>
                          <a:ln>
                            <a:noFill/>
                          </a:ln>
                        </pic:spPr>
                      </pic:pic>
                      <wps:wsp>
                        <wps:cNvPr id="207" name="椭圆 4"/>
                        <wps:cNvSpPr/>
                        <wps:spPr>
                          <a:xfrm>
                            <a:off x="4317365" y="2557780"/>
                            <a:ext cx="142875" cy="133350"/>
                          </a:xfrm>
                          <a:prstGeom prst="ellipse">
                            <a:avLst/>
                          </a:prstGeom>
                          <a:solidFill>
                            <a:srgbClr val="FFFF0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08" name="等腰三角形 9"/>
                        <wps:cNvSpPr/>
                        <wps:spPr>
                          <a:xfrm>
                            <a:off x="5228590" y="1372235"/>
                            <a:ext cx="176530" cy="142875"/>
                          </a:xfrm>
                          <a:prstGeom prst="triangle">
                            <a:avLst/>
                          </a:prstGeom>
                          <a:solidFill>
                            <a:srgbClr val="00B05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09" name="等腰三角形 12"/>
                        <wps:cNvSpPr/>
                        <wps:spPr>
                          <a:xfrm>
                            <a:off x="6443345" y="4968875"/>
                            <a:ext cx="176530" cy="142875"/>
                          </a:xfrm>
                          <a:prstGeom prst="triangle">
                            <a:avLst/>
                          </a:prstGeom>
                          <a:solidFill>
                            <a:srgbClr val="00B05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10" name="椭圆 13"/>
                        <wps:cNvSpPr/>
                        <wps:spPr>
                          <a:xfrm>
                            <a:off x="6454140" y="5302885"/>
                            <a:ext cx="142875" cy="133350"/>
                          </a:xfrm>
                          <a:prstGeom prst="ellipse">
                            <a:avLst/>
                          </a:prstGeom>
                          <a:solidFill>
                            <a:srgbClr val="FFFF0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11" name="矩形 15"/>
                        <wps:cNvSpPr/>
                        <wps:spPr>
                          <a:xfrm>
                            <a:off x="6546850" y="4885690"/>
                            <a:ext cx="1325880" cy="389255"/>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both"/>
                                <w:rPr>
                                  <w:rFonts w:hint="eastAsia" w:eastAsia="宋体"/>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大气环境监测点位</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s:wsp>
                        <wps:cNvPr id="212" name="矩形 16"/>
                        <wps:cNvSpPr/>
                        <wps:spPr>
                          <a:xfrm>
                            <a:off x="6553200" y="5180965"/>
                            <a:ext cx="1325880" cy="389255"/>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both"/>
                                <w:rPr>
                                  <w:rFonts w:hint="eastAsia" w:eastAsia="宋体"/>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土壤监测点位</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pic:pic xmlns:pic="http://schemas.openxmlformats.org/drawingml/2006/picture">
                        <pic:nvPicPr>
                          <pic:cNvPr id="213" name="图片 523" descr="指北针1"/>
                          <pic:cNvPicPr>
                            <a:picLocks noChangeAspect="true"/>
                          </pic:cNvPicPr>
                        </pic:nvPicPr>
                        <pic:blipFill>
                          <a:blip r:embed="rId79"/>
                          <a:stretch>
                            <a:fillRect/>
                          </a:stretch>
                        </pic:blipFill>
                        <pic:spPr>
                          <a:xfrm>
                            <a:off x="8322310" y="67310"/>
                            <a:ext cx="704215" cy="695325"/>
                          </a:xfrm>
                          <a:prstGeom prst="rect">
                            <a:avLst/>
                          </a:prstGeom>
                          <a:noFill/>
                          <a:ln>
                            <a:noFill/>
                          </a:ln>
                        </pic:spPr>
                      </pic:pic>
                    </wpc:wpc>
                  </a:graphicData>
                </a:graphic>
              </wp:inline>
            </w:drawing>
          </mc:Choice>
          <mc:Fallback>
            <w:pict>
              <v:group id="_x0000_s1026" o:spid="_x0000_s1026" o:spt="203" style="height:443.75pt;width:722.15pt;" coordsize="9171305,5635625" editas="canvas" o:gfxdata="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">
                <o:lock v:ext="edit" aspectratio="f"/>
                <v:shape id="_x0000_s1026" o:spid="_x0000_s1026" style="position:absolute;left:0;top:0;height:5635625;width:9171305;" filled="f" stroked="f" coordsize="21600,21600" o:gfxdata="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">
                  <v:fill on="f" focussize="0,0"/>
                  <v:stroke on="f"/>
                  <v:imagedata o:title=""/>
                  <o:lock v:ext="edit" aspectratio="f"/>
                </v:shape>
                <v:shape id="图片 3" o:spid="_x0000_s1026" o:spt="75" type="#_x0000_t75" style="position:absolute;left:909955;top:10160;height:5589905;width:7202805;" filled="f" o:preferrelative="t" stroked="f" coordsize="21600,21600" o:gfxdata="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">
                  <v:fill on="f" focussize="0,0"/>
                  <v:stroke on="f"/>
                  <v:imagedata r:id="rId89" o:title=""/>
                  <o:lock v:ext="edit" aspectratio="t"/>
                </v:shape>
                <v:shape id="椭圆 4" o:spid="_x0000_s1026" o:spt="3" type="#_x0000_t3" style="position:absolute;left:4317365;top:2557780;height:133350;width:142875;v-text-anchor:middle;" fillcolor="#FFFF00" filled="t" stroked="t" coordsize="21600,21600" o:gfxdata="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BYAAABkcnMvUEsBAhQAFAAAAAgAh07iQFUN2LvVAAAABgEAAA8AAAAAAAAA&#10;AQAgAAAAOAAAAGRycy9kb3ducmV2LnhtbFBLAQIUABQAAAAIAIdO4kBfrnvpcAIAANAEAAAOAAAA&#10;AAAAAAEAIAAAADoBAABkcnMvZTJvRG9jLnhtbFBLBQYAAAAABgAGAFkBAAAcBgAAAAA=&#10;">
                  <v:fill on="t" focussize="0,0"/>
                  <v:stroke weight="2pt" color="#376092 [2404]" joinstyle="round"/>
                  <v:imagedata o:title=""/>
                  <o:lock v:ext="edit" aspectratio="f"/>
                </v:shape>
                <v:shape id="等腰三角形 9" o:spid="_x0000_s1026" o:spt="5" type="#_x0000_t5" style="position:absolute;left:5228590;top:1372235;height:142875;width:176530;v-text-anchor:middle;" fillcolor="#00B050" filled="t" stroked="t" coordsize="21600,21600" o:gfxdata="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BYAAABkcnMvUEsBAhQAFAAAAAgAh07i&#10;QGNiS9DWAAAABgEAAA8AAAAAAAAAAQAgAAAAOAAAAGRycy9kb3ducmV2LnhtbFBLAQIUABQAAAAI&#10;AIdO4kDWlxwBhAIAANoEAAAOAAAAAAAAAAEAIAAAADsBAABkcnMvZTJvRG9jLnhtbFBLBQYAAAAA&#10;BgAGAFkBAAAxBgAAAAA=&#10;" adj="10800">
                  <v:fill on="t" focussize="0,0"/>
                  <v:stroke weight="2pt" color="#376092 [2404]" joinstyle="round"/>
                  <v:imagedata o:title=""/>
                  <o:lock v:ext="edit" aspectratio="f"/>
                </v:shape>
                <v:shape id="等腰三角形 12" o:spid="_x0000_s1026" o:spt="5" type="#_x0000_t5" style="position:absolute;left:6443345;top:4968875;height:142875;width:176530;v-text-anchor:middle;" fillcolor="#00B050" filled="t" stroked="t" coordsize="21600,21600" o:gfxdata="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FgAAAGRycy9QSwECFAAUAAAACACHTuJA&#10;Y2JL0NYAAAAGAQAADwAAAAAAAAABACAAAAA4AAAAZHJzL2Rvd25yZXYueG1sUEsBAhQAFAAAAAgA&#10;h07iQBpAzVyDAgAA2wQAAA4AAAAAAAAAAQAgAAAAOwEAAGRycy9lMm9Eb2MueG1sUEsFBgAAAAAG&#10;AAYAWQEAADAGAAAAAA==&#10;" adj="10800">
                  <v:fill on="t" focussize="0,0"/>
                  <v:stroke weight="2pt" color="#376092 [2404]" joinstyle="round"/>
                  <v:imagedata o:title=""/>
                  <o:lock v:ext="edit" aspectratio="f"/>
                </v:shape>
                <v:shape id="椭圆 13" o:spid="_x0000_s1026" o:spt="3" type="#_x0000_t3" style="position:absolute;left:6454140;top:5302885;height:133350;width:142875;v-text-anchor:middle;" fillcolor="#FFFF00" filled="t" stroked="t" coordsize="21600,21600" o:gfxdata="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FgAAAGRycy9QSwECFAAUAAAACACHTuJAVQ3Yu9UAAAAGAQAADwAAAAAA&#10;AAABACAAAAA4AAAAZHJzL2Rvd25yZXYueG1sUEsBAhQAFAAAAAgAh07iQHRbZg9yAgAA0QQAAA4A&#10;AAAAAAAAAQAgAAAAOgEAAGRycy9lMm9Eb2MueG1sUEsFBgAAAAAGAAYAWQEAAB4GAAAAAA==&#10;">
                  <v:fill on="t" focussize="0,0"/>
                  <v:stroke weight="2pt" color="#376092 [2404]" joinstyle="round"/>
                  <v:imagedata o:title=""/>
                  <o:lock v:ext="edit" aspectratio="f"/>
                </v:shape>
                <v:rect id="矩形 15" o:spid="_x0000_s1026" o:spt="1" style="position:absolute;left:6546850;top:4885690;height:389255;width:1325880;v-text-anchor:middle;" filled="f" stroked="f" coordsize="21600,21600" o:gfxdata="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WAAAAZHJzL1BLAQIUABQAAAAIAIdO&#10;4kBB0ZjP1QAAAAYBAAAPAAAAAAAAAAEAIAAAADgAAABkcnMvZG93bnJldi54bWxQSwECFAAUAAAA&#10;CACHTuJAx2KKmU0CAABmBAAADgAAAAAAAAABACAAAAA6AQAAZHJzL2Uyb0RvYy54bWxQSwUGAAAA&#10;AAYABgBZAQAA+QUAAAAA&#10;">
                  <v:fill on="f" focussize="0,0"/>
                  <v:stroke on="f" weight="2pt"/>
                  <v:imagedata o:title=""/>
                  <o:lock v:ext="edit" aspectratio="f"/>
                  <v:textbox>
                    <w:txbxContent>
                      <w:p>
                        <w:pPr>
                          <w:jc w:val="both"/>
                          <w:rPr>
                            <w:rFonts w:hint="eastAsia" w:eastAsia="宋体"/>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大气环境监测点位</w:t>
                        </w:r>
                      </w:p>
                    </w:txbxContent>
                  </v:textbox>
                </v:rect>
                <v:rect id="矩形 16" o:spid="_x0000_s1026" o:spt="1" style="position:absolute;left:6553200;top:5180965;height:389255;width:1325880;v-text-anchor:middle;" filled="f" stroked="f" coordsize="21600,21600" o:gfxdata="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FgAAAGRycy9QSwECFAAUAAAACACH&#10;TuJAQdGYz9UAAAAGAQAADwAAAAAAAAABACAAAAA4AAAAZHJzL2Rvd25yZXYueG1sUEsBAhQAFAAA&#10;AAgAh07iQBq/mS1OAgAAZgQAAA4AAAAAAAAAAQAgAAAAOgEAAGRycy9lMm9Eb2MueG1sUEsFBgAA&#10;AAAGAAYAWQEAAPoFAAAAAA==&#10;">
                  <v:fill on="f" focussize="0,0"/>
                  <v:stroke on="f" weight="2pt"/>
                  <v:imagedata o:title=""/>
                  <o:lock v:ext="edit" aspectratio="f"/>
                  <v:textbox>
                    <w:txbxContent>
                      <w:p>
                        <w:pPr>
                          <w:jc w:val="both"/>
                          <w:rPr>
                            <w:rFonts w:hint="eastAsia" w:eastAsia="宋体"/>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土壤监测点位</w:t>
                        </w:r>
                      </w:p>
                    </w:txbxContent>
                  </v:textbox>
                </v:rect>
                <v:shape id="图片 523" o:spid="_x0000_s1026" o:spt="75" alt="指北针1" type="#_x0000_t75" style="position:absolute;left:8322310;top:67310;height:695325;width:704215;" filled="f" o:preferrelative="t" stroked="f" coordsize="21600,21600" o:gfxdata="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qiYOvrYAAAAhAQAAGQAAAGRycy9fcmVscy9l&#10;Mm9Eb2MueG1sLnJlbHOFj0FqwzAQRfeF3EHMPpadRSjFsjeh4G1IDjBIY1nEGglJLfXtI8gmgUCX&#10;8z//PaYf//wqfillF1hB17QgiHUwjq2C6+V7/wkiF2SDa2BSsFGGcdh99GdasdRRXlzMolI4K1hK&#10;iV9SZr2Qx9yESFybOSSPpZ7Jyoj6hpbkoW2PMj0zYHhhiskoSJPpQFy2WM3/s8M8O02noH88cXmj&#10;kM5XdwVislQUeDIOH2HXRLYgh16+PDbcAV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">
                  <v:fill on="f" focussize="0,0"/>
                  <v:stroke on="f"/>
                  <v:imagedata r:id="rId79" o:title=""/>
                  <o:lock v:ext="edit" aspectratio="t"/>
                </v:shape>
                <w10:wrap type="none"/>
                <w10:anchorlock/>
              </v:group>
            </w:pict>
          </mc:Fallback>
        </mc:AlternateContent>
      </w:r>
    </w:p>
    <w:p>
      <w:pPr>
        <w:rPr>
          <w:rFonts w:hint="default" w:ascii="Times New Roman" w:hAnsi="Times New Roman" w:eastAsia="宋体" w:cs="Times New Roman"/>
          <w:sz w:val="21"/>
          <w:highlight w:val="none"/>
        </w:rPr>
      </w:pPr>
    </w:p>
    <w:p>
      <w:pPr>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附件</w:t>
      </w:r>
      <w:r>
        <w:rPr>
          <w:rFonts w:hint="eastAsia" w:cs="Times New Roman"/>
          <w:b/>
          <w:bCs/>
          <w:color w:val="auto"/>
          <w:highlight w:val="none"/>
          <w:lang w:val="en-US" w:eastAsia="zh-CN"/>
        </w:rPr>
        <w:t>9</w:t>
      </w:r>
      <w:r>
        <w:rPr>
          <w:rFonts w:hint="default" w:ascii="Times New Roman" w:hAnsi="Times New Roman" w:eastAsia="宋体" w:cs="Times New Roman"/>
          <w:b/>
          <w:bCs/>
          <w:color w:val="auto"/>
          <w:highlight w:val="none"/>
          <w:lang w:val="en-US" w:eastAsia="zh-CN"/>
        </w:rPr>
        <w:t xml:space="preserve"> </w:t>
      </w:r>
      <w:r>
        <w:rPr>
          <w:rFonts w:hint="eastAsia" w:cs="Times New Roman"/>
          <w:b/>
          <w:bCs/>
          <w:color w:val="auto"/>
          <w:highlight w:val="none"/>
          <w:lang w:val="en-US" w:eastAsia="zh-CN"/>
        </w:rPr>
        <w:t>借鉴监测点位图</w:t>
      </w:r>
    </w:p>
    <w:p>
      <w:pPr>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8"/>
          <w:highlight w:val="none"/>
        </w:rPr>
        <mc:AlternateContent>
          <mc:Choice Requires="wpc">
            <w:drawing>
              <wp:inline distT="0" distB="0" distL="114300" distR="114300">
                <wp:extent cx="9171305" cy="5635625"/>
                <wp:effectExtent l="0" t="0" r="0" b="3175"/>
                <wp:docPr id="69" name="画布 69"/>
                <wp:cNvGraphicFramePr/>
                <a:graphic xmlns:a="http://schemas.openxmlformats.org/drawingml/2006/main">
                  <a:graphicData uri="http://schemas.microsoft.com/office/word/2010/wordprocessingCanvas">
                    <wpc:wpc>
                      <wpc:bg/>
                      <wpc:whole/>
                      <pic:pic xmlns:pic="http://schemas.openxmlformats.org/drawingml/2006/picture">
                        <pic:nvPicPr>
                          <pic:cNvPr id="70" name="图片 3"/>
                          <pic:cNvPicPr>
                            <a:picLocks noChangeAspect="true"/>
                          </pic:cNvPicPr>
                        </pic:nvPicPr>
                        <pic:blipFill>
                          <a:blip r:embed="rId89"/>
                          <a:stretch>
                            <a:fillRect/>
                          </a:stretch>
                        </pic:blipFill>
                        <pic:spPr>
                          <a:xfrm>
                            <a:off x="909955" y="10160"/>
                            <a:ext cx="7202805" cy="5589905"/>
                          </a:xfrm>
                          <a:prstGeom prst="rect">
                            <a:avLst/>
                          </a:prstGeom>
                          <a:noFill/>
                          <a:ln>
                            <a:noFill/>
                          </a:ln>
                        </pic:spPr>
                      </pic:pic>
                      <wps:wsp>
                        <wps:cNvPr id="72" name="椭圆 4"/>
                        <wps:cNvSpPr/>
                        <wps:spPr>
                          <a:xfrm>
                            <a:off x="4317365" y="2557780"/>
                            <a:ext cx="142875" cy="133350"/>
                          </a:xfrm>
                          <a:prstGeom prst="ellipse">
                            <a:avLst/>
                          </a:prstGeom>
                          <a:solidFill>
                            <a:srgbClr val="FFFF0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75" name="等腰三角形 9"/>
                        <wps:cNvSpPr/>
                        <wps:spPr>
                          <a:xfrm>
                            <a:off x="5228590" y="1372235"/>
                            <a:ext cx="176530" cy="142875"/>
                          </a:xfrm>
                          <a:prstGeom prst="triangle">
                            <a:avLst/>
                          </a:prstGeom>
                          <a:solidFill>
                            <a:srgbClr val="00B05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76" name="等腰三角形 12"/>
                        <wps:cNvSpPr/>
                        <wps:spPr>
                          <a:xfrm>
                            <a:off x="2213610" y="2480310"/>
                            <a:ext cx="176530" cy="142875"/>
                          </a:xfrm>
                          <a:prstGeom prst="triangle">
                            <a:avLst/>
                          </a:prstGeom>
                          <a:solidFill>
                            <a:srgbClr val="00B05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78" name="矩形 15"/>
                        <wps:cNvSpPr/>
                        <wps:spPr>
                          <a:xfrm>
                            <a:off x="6546850" y="4885690"/>
                            <a:ext cx="1325880" cy="389255"/>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both"/>
                                <w:rPr>
                                  <w:rFonts w:hint="eastAsia" w:eastAsia="宋体"/>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借鉴监测点位</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pic:pic xmlns:pic="http://schemas.openxmlformats.org/drawingml/2006/picture">
                        <pic:nvPicPr>
                          <pic:cNvPr id="216" name="图片 523" descr="指北针1"/>
                          <pic:cNvPicPr>
                            <a:picLocks noChangeAspect="true"/>
                          </pic:cNvPicPr>
                        </pic:nvPicPr>
                        <pic:blipFill>
                          <a:blip r:embed="rId79"/>
                          <a:stretch>
                            <a:fillRect/>
                          </a:stretch>
                        </pic:blipFill>
                        <pic:spPr>
                          <a:xfrm>
                            <a:off x="8322310" y="67310"/>
                            <a:ext cx="704215" cy="695325"/>
                          </a:xfrm>
                          <a:prstGeom prst="rect">
                            <a:avLst/>
                          </a:prstGeom>
                          <a:noFill/>
                          <a:ln>
                            <a:noFill/>
                          </a:ln>
                        </pic:spPr>
                      </pic:pic>
                      <wps:wsp>
                        <wps:cNvPr id="217" name="等腰三角形 12"/>
                        <wps:cNvSpPr/>
                        <wps:spPr>
                          <a:xfrm>
                            <a:off x="6406515" y="5003800"/>
                            <a:ext cx="176530" cy="142875"/>
                          </a:xfrm>
                          <a:prstGeom prst="triangle">
                            <a:avLst/>
                          </a:prstGeom>
                          <a:solidFill>
                            <a:srgbClr val="00B050"/>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20" name="直接箭头连接符 220"/>
                        <wps:cNvCnPr>
                          <a:endCxn id="76" idx="4"/>
                        </wps:cNvCnPr>
                        <wps:spPr>
                          <a:xfrm flipH="true" flipV="true">
                            <a:off x="2390140" y="2623185"/>
                            <a:ext cx="1426845" cy="46990"/>
                          </a:xfrm>
                          <a:prstGeom prst="straightConnector1">
                            <a:avLst/>
                          </a:prstGeom>
                          <a:ln>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224" name="矩形 15"/>
                        <wps:cNvSpPr/>
                        <wps:spPr>
                          <a:xfrm>
                            <a:off x="2738755" y="2268220"/>
                            <a:ext cx="1325880" cy="389255"/>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both"/>
                                <w:rPr>
                                  <w:rFonts w:hint="default" w:eastAsia="宋体"/>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390m</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c:wpc>
                  </a:graphicData>
                </a:graphic>
              </wp:inline>
            </w:drawing>
          </mc:Choice>
          <mc:Fallback>
            <w:pict>
              <v:group id="_x0000_s1026" o:spid="_x0000_s1026" o:spt="203" style="height:443.75pt;width:722.15pt;" coordsize="9171305,5635625" editas="canvas" o:gfxdata="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LmzwAL8AAAClAQAAGQAAAGRy&#10;cy9fcmVscy9lMm9Eb2MueG1sLnJlbHO9kMGKwjAQhu8L+w5h7tu0PSyymPYigldxH2BIpmmwmYQk&#10;ir69gWVBQfDmcWb4v/9j1uPFL+JMKbvACrqmBUGsg3FsFfwetl8rELkgG1wCk4IrZRiHz4/1nhYs&#10;NZRnF7OoFM4K5lLij5RZz+QxNyES18sUksdSx2RlRH1ES7Jv22+Z7hkwPDDFzihIO9ODOFxjbX7N&#10;DtPkNG2CPnni8qRCOl+7KxCTpaLAk3H4t+ybyBbkc4fuPQ7dv4N8eO5wA1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">
                <o:lock v:ext="edit" aspectratio="f"/>
                <v:shape id="_x0000_s1026" o:spid="_x0000_s1026" style="position:absolute;left:0;top:0;height:5635625;width:9171305;" filled="f" stroked="f" coordsize="21600,21600" o:gfxdata="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">
                  <v:fill on="f" focussize="0,0"/>
                  <v:stroke on="f"/>
                  <v:imagedata o:title=""/>
                  <o:lock v:ext="edit" aspectratio="f"/>
                </v:shape>
                <v:shape id="图片 3" o:spid="_x0000_s1026" o:spt="75" type="#_x0000_t75" style="position:absolute;left:909955;top:10160;height:5589905;width:7202805;" filled="f" o:preferrelative="t" stroked="f" coordsize="21600,21600" o:gfxdata="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">
                  <v:fill on="f" focussize="0,0"/>
                  <v:stroke on="f"/>
                  <v:imagedata r:id="rId89" o:title=""/>
                  <o:lock v:ext="edit" aspectratio="t"/>
                </v:shape>
                <v:shape id="椭圆 4" o:spid="_x0000_s1026" o:spt="3" type="#_x0000_t3" style="position:absolute;left:4317365;top:2557780;height:133350;width:142875;v-text-anchor:middle;" fillcolor="#FFFF00" filled="t" stroked="t" coordsize="21600,21600" o:gfxdata="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FgAAAGRycy9QSwECFAAUAAAACACHTuJAVQ3Yu9UAAAAGAQAADwAAAAAAAAAB&#10;ACAAAAA4AAAAZHJzL2Rvd25yZXYueG1sUEsBAhQAFAAAAAgAh07iQPj12RxvAgAAzwQAAA4AAAAA&#10;AAAAAQAgAAAAOgEAAGRycy9lMm9Eb2MueG1sUEsFBgAAAAAGAAYAWQEAABsGAAAAAA==&#10;">
                  <v:fill on="t" focussize="0,0"/>
                  <v:stroke weight="2pt" color="#376092 [2404]" joinstyle="round"/>
                  <v:imagedata o:title=""/>
                  <o:lock v:ext="edit" aspectratio="f"/>
                </v:shape>
                <v:shape id="等腰三角形 9" o:spid="_x0000_s1026" o:spt="5" type="#_x0000_t5" style="position:absolute;left:5228590;top:1372235;height:142875;width:176530;v-text-anchor:middle;" fillcolor="#00B050" filled="t" stroked="t" coordsize="21600,21600" o:gfxdata="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FgAAAGRycy9QSwECFAAUAAAACACHTuJA&#10;Y2JL0NYAAAAGAQAADwAAAAAAAAABACAAAAA4AAAAZHJzL2Rvd25yZXYueG1sUEsBAhQAFAAAAAgA&#10;h07iQHfR0/KDAgAA2QQAAA4AAAAAAAAAAQAgAAAAOwEAAGRycy9lMm9Eb2MueG1sUEsFBgAAAAAG&#10;AAYAWQEAADAGAAAAAA==&#10;" adj="10800">
                  <v:fill on="t" focussize="0,0"/>
                  <v:stroke weight="2pt" color="#376092 [2404]" joinstyle="round"/>
                  <v:imagedata o:title=""/>
                  <o:lock v:ext="edit" aspectratio="f"/>
                </v:shape>
                <v:shape id="等腰三角形 12" o:spid="_x0000_s1026" o:spt="5" type="#_x0000_t5" style="position:absolute;left:2213610;top:2480310;height:142875;width:176530;v-text-anchor:middle;" fillcolor="#00B050" filled="t" stroked="t" coordsize="21600,21600" o:gfxdata="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BYAAABkcnMvUEsBAhQAFAAAAAgAh07iQGNi&#10;S9DWAAAABgEAAA8AAAAAAAAAAQAgAAAAOAAAAGRycy9kb3ducmV2LnhtbFBLAQIUABQAAAAIAIdO&#10;4kBAhqLpgQIAANoEAAAOAAAAAAAAAAEAIAAAADsBAABkcnMvZTJvRG9jLnhtbFBLBQYAAAAABgAG&#10;AFkBAAAuBgAAAAA=&#10;" adj="10800">
                  <v:fill on="t" focussize="0,0"/>
                  <v:stroke weight="2pt" color="#376092 [2404]" joinstyle="round"/>
                  <v:imagedata o:title=""/>
                  <o:lock v:ext="edit" aspectratio="f"/>
                </v:shape>
                <v:rect id="矩形 15" o:spid="_x0000_s1026" o:spt="1" style="position:absolute;left:6546850;top:4885690;height:389255;width:1325880;v-text-anchor:middle;" filled="f" stroked="f" coordsize="21600,21600" o:gfxdata="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FgAAAGRycy9QSwECFAAUAAAACACH&#10;TuJAQdGYz9UAAAAGAQAADwAAAAAAAAABACAAAAA4AAAAZHJzL2Rvd25yZXYueG1sUEsBAhQAFAAA&#10;AAgAh07iQJ2hkfROAgAAZQQAAA4AAAAAAAAAAQAgAAAAOgEAAGRycy9lMm9Eb2MueG1sUEsFBgAA&#10;AAAGAAYAWQEAAPoFAAAAAA==&#10;">
                  <v:fill on="f" focussize="0,0"/>
                  <v:stroke on="f" weight="2pt"/>
                  <v:imagedata o:title=""/>
                  <o:lock v:ext="edit" aspectratio="f"/>
                  <v:textbox>
                    <w:txbxContent>
                      <w:p>
                        <w:pPr>
                          <w:jc w:val="both"/>
                          <w:rPr>
                            <w:rFonts w:hint="eastAsia" w:eastAsia="宋体"/>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借鉴监测点位</w:t>
                        </w:r>
                      </w:p>
                    </w:txbxContent>
                  </v:textbox>
                </v:rect>
                <v:shape id="图片 523" o:spid="_x0000_s1026" o:spt="75" alt="指北针1" type="#_x0000_t75" style="position:absolute;left:8322310;top:67310;height:695325;width:704215;" filled="f" o:preferrelative="t" stroked="f" coordsize="21600,21600" o:gfxdata="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">
                  <v:fill on="f" focussize="0,0"/>
                  <v:stroke on="f"/>
                  <v:imagedata r:id="rId79" o:title=""/>
                  <o:lock v:ext="edit" aspectratio="t"/>
                </v:shape>
                <v:shape id="等腰三角形 12" o:spid="_x0000_s1026" o:spt="5" type="#_x0000_t5" style="position:absolute;left:6406515;top:5003800;height:142875;width:176530;v-text-anchor:middle;" fillcolor="#00B050" filled="t" stroked="t" coordsize="21600,21600" o:gfxdata="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BYAAABkcnMvUEsBAhQAFAAAAAgAh07i&#10;QGNiS9DWAAAABgEAAA8AAAAAAAAAAQAgAAAAOAAAAGRycy9kb3ducmV2LnhtbFBLAQIUABQAAAAI&#10;AIdO4kC1IrSdhAIAANsEAAAOAAAAAAAAAAEAIAAAADsBAABkcnMvZTJvRG9jLnhtbFBLBQYAAAAA&#10;BgAGAFkBAAAxBgAAAAA=&#10;" adj="10800">
                  <v:fill on="t" focussize="0,0"/>
                  <v:stroke weight="2pt" color="#376092 [2404]" joinstyle="round"/>
                  <v:imagedata o:title=""/>
                  <o:lock v:ext="edit" aspectratio="f"/>
                </v:shape>
                <v:shape id="_x0000_s1026" o:spid="_x0000_s1026" o:spt="32" type="#_x0000_t32" style="position:absolute;left:2390140;top:2623185;flip:x y;height:46990;width:1426845;" filled="f" stroked="t" coordsize="21600,21600" o:gfxdata="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W&#10;AAAAZHJzL1BLAQIUABQAAAAIAIdO4kA+jKTl1wAAAAYBAAAPAAAAAAAAAAEAIAAAADgAAABkcnMv&#10;ZG93bnJldi54bWxQSwECFAAUAAAACACHTuJAPaVEXCcCAAD9AwAADgAAAAAAAAABACAAAAA8AQAA&#10;ZHJzL2Uyb0RvYy54bWxQSwUGAAAAAAYABgBZAQAA1QUAAAAA&#10;">
                  <v:fill on="f" focussize="0,0"/>
                  <v:stroke weight="2pt" color="#000000 [3213]" joinstyle="round" endarrow="block"/>
                  <v:imagedata o:title=""/>
                  <o:lock v:ext="edit" aspectratio="f"/>
                </v:shape>
                <v:rect id="矩形 15" o:spid="_x0000_s1026" o:spt="1" style="position:absolute;left:2738755;top:2268220;height:389255;width:1325880;v-text-anchor:middle;" filled="f" stroked="f" coordsize="21600,21600" o:gfxdata="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BYAAABkcnMvUEsBAhQAFAAAAAgAh07i&#10;QEHRmM/VAAAABgEAAA8AAAAAAAAAAQAgAAAAOAAAAGRycy9kb3ducmV2LnhtbFBLAQIUABQAAAAI&#10;AIdO4kDWdyM3TAIAAGYEAAAOAAAAAAAAAAEAIAAAADoBAABkcnMvZTJvRG9jLnhtbFBLBQYAAAAA&#10;BgAGAFkBAAD4BQAAAAA=&#10;">
                  <v:fill on="f" focussize="0,0"/>
                  <v:stroke on="f" weight="2pt"/>
                  <v:imagedata o:title=""/>
                  <o:lock v:ext="edit" aspectratio="f"/>
                  <v:textbox>
                    <w:txbxContent>
                      <w:p>
                        <w:pPr>
                          <w:jc w:val="both"/>
                          <w:rPr>
                            <w:rFonts w:hint="default" w:eastAsia="宋体"/>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390m</w:t>
                        </w:r>
                      </w:p>
                    </w:txbxContent>
                  </v:textbox>
                </v:rect>
                <w10:wrap type="none"/>
                <w10:anchorlock/>
              </v:group>
            </w:pict>
          </mc:Fallback>
        </mc:AlternateContent>
      </w:r>
    </w:p>
    <w:p>
      <w:pPr>
        <w:rPr>
          <w:rFonts w:hint="default" w:ascii="Times New Roman" w:hAnsi="Times New Roman" w:eastAsia="宋体" w:cs="Times New Roman"/>
          <w:sz w:val="21"/>
          <w:highlight w:val="none"/>
          <w:lang w:eastAsia="zh-CN"/>
        </w:rPr>
        <w:sectPr>
          <w:pgSz w:w="16838" w:h="11906" w:orient="landscape"/>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p>
    <w:p>
      <w:pPr>
        <w:rPr>
          <w:rFonts w:hint="default" w:ascii="Times New Roman" w:hAnsi="Times New Roman" w:eastAsia="宋体" w:cs="Times New Roman"/>
          <w:highlight w:val="none"/>
          <w:lang w:val="en-US" w:eastAsia="zh-CN"/>
        </w:rPr>
      </w:pPr>
    </w:p>
    <w:p>
      <w:pPr>
        <w:tabs>
          <w:tab w:val="left" w:pos="4425"/>
        </w:tabs>
        <w:spacing w:line="360" w:lineRule="auto"/>
        <w:rPr>
          <w:rFonts w:hint="default" w:ascii="Times New Roman" w:hAnsi="Times New Roman" w:eastAsia="宋体" w:cs="Times New Roman"/>
          <w:b/>
          <w:color w:val="FF0000"/>
          <w:sz w:val="24"/>
          <w:highlight w:val="none"/>
          <w:lang w:val="en-US" w:eastAsia="zh-CN"/>
        </w:rPr>
      </w:pPr>
      <w:r>
        <w:rPr>
          <w:highlight w:val="none"/>
        </w:rPr>
        <w:drawing>
          <wp:anchor distT="0" distB="0" distL="114300" distR="114300" simplePos="0" relativeHeight="251674624" behindDoc="0" locked="0" layoutInCell="1" allowOverlap="1">
            <wp:simplePos x="0" y="0"/>
            <wp:positionH relativeFrom="column">
              <wp:posOffset>0</wp:posOffset>
            </wp:positionH>
            <wp:positionV relativeFrom="paragraph">
              <wp:posOffset>93345</wp:posOffset>
            </wp:positionV>
            <wp:extent cx="6149975" cy="8451850"/>
            <wp:effectExtent l="0" t="0" r="3175" b="6350"/>
            <wp:wrapNone/>
            <wp:docPr id="17"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true"/>
                    </pic:cNvPicPr>
                  </pic:nvPicPr>
                  <pic:blipFill>
                    <a:blip r:embed="rId90"/>
                    <a:stretch>
                      <a:fillRect/>
                    </a:stretch>
                  </pic:blipFill>
                  <pic:spPr>
                    <a:xfrm>
                      <a:off x="0" y="0"/>
                      <a:ext cx="6149975" cy="8451850"/>
                    </a:xfrm>
                    <a:prstGeom prst="rect">
                      <a:avLst/>
                    </a:prstGeom>
                    <a:noFill/>
                    <a:ln>
                      <a:noFill/>
                    </a:ln>
                  </pic:spPr>
                </pic:pic>
              </a:graphicData>
            </a:graphic>
          </wp:anchor>
        </w:drawing>
      </w: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720" w:lineRule="auto"/>
        <w:jc w:val="center"/>
        <w:rPr>
          <w:rFonts w:hint="default" w:ascii="Times New Roman" w:hAnsi="Times New Roman" w:eastAsia="宋体" w:cs="Times New Roman"/>
          <w:b/>
          <w:sz w:val="44"/>
          <w:szCs w:val="44"/>
          <w:highlight w:val="none"/>
          <w:lang w:val="en-US" w:eastAsia="zh-CN"/>
        </w:rPr>
      </w:pPr>
      <w:r>
        <w:rPr>
          <w:rFonts w:hint="default" w:ascii="Times New Roman" w:hAnsi="Times New Roman" w:eastAsia="宋体" w:cs="Times New Roman"/>
          <w:b/>
          <w:sz w:val="44"/>
          <w:szCs w:val="44"/>
          <w:highlight w:val="none"/>
          <w:lang w:val="en-US" w:eastAsia="zh-CN"/>
        </w:rPr>
        <w:t>年生产30万吨沥青混合料及再生资源循环利用</w:t>
      </w:r>
    </w:p>
    <w:p>
      <w:pPr>
        <w:tabs>
          <w:tab w:val="left" w:pos="4425"/>
        </w:tabs>
        <w:spacing w:line="720" w:lineRule="auto"/>
        <w:jc w:val="cente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lang w:val="en-US" w:eastAsia="zh-CN"/>
        </w:rPr>
        <w:t>建设项目</w:t>
      </w:r>
      <w:r>
        <w:rPr>
          <w:rFonts w:hint="default" w:ascii="Times New Roman" w:hAnsi="Times New Roman" w:eastAsia="宋体" w:cs="Times New Roman"/>
          <w:b/>
          <w:sz w:val="44"/>
          <w:szCs w:val="44"/>
          <w:highlight w:val="none"/>
          <w:lang w:eastAsia="zh-CN"/>
        </w:rPr>
        <w:t>大</w:t>
      </w:r>
      <w:r>
        <w:rPr>
          <w:rFonts w:hint="default" w:ascii="Times New Roman" w:hAnsi="Times New Roman" w:eastAsia="宋体" w:cs="Times New Roman"/>
          <w:b/>
          <w:sz w:val="44"/>
          <w:szCs w:val="44"/>
          <w:highlight w:val="none"/>
        </w:rPr>
        <w:t>气环境专</w:t>
      </w:r>
      <w:r>
        <w:rPr>
          <w:rFonts w:hint="default" w:ascii="Times New Roman" w:hAnsi="Times New Roman" w:eastAsia="宋体" w:cs="Times New Roman"/>
          <w:b/>
          <w:sz w:val="44"/>
          <w:szCs w:val="44"/>
          <w:highlight w:val="none"/>
          <w:lang w:eastAsia="zh-CN"/>
        </w:rPr>
        <w:t>项</w:t>
      </w:r>
      <w:r>
        <w:rPr>
          <w:rFonts w:hint="default" w:ascii="Times New Roman" w:hAnsi="Times New Roman" w:eastAsia="宋体" w:cs="Times New Roman"/>
          <w:b/>
          <w:sz w:val="44"/>
          <w:szCs w:val="44"/>
          <w:highlight w:val="none"/>
        </w:rPr>
        <w:t>评价</w:t>
      </w:r>
    </w:p>
    <w:p>
      <w:pPr>
        <w:tabs>
          <w:tab w:val="left" w:pos="4425"/>
        </w:tabs>
        <w:spacing w:line="360" w:lineRule="auto"/>
        <w:rPr>
          <w:rFonts w:hint="default" w:ascii="Times New Roman" w:hAnsi="Times New Roman" w:eastAsia="宋体" w:cs="Times New Roman"/>
          <w:b/>
          <w:sz w:val="44"/>
          <w:szCs w:val="4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jc w:val="center"/>
        <w:rPr>
          <w:rFonts w:hint="default" w:ascii="Times New Roman" w:hAnsi="Times New Roman" w:eastAsia="宋体" w:cs="Times New Roman"/>
          <w:b/>
          <w:sz w:val="32"/>
          <w:szCs w:val="32"/>
          <w:highlight w:val="none"/>
        </w:rPr>
      </w:pPr>
    </w:p>
    <w:p>
      <w:pPr>
        <w:tabs>
          <w:tab w:val="left" w:pos="4425"/>
        </w:tabs>
        <w:spacing w:line="360" w:lineRule="auto"/>
        <w:jc w:val="center"/>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lang w:val="en-US" w:eastAsia="zh-CN"/>
        </w:rPr>
        <w:t>辽宁益新路用材料有限公司</w:t>
      </w:r>
    </w:p>
    <w:p>
      <w:pPr>
        <w:tabs>
          <w:tab w:val="left" w:pos="4425"/>
        </w:tabs>
        <w:spacing w:line="360" w:lineRule="auto"/>
        <w:jc w:val="center"/>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t>202</w:t>
      </w:r>
      <w:r>
        <w:rPr>
          <w:rFonts w:hint="default" w:ascii="Times New Roman" w:hAnsi="Times New Roman" w:eastAsia="宋体" w:cs="Times New Roman"/>
          <w:b/>
          <w:sz w:val="32"/>
          <w:szCs w:val="32"/>
          <w:highlight w:val="none"/>
          <w:lang w:val="en-US" w:eastAsia="zh-CN"/>
        </w:rPr>
        <w:t xml:space="preserve">6 </w:t>
      </w:r>
      <w:r>
        <w:rPr>
          <w:rFonts w:hint="default" w:ascii="Times New Roman" w:hAnsi="Times New Roman" w:eastAsia="宋体" w:cs="Times New Roman"/>
          <w:b/>
          <w:sz w:val="32"/>
          <w:szCs w:val="32"/>
          <w:highlight w:val="none"/>
        </w:rPr>
        <w:t>年</w:t>
      </w:r>
      <w:r>
        <w:rPr>
          <w:rFonts w:hint="default" w:ascii="Times New Roman" w:hAnsi="Times New Roman" w:eastAsia="宋体" w:cs="Times New Roman"/>
          <w:b/>
          <w:sz w:val="32"/>
          <w:szCs w:val="32"/>
          <w:highlight w:val="none"/>
          <w:lang w:val="en-US" w:eastAsia="zh-CN"/>
        </w:rPr>
        <w:t xml:space="preserve"> 6 </w:t>
      </w:r>
      <w:r>
        <w:rPr>
          <w:rFonts w:hint="default" w:ascii="Times New Roman" w:hAnsi="Times New Roman" w:eastAsia="宋体" w:cs="Times New Roman"/>
          <w:b/>
          <w:sz w:val="32"/>
          <w:szCs w:val="32"/>
          <w:highlight w:val="none"/>
        </w:rPr>
        <w:t>月</w:t>
      </w:r>
    </w:p>
    <w:p>
      <w:pPr>
        <w:tabs>
          <w:tab w:val="left" w:pos="4425"/>
        </w:tabs>
        <w:spacing w:line="360" w:lineRule="auto"/>
        <w:rPr>
          <w:rFonts w:hint="default" w:ascii="Times New Roman" w:hAnsi="Times New Roman" w:eastAsia="宋体" w:cs="Times New Roman"/>
          <w:b/>
          <w:color w:val="FF0000"/>
          <w:sz w:val="24"/>
          <w:highlight w:val="none"/>
        </w:rPr>
      </w:pPr>
    </w:p>
    <w:p>
      <w:pPr>
        <w:tabs>
          <w:tab w:val="left" w:pos="4425"/>
        </w:tabs>
        <w:spacing w:line="360" w:lineRule="auto"/>
        <w:rPr>
          <w:rFonts w:hint="default" w:ascii="Times New Roman" w:hAnsi="Times New Roman" w:eastAsia="宋体" w:cs="Times New Roman"/>
          <w:b/>
          <w:color w:val="FF0000"/>
          <w:sz w:val="24"/>
          <w:highlight w:val="none"/>
        </w:rPr>
        <w:sectPr>
          <w:headerReference r:id="rId9" w:type="default"/>
          <w:footerReference r:id="rId11" w:type="default"/>
          <w:headerReference r:id="rId10" w:type="even"/>
          <w:footerReference r:id="rId12" w:type="even"/>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pacing w:line="480" w:lineRule="exact"/>
        <w:ind w:firstLine="632" w:firstLineChars="197"/>
        <w:jc w:val="center"/>
        <w:rPr>
          <w:rFonts w:hint="default" w:ascii="Times New Roman" w:hAnsi="Times New Roman" w:eastAsia="宋体" w:cs="Times New Roman"/>
          <w:color w:val="FF0000"/>
          <w:kern w:val="2"/>
          <w:sz w:val="21"/>
          <w:szCs w:val="24"/>
          <w:highlight w:val="none"/>
          <w:lang w:val="en-US" w:eastAsia="zh-CN" w:bidi="ar-SA"/>
        </w:rPr>
      </w:pPr>
      <w:r>
        <w:rPr>
          <w:rFonts w:hint="default" w:ascii="Times New Roman" w:hAnsi="Times New Roman" w:eastAsia="宋体" w:cs="Times New Roman"/>
          <w:b/>
          <w:sz w:val="32"/>
          <w:szCs w:val="32"/>
          <w:highlight w:val="none"/>
        </w:rPr>
        <w:t>目录</w:t>
      </w:r>
      <w:r>
        <w:rPr>
          <w:rFonts w:hint="default" w:ascii="Times New Roman" w:hAnsi="Times New Roman" w:eastAsia="宋体" w:cs="Times New Roman"/>
          <w:color w:val="FF0000"/>
          <w:sz w:val="24"/>
          <w:highlight w:val="none"/>
        </w:rPr>
        <w:fldChar w:fldCharType="begin"/>
      </w:r>
      <w:r>
        <w:rPr>
          <w:rFonts w:hint="default" w:ascii="Times New Roman" w:hAnsi="Times New Roman" w:eastAsia="宋体" w:cs="Times New Roman"/>
          <w:color w:val="FF0000"/>
          <w:sz w:val="24"/>
          <w:highlight w:val="none"/>
        </w:rPr>
        <w:instrText xml:space="preserve"> TOC \o "1-3" \h \z \u </w:instrText>
      </w:r>
      <w:r>
        <w:rPr>
          <w:rFonts w:hint="default" w:ascii="Times New Roman" w:hAnsi="Times New Roman" w:eastAsia="宋体" w:cs="Times New Roman"/>
          <w:color w:val="FF0000"/>
          <w:sz w:val="24"/>
          <w:highlight w:val="none"/>
        </w:rPr>
        <w:fldChar w:fldCharType="separate"/>
      </w:r>
    </w:p>
    <w:p>
      <w:pPr>
        <w:pStyle w:val="16"/>
        <w:tabs>
          <w:tab w:val="right" w:leader="dot" w:pos="9638"/>
          <w:tab w:val="clear" w:pos="8302"/>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_Toc20062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szCs w:val="32"/>
          <w:highlight w:val="none"/>
        </w:rPr>
        <w:t>1</w:t>
      </w:r>
      <w:r>
        <w:rPr>
          <w:rFonts w:hint="default" w:ascii="Times New Roman" w:hAnsi="Times New Roman" w:eastAsia="宋体" w:cs="Times New Roman"/>
          <w:bCs/>
          <w:szCs w:val="32"/>
          <w:highlight w:val="none"/>
          <w:lang w:eastAsia="zh-CN"/>
        </w:rPr>
        <w:t>概述</w:t>
      </w:r>
      <w:r>
        <w:rPr>
          <w:highlight w:val="none"/>
        </w:rPr>
        <w:tab/>
      </w:r>
      <w:r>
        <w:rPr>
          <w:highlight w:val="none"/>
        </w:rPr>
        <w:fldChar w:fldCharType="begin"/>
      </w:r>
      <w:r>
        <w:rPr>
          <w:highlight w:val="none"/>
        </w:rPr>
        <w:instrText xml:space="preserve"> PAGEREF _Toc20062 \h </w:instrText>
      </w:r>
      <w:r>
        <w:rPr>
          <w:highlight w:val="none"/>
        </w:rPr>
        <w:fldChar w:fldCharType="separate"/>
      </w:r>
      <w:r>
        <w:rPr>
          <w:highlight w:val="none"/>
        </w:rPr>
        <w:t>- 1 -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_Toc17227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szCs w:val="28"/>
          <w:highlight w:val="none"/>
          <w:lang w:val="en-US" w:eastAsia="zh-CN"/>
        </w:rPr>
        <w:t>1.1项目由来</w:t>
      </w:r>
      <w:r>
        <w:rPr>
          <w:highlight w:val="none"/>
        </w:rPr>
        <w:tab/>
      </w:r>
      <w:r>
        <w:rPr>
          <w:highlight w:val="none"/>
        </w:rPr>
        <w:fldChar w:fldCharType="begin"/>
      </w:r>
      <w:r>
        <w:rPr>
          <w:highlight w:val="none"/>
        </w:rPr>
        <w:instrText xml:space="preserve"> PAGEREF _Toc17227 \h </w:instrText>
      </w:r>
      <w:r>
        <w:rPr>
          <w:highlight w:val="none"/>
        </w:rPr>
        <w:fldChar w:fldCharType="separate"/>
      </w:r>
      <w:r>
        <w:rPr>
          <w:highlight w:val="none"/>
        </w:rPr>
        <w:t>- 1 -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_Toc23637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szCs w:val="28"/>
          <w:highlight w:val="none"/>
          <w:lang w:val="en-US" w:eastAsia="zh-CN"/>
        </w:rPr>
        <w:t>1.2评价目的</w:t>
      </w:r>
      <w:r>
        <w:rPr>
          <w:highlight w:val="none"/>
        </w:rPr>
        <w:tab/>
      </w:r>
      <w:r>
        <w:rPr>
          <w:highlight w:val="none"/>
        </w:rPr>
        <w:fldChar w:fldCharType="begin"/>
      </w:r>
      <w:r>
        <w:rPr>
          <w:highlight w:val="none"/>
        </w:rPr>
        <w:instrText xml:space="preserve"> PAGEREF _Toc23637 \h </w:instrText>
      </w:r>
      <w:r>
        <w:rPr>
          <w:highlight w:val="none"/>
        </w:rPr>
        <w:fldChar w:fldCharType="separate"/>
      </w:r>
      <w:r>
        <w:rPr>
          <w:highlight w:val="none"/>
        </w:rPr>
        <w:t>- 1 -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_Toc19063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szCs w:val="28"/>
          <w:highlight w:val="none"/>
          <w:lang w:val="en-US" w:eastAsia="zh-CN"/>
        </w:rPr>
        <w:t>1.3编制依据</w:t>
      </w:r>
      <w:r>
        <w:rPr>
          <w:highlight w:val="none"/>
        </w:rPr>
        <w:tab/>
      </w:r>
      <w:r>
        <w:rPr>
          <w:highlight w:val="none"/>
        </w:rPr>
        <w:fldChar w:fldCharType="begin"/>
      </w:r>
      <w:r>
        <w:rPr>
          <w:highlight w:val="none"/>
        </w:rPr>
        <w:instrText xml:space="preserve"> PAGEREF _Toc19063 \h </w:instrText>
      </w:r>
      <w:r>
        <w:rPr>
          <w:highlight w:val="none"/>
        </w:rPr>
        <w:fldChar w:fldCharType="separate"/>
      </w:r>
      <w:r>
        <w:rPr>
          <w:highlight w:val="none"/>
        </w:rPr>
        <w:t>- 2 -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_Toc12867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szCs w:val="28"/>
          <w:highlight w:val="none"/>
          <w:lang w:val="en-US" w:eastAsia="zh-CN"/>
        </w:rPr>
        <w:t>1.4评价等级</w:t>
      </w:r>
      <w:r>
        <w:rPr>
          <w:highlight w:val="none"/>
        </w:rPr>
        <w:tab/>
      </w:r>
      <w:r>
        <w:rPr>
          <w:highlight w:val="none"/>
        </w:rPr>
        <w:fldChar w:fldCharType="begin"/>
      </w:r>
      <w:r>
        <w:rPr>
          <w:highlight w:val="none"/>
        </w:rPr>
        <w:instrText xml:space="preserve"> PAGEREF _Toc12867 \h </w:instrText>
      </w:r>
      <w:r>
        <w:rPr>
          <w:highlight w:val="none"/>
        </w:rPr>
        <w:fldChar w:fldCharType="separate"/>
      </w:r>
      <w:r>
        <w:rPr>
          <w:highlight w:val="none"/>
        </w:rPr>
        <w:t>- 2 -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_Toc2675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szCs w:val="28"/>
          <w:highlight w:val="none"/>
          <w:lang w:val="en-US" w:eastAsia="zh-CN"/>
        </w:rPr>
        <w:t>1.5</w:t>
      </w:r>
      <w:r>
        <w:rPr>
          <w:rFonts w:hint="default" w:ascii="Times New Roman" w:hAnsi="Times New Roman" w:eastAsia="宋体" w:cs="Times New Roman"/>
          <w:bCs/>
          <w:szCs w:val="28"/>
          <w:highlight w:val="none"/>
          <w:lang w:eastAsia="zh-CN"/>
        </w:rPr>
        <w:t>评价范围</w:t>
      </w:r>
      <w:r>
        <w:rPr>
          <w:highlight w:val="none"/>
        </w:rPr>
        <w:tab/>
      </w:r>
      <w:r>
        <w:rPr>
          <w:highlight w:val="none"/>
        </w:rPr>
        <w:fldChar w:fldCharType="begin"/>
      </w:r>
      <w:r>
        <w:rPr>
          <w:highlight w:val="none"/>
        </w:rPr>
        <w:instrText xml:space="preserve"> PAGEREF _Toc2675 \h </w:instrText>
      </w:r>
      <w:r>
        <w:rPr>
          <w:highlight w:val="none"/>
        </w:rPr>
        <w:fldChar w:fldCharType="separate"/>
      </w:r>
      <w:r>
        <w:rPr>
          <w:highlight w:val="none"/>
        </w:rPr>
        <w:t>- 5 -</w:t>
      </w:r>
      <w:r>
        <w:rPr>
          <w:highlight w:val="none"/>
        </w:rPr>
        <w:fldChar w:fldCharType="end"/>
      </w:r>
      <w:r>
        <w:rPr>
          <w:rFonts w:hint="default" w:ascii="Times New Roman" w:hAnsi="Times New Roman" w:eastAsia="宋体" w:cs="Times New Roman"/>
          <w:color w:val="FF0000"/>
          <w:highlight w:val="none"/>
        </w:rPr>
        <w:fldChar w:fldCharType="end"/>
      </w:r>
    </w:p>
    <w:p>
      <w:pPr>
        <w:pStyle w:val="16"/>
        <w:tabs>
          <w:tab w:val="right" w:leader="dot" w:pos="9638"/>
          <w:tab w:val="clear" w:pos="8302"/>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_Toc8342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szCs w:val="32"/>
          <w:highlight w:val="none"/>
        </w:rPr>
        <w:t>2</w:t>
      </w:r>
      <w:r>
        <w:rPr>
          <w:rFonts w:hint="default" w:ascii="Times New Roman" w:hAnsi="Times New Roman" w:eastAsia="宋体" w:cs="Times New Roman"/>
          <w:bCs/>
          <w:szCs w:val="32"/>
          <w:highlight w:val="none"/>
          <w:lang w:val="en-US" w:eastAsia="zh-CN"/>
        </w:rPr>
        <w:t>大气污染物源强分析</w:t>
      </w:r>
      <w:r>
        <w:rPr>
          <w:highlight w:val="none"/>
        </w:rPr>
        <w:tab/>
      </w:r>
      <w:r>
        <w:rPr>
          <w:highlight w:val="none"/>
        </w:rPr>
        <w:fldChar w:fldCharType="begin"/>
      </w:r>
      <w:r>
        <w:rPr>
          <w:highlight w:val="none"/>
        </w:rPr>
        <w:instrText xml:space="preserve"> PAGEREF _Toc8342 \h </w:instrText>
      </w:r>
      <w:r>
        <w:rPr>
          <w:highlight w:val="none"/>
        </w:rPr>
        <w:fldChar w:fldCharType="separate"/>
      </w:r>
      <w:r>
        <w:rPr>
          <w:highlight w:val="none"/>
        </w:rPr>
        <w:t>- 6 -</w:t>
      </w:r>
      <w:r>
        <w:rPr>
          <w:highlight w:val="none"/>
        </w:rPr>
        <w:fldChar w:fldCharType="end"/>
      </w:r>
      <w:r>
        <w:rPr>
          <w:rFonts w:hint="default" w:ascii="Times New Roman" w:hAnsi="Times New Roman" w:eastAsia="宋体" w:cs="Times New Roman"/>
          <w:color w:val="FF0000"/>
          <w:highlight w:val="none"/>
        </w:rPr>
        <w:fldChar w:fldCharType="end"/>
      </w:r>
    </w:p>
    <w:p>
      <w:pPr>
        <w:pStyle w:val="16"/>
        <w:tabs>
          <w:tab w:val="right" w:leader="dot" w:pos="9638"/>
          <w:tab w:val="clear" w:pos="8302"/>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_Toc22983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kern w:val="2"/>
          <w:szCs w:val="32"/>
          <w:highlight w:val="none"/>
          <w:lang w:val="en-US" w:eastAsia="zh-CN" w:bidi="ar-SA"/>
        </w:rPr>
        <w:t>3运营期环境影响预测与评价</w:t>
      </w:r>
      <w:r>
        <w:rPr>
          <w:highlight w:val="none"/>
        </w:rPr>
        <w:tab/>
      </w:r>
      <w:r>
        <w:rPr>
          <w:highlight w:val="none"/>
        </w:rPr>
        <w:fldChar w:fldCharType="begin"/>
      </w:r>
      <w:r>
        <w:rPr>
          <w:highlight w:val="none"/>
        </w:rPr>
        <w:instrText xml:space="preserve"> PAGEREF _Toc22983 \h </w:instrText>
      </w:r>
      <w:r>
        <w:rPr>
          <w:highlight w:val="none"/>
        </w:rPr>
        <w:fldChar w:fldCharType="separate"/>
      </w:r>
      <w:r>
        <w:rPr>
          <w:highlight w:val="none"/>
        </w:rPr>
        <w:t>- 17 -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_Toc29783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kern w:val="2"/>
          <w:szCs w:val="24"/>
          <w:highlight w:val="none"/>
          <w:lang w:val="en-US" w:eastAsia="zh-CN" w:bidi="ar-SA"/>
        </w:rPr>
        <w:t>3.1大气环境影响估算</w:t>
      </w:r>
      <w:r>
        <w:rPr>
          <w:highlight w:val="none"/>
        </w:rPr>
        <w:tab/>
      </w:r>
      <w:r>
        <w:rPr>
          <w:highlight w:val="none"/>
        </w:rPr>
        <w:fldChar w:fldCharType="begin"/>
      </w:r>
      <w:r>
        <w:rPr>
          <w:highlight w:val="none"/>
        </w:rPr>
        <w:instrText xml:space="preserve"> PAGEREF _Toc29783 \h </w:instrText>
      </w:r>
      <w:r>
        <w:rPr>
          <w:highlight w:val="none"/>
        </w:rPr>
        <w:fldChar w:fldCharType="separate"/>
      </w:r>
      <w:r>
        <w:rPr>
          <w:highlight w:val="none"/>
        </w:rPr>
        <w:t>- 17 -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_Toc26477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kern w:val="2"/>
          <w:szCs w:val="24"/>
          <w:highlight w:val="none"/>
          <w:lang w:val="en-US" w:eastAsia="zh-CN" w:bidi="ar-SA"/>
        </w:rPr>
        <w:t>3.2大气污染物排放量核算</w:t>
      </w:r>
      <w:r>
        <w:rPr>
          <w:highlight w:val="none"/>
        </w:rPr>
        <w:tab/>
      </w:r>
      <w:r>
        <w:rPr>
          <w:highlight w:val="none"/>
        </w:rPr>
        <w:fldChar w:fldCharType="begin"/>
      </w:r>
      <w:r>
        <w:rPr>
          <w:highlight w:val="none"/>
        </w:rPr>
        <w:instrText xml:space="preserve"> PAGEREF _Toc26477 \h </w:instrText>
      </w:r>
      <w:r>
        <w:rPr>
          <w:highlight w:val="none"/>
        </w:rPr>
        <w:fldChar w:fldCharType="separate"/>
      </w:r>
      <w:r>
        <w:rPr>
          <w:highlight w:val="none"/>
        </w:rPr>
        <w:t>- 24 -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_Toc17995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highlight w:val="none"/>
          <w:lang w:val="en-US" w:eastAsia="zh-CN"/>
        </w:rPr>
        <w:t>3</w:t>
      </w:r>
      <w:r>
        <w:rPr>
          <w:rFonts w:hint="default" w:ascii="Times New Roman" w:hAnsi="Times New Roman" w:eastAsia="宋体" w:cs="Times New Roman"/>
          <w:bCs/>
          <w:highlight w:val="none"/>
        </w:rPr>
        <w:t>.3非正常工况</w:t>
      </w:r>
      <w:r>
        <w:rPr>
          <w:highlight w:val="none"/>
        </w:rPr>
        <w:tab/>
      </w:r>
      <w:r>
        <w:rPr>
          <w:highlight w:val="none"/>
        </w:rPr>
        <w:fldChar w:fldCharType="begin"/>
      </w:r>
      <w:r>
        <w:rPr>
          <w:highlight w:val="none"/>
        </w:rPr>
        <w:instrText xml:space="preserve"> PAGEREF _Toc17995 \h </w:instrText>
      </w:r>
      <w:r>
        <w:rPr>
          <w:highlight w:val="none"/>
        </w:rPr>
        <w:fldChar w:fldCharType="separate"/>
      </w:r>
      <w:r>
        <w:rPr>
          <w:highlight w:val="none"/>
        </w:rPr>
        <w:t>- 26 -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_Toc16384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kern w:val="2"/>
          <w:szCs w:val="24"/>
          <w:highlight w:val="none"/>
          <w:lang w:val="en-US" w:eastAsia="zh-CN" w:bidi="ar-SA"/>
        </w:rPr>
        <w:t>3.4</w:t>
      </w:r>
      <w:r>
        <w:rPr>
          <w:rFonts w:hint="default" w:ascii="Times New Roman" w:hAnsi="Times New Roman" w:eastAsia="宋体" w:cs="Times New Roman"/>
          <w:bCs/>
          <w:szCs w:val="24"/>
          <w:highlight w:val="none"/>
          <w:lang w:val="en-US" w:eastAsia="zh-CN"/>
        </w:rPr>
        <w:t>大气环境防护距离</w:t>
      </w:r>
      <w:r>
        <w:rPr>
          <w:highlight w:val="none"/>
        </w:rPr>
        <w:tab/>
      </w:r>
      <w:r>
        <w:rPr>
          <w:highlight w:val="none"/>
        </w:rPr>
        <w:fldChar w:fldCharType="begin"/>
      </w:r>
      <w:r>
        <w:rPr>
          <w:highlight w:val="none"/>
        </w:rPr>
        <w:instrText xml:space="preserve"> PAGEREF _Toc16384 \h </w:instrText>
      </w:r>
      <w:r>
        <w:rPr>
          <w:highlight w:val="none"/>
        </w:rPr>
        <w:fldChar w:fldCharType="separate"/>
      </w:r>
      <w:r>
        <w:rPr>
          <w:highlight w:val="none"/>
        </w:rPr>
        <w:t>- 27 -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_Toc5089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kern w:val="2"/>
          <w:szCs w:val="24"/>
          <w:highlight w:val="none"/>
          <w:lang w:val="en-US" w:eastAsia="zh-CN" w:bidi="ar-SA"/>
        </w:rPr>
        <w:t>3.5卫生防护距离的确定</w:t>
      </w:r>
      <w:r>
        <w:rPr>
          <w:highlight w:val="none"/>
        </w:rPr>
        <w:tab/>
      </w:r>
      <w:r>
        <w:rPr>
          <w:highlight w:val="none"/>
        </w:rPr>
        <w:fldChar w:fldCharType="begin"/>
      </w:r>
      <w:r>
        <w:rPr>
          <w:highlight w:val="none"/>
        </w:rPr>
        <w:instrText xml:space="preserve"> PAGEREF _Toc5089 \h </w:instrText>
      </w:r>
      <w:r>
        <w:rPr>
          <w:highlight w:val="none"/>
        </w:rPr>
        <w:fldChar w:fldCharType="separate"/>
      </w:r>
      <w:r>
        <w:rPr>
          <w:highlight w:val="none"/>
        </w:rPr>
        <w:t>- 27 -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_Toc2416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kern w:val="2"/>
          <w:szCs w:val="24"/>
          <w:highlight w:val="none"/>
          <w:lang w:val="en-US" w:eastAsia="zh-CN" w:bidi="ar-SA"/>
        </w:rPr>
        <w:t>3.6废气自行监测要求</w:t>
      </w:r>
      <w:r>
        <w:rPr>
          <w:highlight w:val="none"/>
        </w:rPr>
        <w:tab/>
      </w:r>
      <w:r>
        <w:rPr>
          <w:highlight w:val="none"/>
        </w:rPr>
        <w:fldChar w:fldCharType="begin"/>
      </w:r>
      <w:r>
        <w:rPr>
          <w:highlight w:val="none"/>
        </w:rPr>
        <w:instrText xml:space="preserve"> PAGEREF _Toc2416 \h </w:instrText>
      </w:r>
      <w:r>
        <w:rPr>
          <w:highlight w:val="none"/>
        </w:rPr>
        <w:fldChar w:fldCharType="separate"/>
      </w:r>
      <w:r>
        <w:rPr>
          <w:highlight w:val="none"/>
        </w:rPr>
        <w:t>- 29 -</w:t>
      </w:r>
      <w:r>
        <w:rPr>
          <w:highlight w:val="none"/>
        </w:rPr>
        <w:fldChar w:fldCharType="end"/>
      </w:r>
      <w:r>
        <w:rPr>
          <w:rFonts w:hint="default" w:ascii="Times New Roman" w:hAnsi="Times New Roman" w:eastAsia="宋体" w:cs="Times New Roman"/>
          <w:color w:val="FF0000"/>
          <w:highlight w:val="none"/>
        </w:rPr>
        <w:fldChar w:fldCharType="end"/>
      </w:r>
    </w:p>
    <w:p>
      <w:pPr>
        <w:pStyle w:val="16"/>
        <w:tabs>
          <w:tab w:val="right" w:leader="dot" w:pos="9638"/>
          <w:tab w:val="clear" w:pos="8302"/>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_Toc30877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szCs w:val="32"/>
          <w:highlight w:val="none"/>
          <w:lang w:val="en-US" w:eastAsia="zh-CN"/>
        </w:rPr>
        <w:t>4</w:t>
      </w:r>
      <w:r>
        <w:rPr>
          <w:rFonts w:hint="default" w:ascii="Times New Roman" w:hAnsi="Times New Roman" w:eastAsia="宋体" w:cs="Times New Roman"/>
          <w:bCs/>
          <w:szCs w:val="32"/>
          <w:highlight w:val="none"/>
        </w:rPr>
        <w:t>环境保护措施及其可行性分析</w:t>
      </w:r>
      <w:r>
        <w:rPr>
          <w:highlight w:val="none"/>
        </w:rPr>
        <w:tab/>
      </w:r>
      <w:r>
        <w:rPr>
          <w:highlight w:val="none"/>
        </w:rPr>
        <w:fldChar w:fldCharType="begin"/>
      </w:r>
      <w:r>
        <w:rPr>
          <w:highlight w:val="none"/>
        </w:rPr>
        <w:instrText xml:space="preserve"> PAGEREF _Toc30877 \h </w:instrText>
      </w:r>
      <w:r>
        <w:rPr>
          <w:highlight w:val="none"/>
        </w:rPr>
        <w:fldChar w:fldCharType="separate"/>
      </w:r>
      <w:r>
        <w:rPr>
          <w:highlight w:val="none"/>
        </w:rPr>
        <w:t>- 30 -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_Toc4409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szCs w:val="24"/>
          <w:highlight w:val="none"/>
          <w:lang w:val="en-US" w:eastAsia="zh-CN"/>
        </w:rPr>
        <w:t>4</w:t>
      </w:r>
      <w:r>
        <w:rPr>
          <w:rFonts w:hint="default" w:ascii="Times New Roman" w:hAnsi="Times New Roman" w:eastAsia="宋体" w:cs="Times New Roman"/>
          <w:bCs/>
          <w:szCs w:val="24"/>
          <w:highlight w:val="none"/>
        </w:rPr>
        <w:t>.1</w:t>
      </w:r>
      <w:r>
        <w:rPr>
          <w:rFonts w:hint="default" w:ascii="Times New Roman" w:hAnsi="Times New Roman" w:eastAsia="宋体" w:cs="Times New Roman"/>
          <w:bCs/>
          <w:highlight w:val="none"/>
          <w:lang w:eastAsia="zh-CN"/>
        </w:rPr>
        <w:t>废气</w:t>
      </w:r>
      <w:r>
        <w:rPr>
          <w:rFonts w:hint="default" w:ascii="Times New Roman" w:hAnsi="Times New Roman" w:eastAsia="宋体" w:cs="Times New Roman"/>
          <w:bCs/>
          <w:highlight w:val="none"/>
        </w:rPr>
        <w:t>防治措施</w:t>
      </w:r>
      <w:r>
        <w:rPr>
          <w:highlight w:val="none"/>
        </w:rPr>
        <w:tab/>
      </w:r>
      <w:r>
        <w:rPr>
          <w:highlight w:val="none"/>
        </w:rPr>
        <w:fldChar w:fldCharType="begin"/>
      </w:r>
      <w:r>
        <w:rPr>
          <w:highlight w:val="none"/>
        </w:rPr>
        <w:instrText xml:space="preserve"> PAGEREF _Toc4409 \h </w:instrText>
      </w:r>
      <w:r>
        <w:rPr>
          <w:highlight w:val="none"/>
        </w:rPr>
        <w:fldChar w:fldCharType="separate"/>
      </w:r>
      <w:r>
        <w:rPr>
          <w:highlight w:val="none"/>
        </w:rPr>
        <w:t>- 30 -</w:t>
      </w:r>
      <w:r>
        <w:rPr>
          <w:highlight w:val="none"/>
        </w:rPr>
        <w:fldChar w:fldCharType="end"/>
      </w:r>
      <w:r>
        <w:rPr>
          <w:rFonts w:hint="default" w:ascii="Times New Roman" w:hAnsi="Times New Roman" w:eastAsia="宋体" w:cs="Times New Roman"/>
          <w:color w:val="FF0000"/>
          <w:highlight w:val="none"/>
        </w:rPr>
        <w:fldChar w:fldCharType="end"/>
      </w:r>
    </w:p>
    <w:p>
      <w:pPr>
        <w:pStyle w:val="25"/>
        <w:tabs>
          <w:tab w:val="right" w:leader="dot" w:pos="9638"/>
          <w:tab w:val="clear" w:pos="600"/>
          <w:tab w:val="clear" w:pos="851"/>
          <w:tab w:val="clear" w:pos="8776"/>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_Toc21483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szCs w:val="24"/>
          <w:highlight w:val="none"/>
          <w:lang w:val="en-US" w:eastAsia="zh-CN"/>
        </w:rPr>
        <w:t>4</w:t>
      </w:r>
      <w:r>
        <w:rPr>
          <w:rFonts w:hint="default" w:ascii="Times New Roman" w:hAnsi="Times New Roman" w:eastAsia="宋体" w:cs="Times New Roman"/>
          <w:bCs/>
          <w:szCs w:val="24"/>
          <w:highlight w:val="none"/>
        </w:rPr>
        <w:t>.2</w:t>
      </w:r>
      <w:r>
        <w:rPr>
          <w:rFonts w:hint="default" w:ascii="Times New Roman" w:hAnsi="Times New Roman" w:eastAsia="宋体" w:cs="Times New Roman"/>
          <w:bCs/>
          <w:szCs w:val="24"/>
          <w:highlight w:val="none"/>
          <w:lang w:eastAsia="zh-CN"/>
        </w:rPr>
        <w:t>废气处理措施</w:t>
      </w:r>
      <w:r>
        <w:rPr>
          <w:rFonts w:hint="default" w:ascii="Times New Roman" w:hAnsi="Times New Roman" w:eastAsia="宋体" w:cs="Times New Roman"/>
          <w:bCs/>
          <w:szCs w:val="24"/>
          <w:highlight w:val="none"/>
        </w:rPr>
        <w:t>可行性分析</w:t>
      </w:r>
      <w:r>
        <w:rPr>
          <w:highlight w:val="none"/>
        </w:rPr>
        <w:tab/>
      </w:r>
      <w:r>
        <w:rPr>
          <w:highlight w:val="none"/>
        </w:rPr>
        <w:fldChar w:fldCharType="begin"/>
      </w:r>
      <w:r>
        <w:rPr>
          <w:highlight w:val="none"/>
        </w:rPr>
        <w:instrText xml:space="preserve"> PAGEREF _Toc21483 \h </w:instrText>
      </w:r>
      <w:r>
        <w:rPr>
          <w:highlight w:val="none"/>
        </w:rPr>
        <w:fldChar w:fldCharType="separate"/>
      </w:r>
      <w:r>
        <w:rPr>
          <w:highlight w:val="none"/>
        </w:rPr>
        <w:t>- 32 -</w:t>
      </w:r>
      <w:r>
        <w:rPr>
          <w:highlight w:val="none"/>
        </w:rPr>
        <w:fldChar w:fldCharType="end"/>
      </w:r>
      <w:r>
        <w:rPr>
          <w:rFonts w:hint="default" w:ascii="Times New Roman" w:hAnsi="Times New Roman" w:eastAsia="宋体" w:cs="Times New Roman"/>
          <w:color w:val="FF0000"/>
          <w:highlight w:val="none"/>
        </w:rPr>
        <w:fldChar w:fldCharType="end"/>
      </w:r>
    </w:p>
    <w:p>
      <w:pPr>
        <w:pStyle w:val="16"/>
        <w:tabs>
          <w:tab w:val="right" w:leader="dot" w:pos="9638"/>
          <w:tab w:val="clear" w:pos="8302"/>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_Toc26993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kern w:val="2"/>
          <w:szCs w:val="32"/>
          <w:highlight w:val="none"/>
          <w:lang w:val="en-US" w:eastAsia="zh-CN" w:bidi="ar-SA"/>
        </w:rPr>
        <w:t>5结论</w:t>
      </w:r>
      <w:r>
        <w:rPr>
          <w:highlight w:val="none"/>
        </w:rPr>
        <w:tab/>
      </w:r>
      <w:r>
        <w:rPr>
          <w:highlight w:val="none"/>
        </w:rPr>
        <w:fldChar w:fldCharType="begin"/>
      </w:r>
      <w:r>
        <w:rPr>
          <w:highlight w:val="none"/>
        </w:rPr>
        <w:instrText xml:space="preserve"> PAGEREF _Toc26993 \h </w:instrText>
      </w:r>
      <w:r>
        <w:rPr>
          <w:highlight w:val="none"/>
        </w:rPr>
        <w:fldChar w:fldCharType="separate"/>
      </w:r>
      <w:r>
        <w:rPr>
          <w:highlight w:val="none"/>
        </w:rPr>
        <w:t>- 37 -</w:t>
      </w:r>
      <w:r>
        <w:rPr>
          <w:highlight w:val="none"/>
        </w:rPr>
        <w:fldChar w:fldCharType="end"/>
      </w:r>
      <w:r>
        <w:rPr>
          <w:rFonts w:hint="default" w:ascii="Times New Roman" w:hAnsi="Times New Roman" w:eastAsia="宋体" w:cs="Times New Roman"/>
          <w:color w:val="FF0000"/>
          <w:highlight w:val="none"/>
        </w:rPr>
        <w:fldChar w:fldCharType="end"/>
      </w:r>
    </w:p>
    <w:p>
      <w:pPr>
        <w:pStyle w:val="16"/>
        <w:tabs>
          <w:tab w:val="right" w:leader="dot" w:pos="9638"/>
          <w:tab w:val="clear" w:pos="8302"/>
        </w:tabs>
        <w:rPr>
          <w:highlight w:val="none"/>
        </w:rPr>
      </w:pPr>
      <w:r>
        <w:rPr>
          <w:rFonts w:hint="default" w:ascii="Times New Roman" w:hAnsi="Times New Roman" w:eastAsia="宋体" w:cs="Times New Roman"/>
          <w:color w:val="FF0000"/>
          <w:highlight w:val="none"/>
        </w:rPr>
        <w:fldChar w:fldCharType="begin"/>
      </w:r>
      <w:r>
        <w:rPr>
          <w:rFonts w:hint="default" w:ascii="Times New Roman" w:hAnsi="Times New Roman" w:eastAsia="宋体" w:cs="Times New Roman"/>
          <w:highlight w:val="none"/>
        </w:rPr>
        <w:instrText xml:space="preserve"> HYPERLINK \l _Toc18046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bCs/>
          <w:kern w:val="2"/>
          <w:szCs w:val="32"/>
          <w:highlight w:val="none"/>
          <w:lang w:val="en-US" w:eastAsia="zh-CN" w:bidi="ar-SA"/>
        </w:rPr>
        <w:t>6自查表</w:t>
      </w:r>
      <w:r>
        <w:rPr>
          <w:highlight w:val="none"/>
        </w:rPr>
        <w:tab/>
      </w:r>
      <w:r>
        <w:rPr>
          <w:highlight w:val="none"/>
        </w:rPr>
        <w:fldChar w:fldCharType="begin"/>
      </w:r>
      <w:r>
        <w:rPr>
          <w:highlight w:val="none"/>
        </w:rPr>
        <w:instrText xml:space="preserve"> PAGEREF _Toc18046 \h </w:instrText>
      </w:r>
      <w:r>
        <w:rPr>
          <w:highlight w:val="none"/>
        </w:rPr>
        <w:fldChar w:fldCharType="separate"/>
      </w:r>
      <w:r>
        <w:rPr>
          <w:highlight w:val="none"/>
        </w:rPr>
        <w:t>- 38 -</w:t>
      </w:r>
      <w:r>
        <w:rPr>
          <w:highlight w:val="none"/>
        </w:rPr>
        <w:fldChar w:fldCharType="end"/>
      </w:r>
      <w:r>
        <w:rPr>
          <w:rFonts w:hint="default" w:ascii="Times New Roman" w:hAnsi="Times New Roman" w:eastAsia="宋体" w:cs="Times New Roman"/>
          <w:color w:val="FF0000"/>
          <w:highlight w:val="none"/>
        </w:rPr>
        <w:fldChar w:fldCharType="end"/>
      </w:r>
    </w:p>
    <w:p>
      <w:pPr>
        <w:spacing w:line="360" w:lineRule="auto"/>
        <w:ind w:firstLine="413" w:firstLineChars="197"/>
        <w:jc w:val="center"/>
        <w:rPr>
          <w:rFonts w:hint="default" w:ascii="Times New Roman" w:hAnsi="Times New Roman" w:eastAsia="宋体" w:cs="Times New Roman"/>
          <w:color w:val="FF0000"/>
          <w:sz w:val="28"/>
          <w:szCs w:val="28"/>
          <w:highlight w:val="none"/>
        </w:rPr>
      </w:pPr>
      <w:r>
        <w:rPr>
          <w:rFonts w:hint="default" w:ascii="Times New Roman" w:hAnsi="Times New Roman" w:eastAsia="宋体" w:cs="Times New Roman"/>
          <w:color w:val="FF0000"/>
          <w:highlight w:val="none"/>
        </w:rPr>
        <w:fldChar w:fldCharType="end"/>
      </w:r>
    </w:p>
    <w:p>
      <w:pPr>
        <w:spacing w:line="360" w:lineRule="auto"/>
        <w:ind w:firstLine="472" w:firstLineChars="197"/>
        <w:rPr>
          <w:rFonts w:hint="default" w:ascii="Times New Roman" w:hAnsi="Times New Roman" w:eastAsia="宋体" w:cs="Times New Roman"/>
          <w:color w:val="FF0000"/>
          <w:sz w:val="24"/>
          <w:highlight w:val="none"/>
        </w:rPr>
      </w:pPr>
    </w:p>
    <w:p>
      <w:pPr>
        <w:spacing w:line="360" w:lineRule="auto"/>
        <w:ind w:firstLine="472" w:firstLineChars="197"/>
        <w:rPr>
          <w:rFonts w:hint="default" w:ascii="Times New Roman" w:hAnsi="Times New Roman" w:eastAsia="宋体" w:cs="Times New Roman"/>
          <w:color w:val="FF0000"/>
          <w:sz w:val="24"/>
          <w:highlight w:val="none"/>
        </w:rPr>
        <w:sectPr>
          <w:footerReference r:id="rId13" w:type="default"/>
          <w:pgSz w:w="11906" w:h="16838"/>
          <w:pgMar w:top="1440" w:right="1134" w:bottom="1134" w:left="1134" w:header="851" w:footer="992" w:gutter="0"/>
          <w:pgBorders>
            <w:top w:val="none" w:sz="0" w:space="0"/>
            <w:left w:val="none" w:sz="0" w:space="0"/>
            <w:bottom w:val="none" w:sz="0" w:space="0"/>
            <w:right w:val="none" w:sz="0" w:space="0"/>
          </w:pgBorders>
          <w:pgNumType w:fmt="numberInDash" w:start="1"/>
          <w:cols w:space="720" w:num="1"/>
          <w:docGrid w:linePitch="312" w:charSpace="0"/>
        </w:sectPr>
      </w:pP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b/>
          <w:bCs/>
          <w:sz w:val="32"/>
          <w:szCs w:val="32"/>
          <w:highlight w:val="none"/>
          <w:lang w:eastAsia="zh-CN"/>
        </w:rPr>
      </w:pPr>
      <w:bookmarkStart w:id="28" w:name="_Toc20062"/>
      <w:bookmarkStart w:id="29" w:name="_Toc396340242"/>
      <w:r>
        <w:rPr>
          <w:rFonts w:hint="default" w:ascii="Times New Roman" w:hAnsi="Times New Roman" w:eastAsia="宋体" w:cs="Times New Roman"/>
          <w:b/>
          <w:bCs/>
          <w:sz w:val="32"/>
          <w:szCs w:val="32"/>
          <w:highlight w:val="none"/>
        </w:rPr>
        <w:t>1</w:t>
      </w:r>
      <w:r>
        <w:rPr>
          <w:rFonts w:hint="default" w:ascii="Times New Roman" w:hAnsi="Times New Roman" w:eastAsia="宋体" w:cs="Times New Roman"/>
          <w:b/>
          <w:bCs/>
          <w:sz w:val="32"/>
          <w:szCs w:val="32"/>
          <w:highlight w:val="none"/>
          <w:lang w:eastAsia="zh-CN"/>
        </w:rPr>
        <w:t>概述</w:t>
      </w:r>
      <w:bookmarkEnd w:id="28"/>
    </w:p>
    <w:p>
      <w:pPr>
        <w:pStyle w:val="5"/>
        <w:rPr>
          <w:rFonts w:hint="default" w:ascii="Times New Roman" w:hAnsi="Times New Roman" w:eastAsia="宋体" w:cs="Times New Roman"/>
          <w:b/>
          <w:bCs/>
          <w:color w:val="auto"/>
          <w:sz w:val="24"/>
          <w:szCs w:val="24"/>
          <w:highlight w:val="none"/>
          <w:lang w:val="en-US" w:eastAsia="zh-CN"/>
        </w:rPr>
      </w:pPr>
      <w:bookmarkStart w:id="30" w:name="_Toc17227"/>
      <w:r>
        <w:rPr>
          <w:rFonts w:hint="default" w:ascii="Times New Roman" w:hAnsi="Times New Roman" w:eastAsia="宋体" w:cs="Times New Roman"/>
          <w:b/>
          <w:bCs/>
          <w:sz w:val="28"/>
          <w:szCs w:val="28"/>
          <w:highlight w:val="none"/>
          <w:lang w:val="en-US" w:eastAsia="zh-CN"/>
        </w:rPr>
        <w:t>1.1项目</w:t>
      </w:r>
      <w:bookmarkEnd w:id="29"/>
      <w:r>
        <w:rPr>
          <w:rFonts w:hint="default" w:ascii="Times New Roman" w:hAnsi="Times New Roman" w:eastAsia="宋体" w:cs="Times New Roman"/>
          <w:b/>
          <w:bCs/>
          <w:sz w:val="28"/>
          <w:szCs w:val="28"/>
          <w:highlight w:val="none"/>
          <w:lang w:val="en-US" w:eastAsia="zh-CN"/>
        </w:rPr>
        <w:t>由来</w:t>
      </w:r>
      <w:bookmarkEnd w:id="30"/>
      <w:bookmarkStart w:id="31" w:name="_Toc396340243"/>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辽宁益新路用材料有限公司拟投资3000万元建设《年生产30万吨沥青混合料及再生资源循环利用建设项目》。建设地点位于辽宁省阜新市太平区水泉镇水泉村，在阜新市新型材料产业基地内，项目总占地面积34689平方米。项目建设规模及内容包括沥青混凝土生产区、回料再生区、库房、办公室及其他附属配套用房等。购置先进的沥青混合料加工生产线1条（原生再生一体机设备）及破碎筛分机加工生产线一条，原料存储、上料、筛分、搅拌、干燥设备等。原材料外购，年生产30万吨沥青混合料。</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根据《中华人民共和国环境保护法》、《中华人民共和国环境影响评价法》及国务院第682号令《国务院关于修改&lt;建设项目环境保护管理条例&gt;的决定》规定，本项目须进行环境影响评价。按照《建设项目环境影响评价分类管理名录（2021年版）》规定，本项目属于其规定的“二十七、非金属矿物制品业30-60石墨</w:t>
      </w:r>
      <w:r>
        <w:rPr>
          <w:rFonts w:hint="eastAsia" w:cs="Times New Roman"/>
          <w:color w:val="auto"/>
          <w:kern w:val="0"/>
          <w:sz w:val="24"/>
          <w:highlight w:val="none"/>
          <w:lang w:val="en-US" w:eastAsia="zh-CN" w:bidi="ar"/>
        </w:rPr>
        <w:t>及其他</w:t>
      </w:r>
      <w:r>
        <w:rPr>
          <w:rFonts w:hint="default" w:ascii="Times New Roman" w:hAnsi="Times New Roman" w:eastAsia="宋体" w:cs="Times New Roman"/>
          <w:color w:val="auto"/>
          <w:kern w:val="0"/>
          <w:sz w:val="24"/>
          <w:highlight w:val="none"/>
          <w:lang w:val="en-US" w:eastAsia="zh-CN" w:bidi="ar"/>
        </w:rPr>
        <w:t>非金属矿物制品制造-其他”，确定环评类型为环境影响评价报告表。</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企业委托阜新市鑫源环境保护有限公司承担本项目环境影响评价工作。接受委托后，先对建设单位提供的各种资料进行研读和梳理，在对本项目基本情况有一定了解后，到现场实地踏勘，对项目区周边环境进行走访调查，同时收集项目所在地区的相关资料，在项目四周以拍照方式进行调研。项目委托阜新鑫源检验检测技术有限公司对项目区及附近的环境空气、土壤环境质量现状进行了现场监测。</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经过现场踏勘和资料收集，依据《建设项目环境影响报告表编制技术指南（污染影响类）（试行）》等要求编制完成该建设项目环境影响报告表。本项目排放废气中含有毒有害污染物苯并[a]芘，厂界外500m范围内有水泉村10户散户居民，属于《建设项目环境影响报告表编制技术指南（污染影响类）（试行）》表1专项评价设置原则表中排放废气含有苯并[a]芘且厂界外500米范围内有环境空气保护目标的建设项目，因此设大气专项评价。</w:t>
      </w:r>
    </w:p>
    <w:p>
      <w:pPr>
        <w:pStyle w:val="5"/>
        <w:rPr>
          <w:rFonts w:hint="default" w:ascii="Times New Roman" w:hAnsi="Times New Roman" w:eastAsia="宋体" w:cs="Times New Roman"/>
          <w:b/>
          <w:bCs/>
          <w:sz w:val="28"/>
          <w:szCs w:val="28"/>
          <w:highlight w:val="none"/>
          <w:lang w:val="en-US" w:eastAsia="zh-CN"/>
        </w:rPr>
      </w:pPr>
      <w:bookmarkStart w:id="32" w:name="_Toc23637"/>
      <w:r>
        <w:rPr>
          <w:rFonts w:hint="default" w:ascii="Times New Roman" w:hAnsi="Times New Roman" w:eastAsia="宋体" w:cs="Times New Roman"/>
          <w:b/>
          <w:bCs/>
          <w:sz w:val="28"/>
          <w:szCs w:val="28"/>
          <w:highlight w:val="none"/>
          <w:lang w:val="en-US" w:eastAsia="zh-CN"/>
        </w:rPr>
        <w:t>1.2评价目的</w:t>
      </w:r>
      <w:bookmarkEnd w:id="32"/>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编制本大气环境影响评价专题的目的是在大气环境现状调查和监测的基础上，项目选址区域大气环境质量现状，确定项目主要环境保护目标；通过对该项目的工程分析，核实项目排污环节、排污种类和数量；针对本工程的废气污染物的排放特点预测和分析建设项目完成后各类污染物对周围大气环境影响程度及影响范围，结合国家有关标准和总量控制指标，提出控制污染的措施和建议，为环境管理部门的决策提供科学依据。</w:t>
      </w:r>
    </w:p>
    <w:p>
      <w:pPr>
        <w:pStyle w:val="5"/>
        <w:rPr>
          <w:rFonts w:hint="default" w:ascii="Times New Roman" w:hAnsi="Times New Roman" w:eastAsia="宋体" w:cs="Times New Roman"/>
          <w:b/>
          <w:bCs/>
          <w:sz w:val="28"/>
          <w:szCs w:val="28"/>
          <w:highlight w:val="none"/>
          <w:lang w:val="en-US" w:eastAsia="zh-CN"/>
        </w:rPr>
      </w:pPr>
      <w:bookmarkStart w:id="33" w:name="_Toc19063"/>
      <w:r>
        <w:rPr>
          <w:rFonts w:hint="default" w:ascii="Times New Roman" w:hAnsi="Times New Roman" w:eastAsia="宋体" w:cs="Times New Roman"/>
          <w:b/>
          <w:bCs/>
          <w:sz w:val="28"/>
          <w:szCs w:val="28"/>
          <w:highlight w:val="none"/>
          <w:lang w:val="en-US" w:eastAsia="zh-CN"/>
        </w:rPr>
        <w:t>1.3编制依据</w:t>
      </w:r>
      <w:bookmarkEnd w:id="33"/>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 xml:space="preserve">（1）《中华人民共和国环境保护法》（2015年1月1日）； </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 xml:space="preserve">（2）《中华人民共和国环境影响评价法》（2018年12月29日修订）； </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 xml:space="preserve">（3）《中华人民共和国大气污染防治法》（2018年10月26日修正）； </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（4）《建设项目环境</w:t>
      </w:r>
      <w:r>
        <w:rPr>
          <w:rFonts w:hint="eastAsia" w:cs="Times New Roman"/>
          <w:color w:val="auto"/>
          <w:kern w:val="0"/>
          <w:sz w:val="24"/>
          <w:highlight w:val="none"/>
          <w:lang w:val="en-US" w:eastAsia="zh-CN" w:bidi="ar"/>
        </w:rPr>
        <w:t>影响评价</w:t>
      </w:r>
      <w:r>
        <w:rPr>
          <w:rFonts w:hint="default" w:ascii="Times New Roman" w:hAnsi="Times New Roman" w:eastAsia="宋体" w:cs="Times New Roman"/>
          <w:color w:val="auto"/>
          <w:kern w:val="0"/>
          <w:sz w:val="24"/>
          <w:highlight w:val="none"/>
          <w:lang w:val="en-US" w:eastAsia="zh-CN" w:bidi="ar"/>
        </w:rPr>
        <w:t>分类管理名录（2021年版）》（生态</w:t>
      </w:r>
      <w:r>
        <w:rPr>
          <w:rFonts w:hint="eastAsia" w:cs="Times New Roman"/>
          <w:color w:val="auto"/>
          <w:kern w:val="0"/>
          <w:sz w:val="24"/>
          <w:highlight w:val="none"/>
          <w:lang w:val="en-US" w:eastAsia="zh-CN" w:bidi="ar"/>
        </w:rPr>
        <w:t>环境</w:t>
      </w:r>
      <w:r>
        <w:rPr>
          <w:rFonts w:hint="default" w:ascii="Times New Roman" w:hAnsi="Times New Roman" w:eastAsia="宋体" w:cs="Times New Roman"/>
          <w:color w:val="auto"/>
          <w:kern w:val="0"/>
          <w:sz w:val="24"/>
          <w:highlight w:val="none"/>
          <w:lang w:val="en-US" w:eastAsia="zh-CN" w:bidi="ar"/>
        </w:rPr>
        <w:t>部令第1</w:t>
      </w:r>
      <w:r>
        <w:rPr>
          <w:rFonts w:hint="eastAsia" w:cs="Times New Roman"/>
          <w:color w:val="auto"/>
          <w:kern w:val="0"/>
          <w:sz w:val="24"/>
          <w:highlight w:val="none"/>
          <w:lang w:val="en-US" w:eastAsia="zh-CN" w:bidi="ar"/>
        </w:rPr>
        <w:t>6</w:t>
      </w:r>
      <w:r>
        <w:rPr>
          <w:rFonts w:hint="default" w:ascii="Times New Roman" w:hAnsi="Times New Roman" w:eastAsia="宋体" w:cs="Times New Roman"/>
          <w:color w:val="auto"/>
          <w:kern w:val="0"/>
          <w:sz w:val="24"/>
          <w:highlight w:val="none"/>
          <w:lang w:val="en-US" w:eastAsia="zh-CN" w:bidi="ar"/>
        </w:rPr>
        <w:t>号，2020年11月30日）；</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（5）《建设项目环境保护管理条例》（国务院令第253号发布，国务院令第682号修订，2017年10月1日）；</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（6）《产业结构调整指导目录（2024年本）》（中华人民共和国国家发展改革委令第7号，2023年12月27日）。</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 xml:space="preserve">（7）《排污口规范化整治技术要求（试行）》（环监[1996]470号）； </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 xml:space="preserve">（8）《排污许可证申请与核发技术规范石墨及其他非金属矿物制品制造》 （HJ1119—2020）； </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（9）《排污许可证申请与核发技术规范 锅炉》（HJ953-2018）； 、</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 xml:space="preserve">（10）《排污单位自行监测技术指南火力发电及锅炉》（HJ820-2017）； </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 xml:space="preserve">（11）《排污单位自行监测技术指南总则》（HJ819-2017）； </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（12）《建设项目环境影响报告表编制技术指南（污染影响类）（试行）》。</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（13）《大气污染物综合排放标准》（GB16297-1996）；</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（14）《锅炉大气污染物排放标准》（GB13271-2014）；</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（15）《环境空气质量标准》（GB3095-2026）；</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（16）《</w:t>
      </w:r>
      <w:r>
        <w:rPr>
          <w:rFonts w:hint="eastAsia" w:cs="Times New Roman"/>
          <w:color w:val="auto"/>
          <w:kern w:val="0"/>
          <w:sz w:val="24"/>
          <w:highlight w:val="none"/>
          <w:lang w:val="en-US" w:eastAsia="zh-CN" w:bidi="ar"/>
        </w:rPr>
        <w:t>建设项目</w:t>
      </w:r>
      <w:r>
        <w:rPr>
          <w:rFonts w:hint="default" w:ascii="Times New Roman" w:hAnsi="Times New Roman" w:eastAsia="宋体" w:cs="Times New Roman"/>
          <w:color w:val="auto"/>
          <w:kern w:val="0"/>
          <w:sz w:val="24"/>
          <w:highlight w:val="none"/>
          <w:lang w:val="en-US" w:eastAsia="zh-CN" w:bidi="ar"/>
        </w:rPr>
        <w:t>环境影响评价技术导则一总纲》（HJ2.1-2016）；</w:t>
      </w:r>
    </w:p>
    <w:p>
      <w:pPr>
        <w:widowControl/>
        <w:spacing w:before="120" w:beforeLines="50" w:line="360" w:lineRule="auto"/>
        <w:ind w:firstLine="480" w:firstLineChars="200"/>
        <w:rPr>
          <w:rFonts w:hint="default" w:ascii="Times New Roman" w:hAnsi="Times New Roman" w:eastAsia="宋体" w:cs="Times New Roman"/>
          <w:b/>
          <w:bCs/>
          <w:sz w:val="28"/>
          <w:szCs w:val="28"/>
          <w:highlight w:val="none"/>
          <w:lang w:val="en-US" w:eastAsia="zh-CN"/>
        </w:rPr>
      </w:pPr>
      <w:r>
        <w:rPr>
          <w:rFonts w:hint="default" w:ascii="Times New Roman" w:hAnsi="Times New Roman" w:eastAsia="宋体" w:cs="Times New Roman"/>
          <w:color w:val="auto"/>
          <w:kern w:val="0"/>
          <w:sz w:val="24"/>
          <w:highlight w:val="none"/>
          <w:lang w:val="en-US" w:eastAsia="zh-CN" w:bidi="ar"/>
        </w:rPr>
        <w:t>（17）《环境影响评价技术导则-大气环境》（HJ2.2-2018）。</w:t>
      </w:r>
    </w:p>
    <w:p>
      <w:pPr>
        <w:pStyle w:val="5"/>
        <w:rPr>
          <w:rFonts w:hint="default" w:ascii="Times New Roman" w:hAnsi="Times New Roman" w:eastAsia="宋体" w:cs="Times New Roman"/>
          <w:b/>
          <w:bCs/>
          <w:sz w:val="28"/>
          <w:szCs w:val="28"/>
          <w:highlight w:val="none"/>
          <w:lang w:val="en-US" w:eastAsia="zh-CN"/>
        </w:rPr>
      </w:pPr>
      <w:bookmarkStart w:id="34" w:name="_Toc12867"/>
      <w:r>
        <w:rPr>
          <w:rFonts w:hint="default" w:ascii="Times New Roman" w:hAnsi="Times New Roman" w:eastAsia="宋体" w:cs="Times New Roman"/>
          <w:b/>
          <w:bCs/>
          <w:sz w:val="28"/>
          <w:szCs w:val="28"/>
          <w:highlight w:val="none"/>
          <w:lang w:val="en-US" w:eastAsia="zh-CN"/>
        </w:rPr>
        <w:t>1.4评价等级</w:t>
      </w:r>
      <w:bookmarkEnd w:id="34"/>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按照《环境影响评价技术导则-大气环境》（HJ2.2-2018）的要求，本次评价工作选择推荐模式中的估算模式对项目的大气环境影响评价工作进行分级。计算每一种污染物的最大地面浓度占标率Pi及第i个污染物的地面浓度达标准限值10%时所对应的最远距离D10%。其中Pi定义为：</w:t>
      </w:r>
    </w:p>
    <w:p>
      <w:pPr>
        <w:widowControl/>
        <w:spacing w:before="120" w:beforeLines="50" w:line="360" w:lineRule="auto"/>
        <w:ind w:firstLine="480" w:firstLineChars="200"/>
        <w:jc w:val="center"/>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object>
          <v:shape id="_x0000_i1025" o:spt="75" type="#_x0000_t75" style="height:36.45pt;width:77.85pt;" o:ole="t" filled="f" o:preferrelative="t" stroked="f" coordsize="21600,21600">
            <v:path/>
            <v:fill on="f" focussize="0,0"/>
            <v:stroke on="f"/>
            <v:imagedata r:id="rId92" o:title=""/>
            <o:lock v:ext="edit" aspectratio="t"/>
            <w10:wrap type="none"/>
            <w10:anchorlock/>
          </v:shape>
          <o:OLEObject Type="Embed" ProgID="Equation.DSMT4" ShapeID="_x0000_i1025" DrawAspect="Content" ObjectID="_1468075725" r:id="rId91">
            <o:LockedField>false</o:LockedField>
          </o:OLEObject>
        </w:objec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式中：P</w:t>
      </w:r>
      <w:r>
        <w:rPr>
          <w:rFonts w:hint="default" w:ascii="Times New Roman" w:hAnsi="Times New Roman" w:eastAsia="宋体" w:cs="Times New Roman"/>
          <w:color w:val="auto"/>
          <w:kern w:val="0"/>
          <w:sz w:val="24"/>
          <w:highlight w:val="none"/>
          <w:lang w:val="en-US" w:eastAsia="zh-CN" w:bidi="ar"/>
        </w:rPr>
        <w:softHyphen/>
      </w:r>
      <w:r>
        <w:rPr>
          <w:rFonts w:hint="default" w:ascii="Times New Roman" w:hAnsi="Times New Roman" w:eastAsia="宋体" w:cs="Times New Roman"/>
          <w:color w:val="auto"/>
          <w:kern w:val="0"/>
          <w:sz w:val="24"/>
          <w:highlight w:val="none"/>
          <w:lang w:val="en-US" w:eastAsia="zh-CN" w:bidi="ar"/>
        </w:rPr>
        <w:t>i—第i个污染物的最大地面浓度占标率，单位：%；</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ci—采用估算模式计算出的第i个污染物的最大地面浓度，单位：mg/m</w:t>
      </w:r>
      <w:r>
        <w:rPr>
          <w:rFonts w:hint="default" w:ascii="Times New Roman" w:hAnsi="Times New Roman" w:eastAsia="宋体" w:cs="Times New Roman"/>
          <w:color w:val="auto"/>
          <w:kern w:val="0"/>
          <w:sz w:val="24"/>
          <w:highlight w:val="none"/>
          <w:vertAlign w:val="superscript"/>
          <w:lang w:val="en-US" w:eastAsia="zh-CN" w:bidi="ar"/>
        </w:rPr>
        <w:t>3</w:t>
      </w:r>
      <w:r>
        <w:rPr>
          <w:rFonts w:hint="default" w:ascii="Times New Roman" w:hAnsi="Times New Roman" w:eastAsia="宋体" w:cs="Times New Roman"/>
          <w:color w:val="auto"/>
          <w:kern w:val="0"/>
          <w:sz w:val="24"/>
          <w:highlight w:val="none"/>
          <w:lang w:val="en-US" w:eastAsia="zh-CN" w:bidi="ar"/>
        </w:rPr>
        <w:t>；</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c0i—第i个污染物的环境空气质量标准，单位：mg/m</w:t>
      </w:r>
      <w:r>
        <w:rPr>
          <w:rFonts w:hint="default" w:ascii="Times New Roman" w:hAnsi="Times New Roman" w:eastAsia="宋体" w:cs="Times New Roman"/>
          <w:color w:val="auto"/>
          <w:kern w:val="0"/>
          <w:sz w:val="24"/>
          <w:highlight w:val="none"/>
          <w:vertAlign w:val="superscript"/>
          <w:lang w:val="en-US" w:eastAsia="zh-CN" w:bidi="ar"/>
        </w:rPr>
        <w:t>3</w:t>
      </w:r>
      <w:r>
        <w:rPr>
          <w:rFonts w:hint="default" w:ascii="Times New Roman" w:hAnsi="Times New Roman" w:eastAsia="宋体" w:cs="Times New Roman"/>
          <w:color w:val="auto"/>
          <w:kern w:val="0"/>
          <w:sz w:val="24"/>
          <w:highlight w:val="none"/>
          <w:lang w:val="en-US" w:eastAsia="zh-CN" w:bidi="ar"/>
        </w:rPr>
        <w:t>。</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大气环境影响评价技术导则评价等级划分依据见表1.4-1。</w:t>
      </w:r>
    </w:p>
    <w:p>
      <w:pPr>
        <w:pageBreakBefore w:val="0"/>
        <w:kinsoku/>
        <w:wordWrap/>
        <w:bidi w:val="0"/>
        <w:snapToGrid w:val="0"/>
        <w:spacing w:line="240" w:lineRule="auto"/>
        <w:ind w:firstLine="422"/>
        <w:jc w:val="center"/>
        <w:rPr>
          <w:rFonts w:hint="default" w:ascii="Times New Roman" w:hAnsi="Times New Roman" w:eastAsia="宋体" w:cs="Times New Roman"/>
          <w:b/>
          <w:color w:val="000000"/>
          <w:kern w:val="24"/>
          <w:sz w:val="21"/>
          <w:szCs w:val="20"/>
          <w:highlight w:val="none"/>
        </w:rPr>
      </w:pPr>
      <w:r>
        <w:rPr>
          <w:rFonts w:hint="default" w:ascii="Times New Roman" w:hAnsi="Times New Roman" w:eastAsia="宋体" w:cs="Times New Roman"/>
          <w:b/>
          <w:color w:val="000000"/>
          <w:kern w:val="24"/>
          <w:sz w:val="21"/>
          <w:szCs w:val="20"/>
          <w:highlight w:val="none"/>
        </w:rPr>
        <w:t>表</w:t>
      </w:r>
      <w:r>
        <w:rPr>
          <w:rFonts w:hint="default" w:ascii="Times New Roman" w:hAnsi="Times New Roman" w:eastAsia="宋体" w:cs="Times New Roman"/>
          <w:b/>
          <w:color w:val="000000"/>
          <w:kern w:val="24"/>
          <w:sz w:val="21"/>
          <w:szCs w:val="20"/>
          <w:highlight w:val="none"/>
          <w:lang w:val="en-US" w:eastAsia="zh-CN"/>
        </w:rPr>
        <w:t xml:space="preserve">1.4-1   </w:t>
      </w:r>
      <w:r>
        <w:rPr>
          <w:rFonts w:hint="default" w:ascii="Times New Roman" w:hAnsi="Times New Roman" w:eastAsia="宋体" w:cs="Times New Roman"/>
          <w:b/>
          <w:color w:val="000000"/>
          <w:kern w:val="24"/>
          <w:sz w:val="21"/>
          <w:szCs w:val="20"/>
          <w:highlight w:val="none"/>
        </w:rPr>
        <w:t>评价工作等级表</w:t>
      </w:r>
    </w:p>
    <w:tbl>
      <w:tblPr>
        <w:tblStyle w:val="33"/>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865"/>
        <w:gridCol w:w="498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469" w:type="pct"/>
            <w:tcBorders>
              <w:tl2br w:val="nil"/>
              <w:tr2bl w:val="nil"/>
            </w:tcBorders>
            <w:noWrap w:val="0"/>
            <w:vAlign w:val="center"/>
          </w:tcPr>
          <w:p>
            <w:pPr>
              <w:pStyle w:val="92"/>
              <w:pageBreakBefore w:val="0"/>
              <w:kinsoku/>
              <w:wordWrap/>
              <w:bidi w:val="0"/>
              <w:snapToGrid w:val="0"/>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评价工作等级</w:t>
            </w:r>
          </w:p>
        </w:tc>
        <w:tc>
          <w:tcPr>
            <w:tcW w:w="2530" w:type="pct"/>
            <w:tcBorders>
              <w:tl2br w:val="nil"/>
              <w:tr2bl w:val="nil"/>
            </w:tcBorders>
            <w:noWrap w:val="0"/>
            <w:vAlign w:val="center"/>
          </w:tcPr>
          <w:p>
            <w:pPr>
              <w:pStyle w:val="92"/>
              <w:pageBreakBefore w:val="0"/>
              <w:kinsoku/>
              <w:wordWrap/>
              <w:bidi w:val="0"/>
              <w:snapToGrid w:val="0"/>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评价工作分级判据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469"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一级</w:t>
            </w:r>
          </w:p>
        </w:tc>
        <w:tc>
          <w:tcPr>
            <w:tcW w:w="2530"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Pmax≥10%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469"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二级</w:t>
            </w:r>
          </w:p>
        </w:tc>
        <w:tc>
          <w:tcPr>
            <w:tcW w:w="2530"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1%≤Pmax&lt;10%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469"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三级</w:t>
            </w:r>
          </w:p>
        </w:tc>
        <w:tc>
          <w:tcPr>
            <w:tcW w:w="2530"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Pmax＜1%</w:t>
            </w:r>
          </w:p>
        </w:tc>
      </w:tr>
    </w:tbl>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根据本项目废气排放特点，本次评价因子选取生产过程中产生的颗粒物、SO</w:t>
      </w:r>
      <w:r>
        <w:rPr>
          <w:rFonts w:hint="default" w:ascii="Times New Roman" w:hAnsi="Times New Roman" w:eastAsia="宋体" w:cs="Times New Roman"/>
          <w:color w:val="auto"/>
          <w:kern w:val="0"/>
          <w:sz w:val="24"/>
          <w:highlight w:val="none"/>
          <w:vertAlign w:val="subscript"/>
          <w:lang w:val="en-US" w:eastAsia="zh-CN" w:bidi="ar"/>
        </w:rPr>
        <w:t>2</w:t>
      </w:r>
      <w:r>
        <w:rPr>
          <w:rFonts w:hint="default" w:ascii="Times New Roman" w:hAnsi="Times New Roman" w:eastAsia="宋体" w:cs="Times New Roman"/>
          <w:color w:val="auto"/>
          <w:kern w:val="0"/>
          <w:sz w:val="24"/>
          <w:highlight w:val="none"/>
          <w:lang w:val="en-US" w:eastAsia="zh-CN" w:bidi="ar"/>
        </w:rPr>
        <w:t>、NOx、苯并芘、沥青烟，评价标准、预测参数及结果详见表1.4-2～表1.4-5。</w:t>
      </w:r>
    </w:p>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表</w:t>
      </w:r>
      <w:r>
        <w:rPr>
          <w:rFonts w:hint="default" w:ascii="Times New Roman" w:hAnsi="Times New Roman" w:eastAsia="宋体" w:cs="Times New Roman"/>
          <w:b/>
          <w:bCs/>
          <w:szCs w:val="21"/>
          <w:highlight w:val="none"/>
          <w:lang w:val="en-US" w:eastAsia="zh-CN"/>
        </w:rPr>
        <w:t>1.4-2</w:t>
      </w:r>
      <w:r>
        <w:rPr>
          <w:rFonts w:hint="default" w:ascii="Times New Roman" w:hAnsi="Times New Roman" w:eastAsia="宋体" w:cs="Times New Roman"/>
          <w:b/>
          <w:bCs/>
          <w:szCs w:val="21"/>
          <w:highlight w:val="none"/>
        </w:rPr>
        <w:t xml:space="preserve">   评价标准与评价因子</w:t>
      </w:r>
    </w:p>
    <w:tbl>
      <w:tblPr>
        <w:tblStyle w:val="33"/>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861"/>
        <w:gridCol w:w="2549"/>
        <w:gridCol w:w="444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评价因子</w:t>
            </w:r>
          </w:p>
        </w:tc>
        <w:tc>
          <w:tcPr>
            <w:tcW w:w="1293"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标准值（μg/m</w:t>
            </w:r>
            <w:r>
              <w:rPr>
                <w:rFonts w:hint="default" w:ascii="Times New Roman" w:hAnsi="Times New Roman" w:eastAsia="宋体" w:cs="Times New Roman"/>
                <w:b/>
                <w:szCs w:val="21"/>
                <w:highlight w:val="none"/>
                <w:vertAlign w:val="superscript"/>
              </w:rPr>
              <w:t>3</w:t>
            </w:r>
            <w:r>
              <w:rPr>
                <w:rFonts w:hint="default" w:ascii="Times New Roman" w:hAnsi="Times New Roman" w:eastAsia="宋体" w:cs="Times New Roman"/>
                <w:b/>
                <w:szCs w:val="21"/>
                <w:highlight w:val="none"/>
              </w:rPr>
              <w:t>）</w:t>
            </w:r>
          </w:p>
        </w:tc>
        <w:tc>
          <w:tcPr>
            <w:tcW w:w="2254"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标准来源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vMerge w:val="restar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szCs w:val="21"/>
                <w:highlight w:val="none"/>
                <w:lang w:val="en-US" w:eastAsia="zh-CN"/>
              </w:rPr>
              <w:t>PM</w:t>
            </w:r>
            <w:r>
              <w:rPr>
                <w:rFonts w:hint="default" w:ascii="Times New Roman" w:hAnsi="Times New Roman" w:eastAsia="宋体" w:cs="Times New Roman"/>
                <w:szCs w:val="21"/>
                <w:highlight w:val="none"/>
                <w:vertAlign w:val="subscript"/>
                <w:lang w:val="en-US" w:eastAsia="zh-CN"/>
              </w:rPr>
              <w:t>10</w:t>
            </w:r>
          </w:p>
        </w:tc>
        <w:tc>
          <w:tcPr>
            <w:tcW w:w="1293"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szCs w:val="21"/>
                <w:highlight w:val="none"/>
                <w:lang w:val="en-US" w:eastAsia="zh-CN"/>
              </w:rPr>
              <w:t>日均值120</w:t>
            </w:r>
          </w:p>
        </w:tc>
        <w:tc>
          <w:tcPr>
            <w:tcW w:w="2254" w:type="pct"/>
            <w:vMerge w:val="restar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《环境空气质量标准》（GB3095-20</w:t>
            </w:r>
            <w:r>
              <w:rPr>
                <w:rFonts w:hint="default" w:ascii="Times New Roman" w:hAnsi="Times New Roman" w:eastAsia="宋体" w:cs="Times New Roman"/>
                <w:szCs w:val="21"/>
                <w:highlight w:val="none"/>
                <w:lang w:val="en-US" w:eastAsia="zh-CN"/>
              </w:rPr>
              <w:t>26</w:t>
            </w:r>
            <w:r>
              <w:rPr>
                <w:rFonts w:hint="default" w:ascii="Times New Roman" w:hAnsi="Times New Roman" w:eastAsia="宋体" w:cs="Times New Roman"/>
                <w:szCs w:val="21"/>
                <w:highlight w:val="none"/>
              </w:rPr>
              <w:t>）</w:t>
            </w:r>
          </w:p>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lang w:eastAsia="zh-CN"/>
              </w:rPr>
              <w:t>中过渡阶段浓度限值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vMerge w:val="continue"/>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highlight w:val="none"/>
              </w:rPr>
            </w:pPr>
          </w:p>
        </w:tc>
        <w:tc>
          <w:tcPr>
            <w:tcW w:w="1293"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小时值360</w:t>
            </w:r>
          </w:p>
        </w:tc>
        <w:tc>
          <w:tcPr>
            <w:tcW w:w="2254" w:type="pct"/>
            <w:vMerge w:val="continue"/>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vMerge w:val="restar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TSP</w:t>
            </w:r>
          </w:p>
        </w:tc>
        <w:tc>
          <w:tcPr>
            <w:tcW w:w="1293"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日均值300</w:t>
            </w:r>
          </w:p>
        </w:tc>
        <w:tc>
          <w:tcPr>
            <w:tcW w:w="2254" w:type="pct"/>
            <w:vMerge w:val="continue"/>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rPr>
                <w:rFonts w:hint="default" w:ascii="Times New Roman" w:hAnsi="Times New Roman" w:eastAsia="宋体" w:cs="Times New Roman"/>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vMerge w:val="continue"/>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highlight w:val="none"/>
              </w:rPr>
            </w:pPr>
          </w:p>
        </w:tc>
        <w:tc>
          <w:tcPr>
            <w:tcW w:w="1293"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小时值900</w:t>
            </w:r>
          </w:p>
        </w:tc>
        <w:tc>
          <w:tcPr>
            <w:tcW w:w="2254" w:type="pct"/>
            <w:vMerge w:val="continue"/>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vMerge w:val="restar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szCs w:val="21"/>
                <w:highlight w:val="none"/>
                <w:lang w:eastAsia="zh-CN"/>
              </w:rPr>
              <w:t>二氧化硫</w:t>
            </w:r>
          </w:p>
        </w:tc>
        <w:tc>
          <w:tcPr>
            <w:tcW w:w="1293" w:type="pct"/>
            <w:tcBorders>
              <w:tl2br w:val="nil"/>
              <w:tr2bl w:val="nil"/>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bCs/>
                <w:kern w:val="0"/>
                <w:sz w:val="21"/>
                <w:szCs w:val="21"/>
                <w:highlight w:val="none"/>
                <w:lang w:val="en-US" w:eastAsia="zh-CN" w:bidi="ar-SA"/>
              </w:rPr>
            </w:pPr>
            <w:r>
              <w:rPr>
                <w:rFonts w:hint="default" w:ascii="Times New Roman" w:hAnsi="Times New Roman" w:eastAsia="宋体" w:cs="Times New Roman"/>
                <w:szCs w:val="21"/>
                <w:highlight w:val="none"/>
                <w:lang w:val="en-US" w:eastAsia="zh-CN"/>
              </w:rPr>
              <w:t>日均值1</w:t>
            </w:r>
            <w:r>
              <w:rPr>
                <w:rFonts w:hint="default" w:ascii="Times New Roman" w:hAnsi="Times New Roman" w:eastAsia="宋体" w:cs="Times New Roman"/>
                <w:color w:val="000000"/>
                <w:sz w:val="21"/>
                <w:szCs w:val="21"/>
                <w:highlight w:val="none"/>
                <w:shd w:val="clear" w:color="auto" w:fill="auto"/>
                <w:lang w:val="en-US" w:eastAsia="zh-CN"/>
              </w:rPr>
              <w:t>50</w:t>
            </w:r>
          </w:p>
        </w:tc>
        <w:tc>
          <w:tcPr>
            <w:tcW w:w="225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ind w:firstLine="0"/>
              <w:jc w:val="center"/>
              <w:textAlignment w:val="auto"/>
              <w:rPr>
                <w:rFonts w:hint="default" w:ascii="Times New Roman" w:hAnsi="Times New Roman" w:eastAsia="宋体" w:cs="Times New Roman"/>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vMerge w:val="continue"/>
            <w:tcBorders>
              <w:tl2br w:val="nil"/>
              <w:tr2bl w:val="nil"/>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highlight w:val="none"/>
              </w:rPr>
            </w:pPr>
          </w:p>
        </w:tc>
        <w:tc>
          <w:tcPr>
            <w:tcW w:w="1293" w:type="pct"/>
            <w:tcBorders>
              <w:tl2br w:val="nil"/>
              <w:tr2bl w:val="nil"/>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小时值500</w:t>
            </w:r>
          </w:p>
        </w:tc>
        <w:tc>
          <w:tcPr>
            <w:tcW w:w="2254" w:type="pct"/>
            <w:vMerge w:val="continue"/>
            <w:tcBorders>
              <w:tl2br w:val="nil"/>
              <w:tr2bl w:val="nil"/>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vMerge w:val="restar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szCs w:val="21"/>
                <w:highlight w:val="none"/>
                <w:lang w:eastAsia="zh-CN"/>
              </w:rPr>
              <w:t>氮氧化物</w:t>
            </w:r>
          </w:p>
        </w:tc>
        <w:tc>
          <w:tcPr>
            <w:tcW w:w="1293" w:type="pct"/>
            <w:tcBorders>
              <w:tl2br w:val="nil"/>
              <w:tr2bl w:val="nil"/>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bCs/>
                <w:kern w:val="0"/>
                <w:sz w:val="21"/>
                <w:szCs w:val="21"/>
                <w:highlight w:val="none"/>
                <w:lang w:val="en-US" w:eastAsia="zh-CN" w:bidi="ar-SA"/>
              </w:rPr>
            </w:pPr>
            <w:r>
              <w:rPr>
                <w:rFonts w:hint="default" w:ascii="Times New Roman" w:hAnsi="Times New Roman" w:eastAsia="宋体" w:cs="Times New Roman"/>
                <w:szCs w:val="21"/>
                <w:highlight w:val="none"/>
                <w:lang w:val="en-US" w:eastAsia="zh-CN"/>
              </w:rPr>
              <w:t>日均值</w:t>
            </w:r>
            <w:r>
              <w:rPr>
                <w:rFonts w:hint="default" w:ascii="Times New Roman" w:hAnsi="Times New Roman" w:eastAsia="宋体" w:cs="Times New Roman"/>
                <w:color w:val="000000"/>
                <w:sz w:val="21"/>
                <w:szCs w:val="21"/>
                <w:highlight w:val="none"/>
                <w:shd w:val="clear" w:color="auto" w:fill="auto"/>
                <w:lang w:val="en-US" w:eastAsia="zh-CN"/>
              </w:rPr>
              <w:t>100</w:t>
            </w:r>
          </w:p>
        </w:tc>
        <w:tc>
          <w:tcPr>
            <w:tcW w:w="225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ind w:firstLine="0"/>
              <w:jc w:val="center"/>
              <w:textAlignment w:val="auto"/>
              <w:rPr>
                <w:rFonts w:hint="default" w:ascii="Times New Roman" w:hAnsi="Times New Roman" w:eastAsia="宋体" w:cs="Times New Roman"/>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vMerge w:val="continue"/>
            <w:tcBorders>
              <w:tl2br w:val="nil"/>
              <w:tr2bl w:val="nil"/>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highlight w:val="none"/>
              </w:rPr>
            </w:pPr>
          </w:p>
        </w:tc>
        <w:tc>
          <w:tcPr>
            <w:tcW w:w="1293" w:type="pct"/>
            <w:tcBorders>
              <w:tl2br w:val="nil"/>
              <w:tr2bl w:val="nil"/>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小时值250</w:t>
            </w:r>
          </w:p>
        </w:tc>
        <w:tc>
          <w:tcPr>
            <w:tcW w:w="2254" w:type="pct"/>
            <w:vMerge w:val="continue"/>
            <w:tcBorders>
              <w:tl2br w:val="nil"/>
              <w:tr2bl w:val="nil"/>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vMerge w:val="restar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Cs w:val="21"/>
                <w:highlight w:val="none"/>
                <w:lang w:eastAsia="zh-CN"/>
              </w:rPr>
              <w:t>苯并芘</w:t>
            </w:r>
          </w:p>
        </w:tc>
        <w:tc>
          <w:tcPr>
            <w:tcW w:w="1293" w:type="pct"/>
            <w:tcBorders>
              <w:tl2br w:val="nil"/>
              <w:tr2bl w:val="nil"/>
            </w:tcBorders>
            <w:noWrap w:val="0"/>
            <w:vAlign w:val="center"/>
          </w:tcPr>
          <w:p>
            <w:pPr>
              <w:pStyle w:val="64"/>
              <w:widowControl w:val="0"/>
              <w:adjustRightInd w:val="0"/>
              <w:snapToGrid w:val="0"/>
              <w:spacing w:line="240" w:lineRule="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Cs w:val="21"/>
                <w:highlight w:val="none"/>
                <w:lang w:val="en-US" w:eastAsia="zh-CN"/>
              </w:rPr>
              <w:t>日均值</w:t>
            </w:r>
            <w:r>
              <w:rPr>
                <w:rFonts w:hint="default" w:ascii="Times New Roman" w:hAnsi="Times New Roman" w:eastAsia="宋体" w:cs="Times New Roman"/>
                <w:highlight w:val="none"/>
                <w:lang w:val="en-US" w:eastAsia="zh-CN"/>
              </w:rPr>
              <w:t>0.0025</w:t>
            </w:r>
          </w:p>
        </w:tc>
        <w:tc>
          <w:tcPr>
            <w:tcW w:w="2254" w:type="pct"/>
            <w:vMerge w:val="continue"/>
            <w:tcBorders>
              <w:tl2br w:val="nil"/>
              <w:tr2bl w:val="nil"/>
            </w:tcBorders>
            <w:noWrap w:val="0"/>
            <w:vAlign w:val="center"/>
          </w:tcPr>
          <w:p>
            <w:pPr>
              <w:pStyle w:val="64"/>
              <w:spacing w:before="24" w:after="24"/>
              <w:rPr>
                <w:rFonts w:hint="default" w:ascii="Times New Roman" w:hAnsi="Times New Roman" w:eastAsia="宋体" w:cs="Times New Roman"/>
                <w:kern w:val="2"/>
                <w:sz w:val="21"/>
                <w:szCs w:val="21"/>
                <w:highlight w:val="none"/>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vMerge w:val="continue"/>
            <w:tcBorders>
              <w:tl2br w:val="nil"/>
              <w:tr2bl w:val="nil"/>
            </w:tcBorders>
            <w:noWrap w:val="0"/>
            <w:vAlign w:val="center"/>
          </w:tcPr>
          <w:p>
            <w:pPr>
              <w:pStyle w:val="64"/>
              <w:widowControl w:val="0"/>
              <w:adjustRightInd w:val="0"/>
              <w:snapToGrid w:val="0"/>
              <w:spacing w:line="240" w:lineRule="auto"/>
              <w:rPr>
                <w:rFonts w:hint="default" w:ascii="Times New Roman" w:hAnsi="Times New Roman" w:eastAsia="宋体" w:cs="Times New Roman"/>
                <w:highlight w:val="none"/>
              </w:rPr>
            </w:pPr>
          </w:p>
        </w:tc>
        <w:tc>
          <w:tcPr>
            <w:tcW w:w="1293" w:type="pct"/>
            <w:tcBorders>
              <w:tl2br w:val="nil"/>
              <w:tr2bl w:val="nil"/>
            </w:tcBorders>
            <w:noWrap w:val="0"/>
            <w:vAlign w:val="center"/>
          </w:tcPr>
          <w:p>
            <w:pPr>
              <w:pStyle w:val="64"/>
              <w:widowControl w:val="0"/>
              <w:adjustRightInd w:val="0"/>
              <w:snapToGrid w:val="0"/>
              <w:spacing w:line="240" w:lineRule="auto"/>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小时值0.0075</w:t>
            </w:r>
          </w:p>
        </w:tc>
        <w:tc>
          <w:tcPr>
            <w:tcW w:w="2254" w:type="pct"/>
            <w:vMerge w:val="continue"/>
            <w:tcBorders>
              <w:tl2br w:val="nil"/>
              <w:tr2bl w:val="nil"/>
            </w:tcBorders>
            <w:noWrap w:val="0"/>
            <w:vAlign w:val="center"/>
          </w:tcPr>
          <w:p>
            <w:pPr>
              <w:pStyle w:val="64"/>
              <w:widowControl w:val="0"/>
              <w:adjustRightInd w:val="0"/>
              <w:snapToGrid w:val="0"/>
              <w:spacing w:line="240" w:lineRule="auto"/>
              <w:rPr>
                <w:rFonts w:hint="default" w:ascii="Times New Roman" w:hAnsi="Times New Roman" w:eastAsia="宋体" w:cs="Times New Roman"/>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45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lang w:eastAsia="zh-CN"/>
              </w:rPr>
              <w:t>非甲烷总烃</w:t>
            </w:r>
          </w:p>
        </w:tc>
        <w:tc>
          <w:tcPr>
            <w:tcW w:w="1293" w:type="pct"/>
            <w:tcBorders>
              <w:tl2br w:val="nil"/>
              <w:tr2bl w:val="nil"/>
            </w:tcBorders>
            <w:noWrap w:val="0"/>
            <w:vAlign w:val="center"/>
          </w:tcPr>
          <w:p>
            <w:pPr>
              <w:pStyle w:val="64"/>
              <w:widowControl w:val="0"/>
              <w:adjustRightInd w:val="0"/>
              <w:snapToGrid w:val="0"/>
              <w:spacing w:line="240" w:lineRule="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小时值2000</w:t>
            </w:r>
          </w:p>
        </w:tc>
        <w:tc>
          <w:tcPr>
            <w:tcW w:w="2254" w:type="pct"/>
            <w:tcBorders>
              <w:tl2br w:val="nil"/>
              <w:tr2bl w:val="nil"/>
            </w:tcBorders>
            <w:noWrap w:val="0"/>
            <w:vAlign w:val="center"/>
          </w:tcPr>
          <w:p>
            <w:pPr>
              <w:pStyle w:val="64"/>
              <w:spacing w:before="24" w:after="24"/>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iCs/>
                <w:color w:val="auto"/>
                <w:sz w:val="21"/>
                <w:szCs w:val="21"/>
                <w:highlight w:val="none"/>
                <w:lang w:val="en-US" w:eastAsia="zh-CN"/>
              </w:rPr>
              <w:t>《大气污染物综合排放标准详解》</w:t>
            </w:r>
          </w:p>
        </w:tc>
      </w:tr>
    </w:tbl>
    <w:p>
      <w:pPr>
        <w:keepNext w:val="0"/>
        <w:keepLines w:val="0"/>
        <w:pageBreakBefore w:val="0"/>
        <w:widowControl/>
        <w:kinsoku/>
        <w:wordWrap/>
        <w:overflowPunct/>
        <w:topLinePunct w:val="0"/>
        <w:autoSpaceDE/>
        <w:autoSpaceDN/>
        <w:bidi w:val="0"/>
        <w:adjustRightInd/>
        <w:snapToGrid/>
        <w:spacing w:before="157" w:beforeLines="50"/>
        <w:ind w:left="0" w:leftChars="0" w:right="0" w:rightChars="0" w:firstLine="0" w:firstLineChars="0"/>
        <w:jc w:val="center"/>
        <w:textAlignment w:val="auto"/>
        <w:rPr>
          <w:rFonts w:hint="default" w:ascii="Times New Roman" w:hAnsi="Times New Roman" w:eastAsia="宋体" w:cs="Times New Roman"/>
          <w:b/>
          <w:bCs/>
          <w:kern w:val="0"/>
          <w:szCs w:val="21"/>
          <w:highlight w:val="none"/>
        </w:rPr>
      </w:pPr>
      <w:r>
        <w:rPr>
          <w:rFonts w:hint="default" w:ascii="Times New Roman" w:hAnsi="Times New Roman" w:eastAsia="宋体" w:cs="Times New Roman"/>
          <w:b/>
          <w:bCs/>
          <w:kern w:val="0"/>
          <w:szCs w:val="21"/>
          <w:highlight w:val="none"/>
        </w:rPr>
        <w:t>表</w:t>
      </w:r>
      <w:r>
        <w:rPr>
          <w:rFonts w:hint="default" w:ascii="Times New Roman" w:hAnsi="Times New Roman" w:eastAsia="宋体" w:cs="Times New Roman"/>
          <w:b/>
          <w:bCs/>
          <w:kern w:val="0"/>
          <w:szCs w:val="21"/>
          <w:highlight w:val="none"/>
          <w:lang w:val="en-US" w:eastAsia="zh-CN"/>
        </w:rPr>
        <w:t xml:space="preserve">1.4-3   </w:t>
      </w:r>
      <w:r>
        <w:rPr>
          <w:rFonts w:hint="default" w:ascii="Times New Roman" w:hAnsi="Times New Roman" w:eastAsia="宋体" w:cs="Times New Roman"/>
          <w:b/>
          <w:bCs/>
          <w:kern w:val="0"/>
          <w:szCs w:val="21"/>
          <w:highlight w:val="none"/>
        </w:rPr>
        <w:t>估算模式预测录入参数</w:t>
      </w:r>
    </w:p>
    <w:tbl>
      <w:tblPr>
        <w:tblStyle w:val="34"/>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3291"/>
        <w:gridCol w:w="328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332" w:type="pct"/>
            <w:gridSpan w:val="2"/>
            <w:tcBorders>
              <w:tl2br w:val="nil"/>
              <w:tr2bl w:val="nil"/>
            </w:tcBorders>
            <w:noWrap w:val="0"/>
            <w:vAlign w:val="center"/>
          </w:tcPr>
          <w:p>
            <w:pPr>
              <w:pStyle w:val="92"/>
              <w:pageBreakBefore w:val="0"/>
              <w:kinsoku/>
              <w:wordWrap/>
              <w:bidi w:val="0"/>
              <w:snapToGrid w:val="0"/>
              <w:rPr>
                <w:rFonts w:hint="default" w:ascii="Times New Roman" w:hAnsi="Times New Roman" w:eastAsia="宋体" w:cs="Times New Roman"/>
                <w:b/>
                <w:bCs/>
                <w:color w:val="000000"/>
                <w:highlight w:val="none"/>
              </w:rPr>
            </w:pPr>
            <w:r>
              <w:rPr>
                <w:rFonts w:hint="default" w:ascii="Times New Roman" w:hAnsi="Times New Roman" w:eastAsia="宋体" w:cs="Times New Roman"/>
                <w:b/>
                <w:bCs/>
                <w:color w:val="000000"/>
                <w:highlight w:val="none"/>
              </w:rPr>
              <w:t>参数</w:t>
            </w:r>
          </w:p>
        </w:tc>
        <w:tc>
          <w:tcPr>
            <w:tcW w:w="1667" w:type="pct"/>
            <w:tcBorders>
              <w:tl2br w:val="nil"/>
              <w:tr2bl w:val="nil"/>
            </w:tcBorders>
            <w:noWrap w:val="0"/>
            <w:vAlign w:val="center"/>
          </w:tcPr>
          <w:p>
            <w:pPr>
              <w:pStyle w:val="92"/>
              <w:pageBreakBefore w:val="0"/>
              <w:kinsoku/>
              <w:wordWrap/>
              <w:bidi w:val="0"/>
              <w:snapToGrid w:val="0"/>
              <w:rPr>
                <w:rFonts w:hint="default" w:ascii="Times New Roman" w:hAnsi="Times New Roman" w:eastAsia="宋体" w:cs="Times New Roman"/>
                <w:b/>
                <w:bCs/>
                <w:color w:val="000000"/>
                <w:highlight w:val="none"/>
              </w:rPr>
            </w:pPr>
            <w:r>
              <w:rPr>
                <w:rFonts w:hint="default" w:ascii="Times New Roman" w:hAnsi="Times New Roman" w:eastAsia="宋体" w:cs="Times New Roman"/>
                <w:b/>
                <w:bCs/>
                <w:color w:val="000000"/>
                <w:highlight w:val="none"/>
              </w:rPr>
              <w:t>取值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662" w:type="pct"/>
            <w:vMerge w:val="restar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城市/农村选项</w:t>
            </w:r>
          </w:p>
        </w:tc>
        <w:tc>
          <w:tcPr>
            <w:tcW w:w="1670"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城市/农村</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t>城市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662" w:type="pct"/>
            <w:vMerge w:val="continue"/>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p>
        </w:tc>
        <w:tc>
          <w:tcPr>
            <w:tcW w:w="1670"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人口数（城市选项时）</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3332" w:type="pct"/>
            <w:gridSpan w:val="2"/>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最高环境温度</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36.5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332" w:type="pct"/>
            <w:gridSpan w:val="2"/>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最低环境温度</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-27.2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332" w:type="pct"/>
            <w:gridSpan w:val="2"/>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土地利用类型</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t>工业用地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332" w:type="pct"/>
            <w:gridSpan w:val="2"/>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区域湿度条件</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中等湿度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1662" w:type="pct"/>
            <w:vMerge w:val="restar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是否考虑地形</w:t>
            </w:r>
          </w:p>
        </w:tc>
        <w:tc>
          <w:tcPr>
            <w:tcW w:w="1670"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考虑地形</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口√是口 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662" w:type="pct"/>
            <w:vMerge w:val="continue"/>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p>
        </w:tc>
        <w:tc>
          <w:tcPr>
            <w:tcW w:w="1670"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地形数据分辨率/m</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90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662" w:type="pct"/>
            <w:vMerge w:val="restar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是否考虑岸线熏烟</w:t>
            </w:r>
          </w:p>
        </w:tc>
        <w:tc>
          <w:tcPr>
            <w:tcW w:w="1670"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考虑岸线熏烟</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口 是口√ 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662" w:type="pct"/>
            <w:vMerge w:val="continue"/>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p>
        </w:tc>
        <w:tc>
          <w:tcPr>
            <w:tcW w:w="1670"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岸线距离/m</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1662" w:type="pct"/>
            <w:vMerge w:val="continue"/>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p>
        </w:tc>
        <w:tc>
          <w:tcPr>
            <w:tcW w:w="1670"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岸线方向/</w:t>
            </w:r>
          </w:p>
        </w:tc>
        <w:tc>
          <w:tcPr>
            <w:tcW w:w="1667" w:type="pct"/>
            <w:tcBorders>
              <w:tl2br w:val="nil"/>
              <w:tr2bl w:val="nil"/>
            </w:tcBorders>
            <w:noWrap w:val="0"/>
            <w:vAlign w:val="center"/>
          </w:tcPr>
          <w:p>
            <w:pPr>
              <w:pStyle w:val="85"/>
              <w:pageBreakBefore w:val="0"/>
              <w:kinsoku/>
              <w:wordWrap/>
              <w:bidi w:val="0"/>
              <w:snapToGrid w:val="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w:t>
            </w:r>
          </w:p>
        </w:tc>
      </w:tr>
    </w:tbl>
    <w:p>
      <w:pPr>
        <w:keepNext w:val="0"/>
        <w:keepLines w:val="0"/>
        <w:pageBreakBefore w:val="0"/>
        <w:widowControl/>
        <w:kinsoku/>
        <w:wordWrap/>
        <w:overflowPunct/>
        <w:topLinePunct w:val="0"/>
        <w:autoSpaceDE/>
        <w:autoSpaceDN/>
        <w:bidi w:val="0"/>
        <w:adjustRightInd/>
        <w:snapToGrid/>
        <w:spacing w:before="157" w:beforeLines="50"/>
        <w:ind w:left="0" w:leftChars="0" w:right="0" w:rightChars="0" w:firstLine="0" w:firstLineChars="0"/>
        <w:jc w:val="center"/>
        <w:textAlignment w:val="auto"/>
        <w:rPr>
          <w:rFonts w:hint="default" w:ascii="Times New Roman" w:hAnsi="Times New Roman" w:eastAsia="宋体" w:cs="Times New Roman"/>
          <w:b/>
          <w:bCs/>
          <w:kern w:val="0"/>
          <w:szCs w:val="21"/>
          <w:highlight w:val="none"/>
        </w:rPr>
      </w:pPr>
      <w:r>
        <w:rPr>
          <w:rFonts w:hint="default" w:ascii="Times New Roman" w:hAnsi="Times New Roman" w:eastAsia="宋体" w:cs="Times New Roman"/>
          <w:b/>
          <w:bCs/>
          <w:kern w:val="0"/>
          <w:szCs w:val="21"/>
          <w:highlight w:val="none"/>
        </w:rPr>
        <w:t>表</w:t>
      </w:r>
      <w:r>
        <w:rPr>
          <w:rFonts w:hint="default" w:ascii="Times New Roman" w:hAnsi="Times New Roman" w:eastAsia="宋体" w:cs="Times New Roman"/>
          <w:b/>
          <w:bCs/>
          <w:kern w:val="0"/>
          <w:szCs w:val="21"/>
          <w:highlight w:val="none"/>
          <w:lang w:val="en-US" w:eastAsia="zh-CN"/>
        </w:rPr>
        <w:t xml:space="preserve">1.4-4   </w:t>
      </w:r>
      <w:r>
        <w:rPr>
          <w:rFonts w:hint="default" w:ascii="Times New Roman" w:hAnsi="Times New Roman" w:eastAsia="宋体" w:cs="Times New Roman"/>
          <w:b/>
          <w:bCs/>
          <w:kern w:val="0"/>
          <w:szCs w:val="21"/>
          <w:highlight w:val="none"/>
          <w:lang w:eastAsia="zh-CN"/>
        </w:rPr>
        <w:t>点源</w:t>
      </w:r>
      <w:r>
        <w:rPr>
          <w:rFonts w:hint="default" w:ascii="Times New Roman" w:hAnsi="Times New Roman" w:eastAsia="宋体" w:cs="Times New Roman"/>
          <w:b/>
          <w:bCs/>
          <w:kern w:val="0"/>
          <w:szCs w:val="21"/>
          <w:highlight w:val="none"/>
        </w:rPr>
        <w:t>源强参数一览表</w:t>
      </w:r>
    </w:p>
    <w:tbl>
      <w:tblPr>
        <w:tblStyle w:val="33"/>
        <w:tblW w:w="5150" w:type="pct"/>
        <w:tblInd w:w="-13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35"/>
        <w:gridCol w:w="485"/>
        <w:gridCol w:w="487"/>
        <w:gridCol w:w="738"/>
        <w:gridCol w:w="638"/>
        <w:gridCol w:w="611"/>
        <w:gridCol w:w="554"/>
        <w:gridCol w:w="743"/>
        <w:gridCol w:w="622"/>
        <w:gridCol w:w="724"/>
        <w:gridCol w:w="808"/>
        <w:gridCol w:w="567"/>
        <w:gridCol w:w="680"/>
        <w:gridCol w:w="677"/>
        <w:gridCol w:w="68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469"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名称</w:t>
            </w:r>
          </w:p>
        </w:tc>
        <w:tc>
          <w:tcPr>
            <w:tcW w:w="488" w:type="pct"/>
            <w:gridSpan w:val="2"/>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点源中心坐标（m）</w:t>
            </w:r>
          </w:p>
        </w:tc>
        <w:tc>
          <w:tcPr>
            <w:tcW w:w="370"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排气筒底座海拔高度/m</w:t>
            </w:r>
          </w:p>
        </w:tc>
        <w:tc>
          <w:tcPr>
            <w:tcW w:w="320"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排气筒高度/m</w:t>
            </w:r>
          </w:p>
        </w:tc>
        <w:tc>
          <w:tcPr>
            <w:tcW w:w="306"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排气筒出口内径/m</w:t>
            </w:r>
          </w:p>
        </w:tc>
        <w:tc>
          <w:tcPr>
            <w:tcW w:w="277"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烟气流速/m/s</w:t>
            </w:r>
          </w:p>
        </w:tc>
        <w:tc>
          <w:tcPr>
            <w:tcW w:w="373"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烟气温度/℃</w:t>
            </w:r>
          </w:p>
        </w:tc>
        <w:tc>
          <w:tcPr>
            <w:tcW w:w="312"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年排放小时数/h</w:t>
            </w:r>
          </w:p>
        </w:tc>
        <w:tc>
          <w:tcPr>
            <w:tcW w:w="363"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排放</w:t>
            </w:r>
          </w:p>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工况</w:t>
            </w:r>
          </w:p>
        </w:tc>
        <w:tc>
          <w:tcPr>
            <w:tcW w:w="1717" w:type="pct"/>
            <w:gridSpan w:val="5"/>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污染物排放速率（kg/h）</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469"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jc w:val="center"/>
              <w:rPr>
                <w:rFonts w:hint="default" w:ascii="Times New Roman" w:hAnsi="Times New Roman" w:eastAsia="宋体" w:cs="Times New Roman"/>
                <w:b/>
                <w:bCs/>
                <w:sz w:val="21"/>
                <w:szCs w:val="21"/>
                <w:highlight w:val="none"/>
                <w:lang w:val="en-US" w:eastAsia="zh-CN"/>
              </w:rPr>
            </w:pPr>
          </w:p>
        </w:tc>
        <w:tc>
          <w:tcPr>
            <w:tcW w:w="24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X</w:t>
            </w:r>
          </w:p>
        </w:tc>
        <w:tc>
          <w:tcPr>
            <w:tcW w:w="244"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Y</w:t>
            </w:r>
          </w:p>
        </w:tc>
        <w:tc>
          <w:tcPr>
            <w:tcW w:w="370"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jc w:val="center"/>
              <w:rPr>
                <w:rFonts w:hint="default" w:ascii="Times New Roman" w:hAnsi="Times New Roman" w:eastAsia="宋体" w:cs="Times New Roman"/>
                <w:b/>
                <w:bCs/>
                <w:sz w:val="21"/>
                <w:szCs w:val="21"/>
                <w:highlight w:val="none"/>
                <w:lang w:val="en-US" w:eastAsia="zh-CN"/>
              </w:rPr>
            </w:pPr>
          </w:p>
        </w:tc>
        <w:tc>
          <w:tcPr>
            <w:tcW w:w="320"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jc w:val="center"/>
              <w:rPr>
                <w:rFonts w:hint="default" w:ascii="Times New Roman" w:hAnsi="Times New Roman" w:eastAsia="宋体" w:cs="Times New Roman"/>
                <w:b/>
                <w:bCs/>
                <w:sz w:val="21"/>
                <w:szCs w:val="21"/>
                <w:highlight w:val="none"/>
                <w:lang w:val="en-US" w:eastAsia="zh-CN"/>
              </w:rPr>
            </w:pPr>
          </w:p>
        </w:tc>
        <w:tc>
          <w:tcPr>
            <w:tcW w:w="306"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jc w:val="center"/>
              <w:rPr>
                <w:rFonts w:hint="default" w:ascii="Times New Roman" w:hAnsi="Times New Roman" w:eastAsia="宋体" w:cs="Times New Roman"/>
                <w:b/>
                <w:bCs/>
                <w:sz w:val="21"/>
                <w:szCs w:val="21"/>
                <w:highlight w:val="none"/>
                <w:lang w:val="en-US" w:eastAsia="zh-CN"/>
              </w:rPr>
            </w:pPr>
          </w:p>
        </w:tc>
        <w:tc>
          <w:tcPr>
            <w:tcW w:w="277"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jc w:val="center"/>
              <w:rPr>
                <w:rFonts w:hint="default" w:ascii="Times New Roman" w:hAnsi="Times New Roman" w:eastAsia="宋体" w:cs="Times New Roman"/>
                <w:b/>
                <w:bCs/>
                <w:sz w:val="21"/>
                <w:szCs w:val="21"/>
                <w:highlight w:val="none"/>
                <w:lang w:val="en-US" w:eastAsia="zh-CN"/>
              </w:rPr>
            </w:pPr>
          </w:p>
        </w:tc>
        <w:tc>
          <w:tcPr>
            <w:tcW w:w="373"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jc w:val="center"/>
              <w:rPr>
                <w:rFonts w:hint="default" w:ascii="Times New Roman" w:hAnsi="Times New Roman" w:eastAsia="宋体" w:cs="Times New Roman"/>
                <w:b/>
                <w:bCs/>
                <w:sz w:val="21"/>
                <w:szCs w:val="21"/>
                <w:highlight w:val="none"/>
                <w:lang w:val="en-US" w:eastAsia="zh-CN"/>
              </w:rPr>
            </w:pPr>
          </w:p>
        </w:tc>
        <w:tc>
          <w:tcPr>
            <w:tcW w:w="312"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jc w:val="center"/>
              <w:rPr>
                <w:rFonts w:hint="default" w:ascii="Times New Roman" w:hAnsi="Times New Roman" w:eastAsia="宋体" w:cs="Times New Roman"/>
                <w:b/>
                <w:bCs/>
                <w:sz w:val="21"/>
                <w:szCs w:val="21"/>
                <w:highlight w:val="none"/>
                <w:lang w:val="en-US" w:eastAsia="zh-CN"/>
              </w:rPr>
            </w:pPr>
          </w:p>
        </w:tc>
        <w:tc>
          <w:tcPr>
            <w:tcW w:w="363"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jc w:val="center"/>
              <w:rPr>
                <w:rFonts w:hint="default" w:ascii="Times New Roman" w:hAnsi="Times New Roman" w:eastAsia="宋体" w:cs="Times New Roman"/>
                <w:b/>
                <w:bCs/>
                <w:sz w:val="21"/>
                <w:szCs w:val="21"/>
                <w:highlight w:val="none"/>
                <w:lang w:val="en-US" w:eastAsia="zh-CN"/>
              </w:rPr>
            </w:pPr>
          </w:p>
        </w:tc>
        <w:tc>
          <w:tcPr>
            <w:tcW w:w="40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颗粒物</w:t>
            </w:r>
          </w:p>
        </w:tc>
        <w:tc>
          <w:tcPr>
            <w:tcW w:w="284" w:type="pct"/>
            <w:tcBorders>
              <w:tl2br w:val="nil"/>
              <w:tr2bl w:val="nil"/>
            </w:tcBorders>
            <w:shd w:val="clear" w:color="auto" w:fill="auto"/>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kern w:val="2"/>
                <w:sz w:val="21"/>
                <w:szCs w:val="21"/>
                <w:highlight w:val="none"/>
                <w:lang w:val="en-US" w:eastAsia="zh-CN" w:bidi="ar-SA"/>
              </w:rPr>
            </w:pPr>
            <w:r>
              <w:rPr>
                <w:rFonts w:hint="default" w:ascii="Times New Roman" w:hAnsi="Times New Roman" w:eastAsia="宋体" w:cs="Times New Roman"/>
                <w:b/>
                <w:bCs/>
                <w:sz w:val="21"/>
                <w:szCs w:val="21"/>
                <w:highlight w:val="none"/>
                <w:lang w:val="en-US" w:eastAsia="zh-CN"/>
              </w:rPr>
              <w:t>SO</w:t>
            </w:r>
            <w:r>
              <w:rPr>
                <w:rFonts w:hint="default" w:ascii="Times New Roman" w:hAnsi="Times New Roman" w:eastAsia="宋体" w:cs="Times New Roman"/>
                <w:b/>
                <w:bCs/>
                <w:sz w:val="21"/>
                <w:szCs w:val="21"/>
                <w:highlight w:val="none"/>
                <w:vertAlign w:val="subscript"/>
                <w:lang w:val="en-US" w:eastAsia="zh-CN"/>
              </w:rPr>
              <w:t>2</w:t>
            </w:r>
          </w:p>
        </w:tc>
        <w:tc>
          <w:tcPr>
            <w:tcW w:w="341" w:type="pct"/>
            <w:tcBorders>
              <w:tl2br w:val="nil"/>
              <w:tr2bl w:val="nil"/>
            </w:tcBorders>
            <w:shd w:val="clear" w:color="auto" w:fill="auto"/>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kern w:val="2"/>
                <w:sz w:val="21"/>
                <w:szCs w:val="21"/>
                <w:highlight w:val="none"/>
                <w:lang w:val="en-US" w:eastAsia="zh-CN" w:bidi="ar-SA"/>
              </w:rPr>
            </w:pPr>
            <w:r>
              <w:rPr>
                <w:rFonts w:hint="default" w:ascii="Times New Roman" w:hAnsi="Times New Roman" w:eastAsia="宋体" w:cs="Times New Roman"/>
                <w:b/>
                <w:bCs/>
                <w:sz w:val="21"/>
                <w:szCs w:val="21"/>
                <w:highlight w:val="none"/>
                <w:lang w:val="en-US" w:eastAsia="zh-CN"/>
              </w:rPr>
              <w:t>NOx</w:t>
            </w:r>
          </w:p>
        </w:tc>
        <w:tc>
          <w:tcPr>
            <w:tcW w:w="339"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苯并芘</w:t>
            </w:r>
          </w:p>
        </w:tc>
        <w:tc>
          <w:tcPr>
            <w:tcW w:w="34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非甲烷总烃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46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kern w:val="0"/>
                <w:sz w:val="21"/>
                <w:szCs w:val="21"/>
                <w:highlight w:val="none"/>
                <w:vertAlign w:val="baseline"/>
                <w:lang w:val="en-US" w:eastAsia="zh-CN" w:bidi="ar"/>
              </w:rPr>
              <w:t>DA001</w:t>
            </w:r>
          </w:p>
        </w:tc>
        <w:tc>
          <w:tcPr>
            <w:tcW w:w="24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-187</w:t>
            </w:r>
          </w:p>
        </w:tc>
        <w:tc>
          <w:tcPr>
            <w:tcW w:w="244"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-8</w:t>
            </w:r>
          </w:p>
        </w:tc>
        <w:tc>
          <w:tcPr>
            <w:tcW w:w="370"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173</w:t>
            </w:r>
          </w:p>
        </w:tc>
        <w:tc>
          <w:tcPr>
            <w:tcW w:w="320"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15</w:t>
            </w:r>
          </w:p>
        </w:tc>
        <w:tc>
          <w:tcPr>
            <w:tcW w:w="306"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w:t>
            </w:r>
            <w:r>
              <w:rPr>
                <w:rFonts w:hint="eastAsia" w:cs="Times New Roman"/>
                <w:sz w:val="21"/>
                <w:szCs w:val="21"/>
                <w:highlight w:val="none"/>
                <w:lang w:val="en-US" w:eastAsia="zh-CN"/>
              </w:rPr>
              <w:t>8</w:t>
            </w:r>
          </w:p>
        </w:tc>
        <w:tc>
          <w:tcPr>
            <w:tcW w:w="277"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13.8</w:t>
            </w:r>
          </w:p>
        </w:tc>
        <w:tc>
          <w:tcPr>
            <w:tcW w:w="37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环境</w:t>
            </w:r>
          </w:p>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温度</w:t>
            </w:r>
          </w:p>
        </w:tc>
        <w:tc>
          <w:tcPr>
            <w:tcW w:w="312"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1920</w:t>
            </w:r>
          </w:p>
        </w:tc>
        <w:tc>
          <w:tcPr>
            <w:tcW w:w="36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正常</w:t>
            </w:r>
          </w:p>
        </w:tc>
        <w:tc>
          <w:tcPr>
            <w:tcW w:w="40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0.02</w:t>
            </w:r>
            <w:r>
              <w:rPr>
                <w:rFonts w:hint="eastAsia" w:cs="Times New Roman"/>
                <w:sz w:val="21"/>
                <w:szCs w:val="21"/>
                <w:highlight w:val="none"/>
                <w:lang w:val="en-US" w:eastAsia="zh-CN"/>
              </w:rPr>
              <w:t>9</w:t>
            </w:r>
          </w:p>
        </w:tc>
        <w:tc>
          <w:tcPr>
            <w:tcW w:w="284" w:type="pct"/>
            <w:tcBorders>
              <w:tl2br w:val="nil"/>
              <w:tr2bl w:val="nil"/>
            </w:tcBorders>
            <w:shd w:val="clear" w:color="auto" w:fill="auto"/>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c>
          <w:tcPr>
            <w:tcW w:w="341" w:type="pct"/>
            <w:tcBorders>
              <w:tl2br w:val="nil"/>
              <w:tr2bl w:val="nil"/>
            </w:tcBorders>
            <w:shd w:val="clear" w:color="auto" w:fill="auto"/>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c>
          <w:tcPr>
            <w:tcW w:w="339"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c>
          <w:tcPr>
            <w:tcW w:w="34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46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kern w:val="0"/>
                <w:sz w:val="21"/>
                <w:szCs w:val="21"/>
                <w:highlight w:val="none"/>
                <w:vertAlign w:val="baseline"/>
                <w:lang w:val="en-US" w:eastAsia="zh-CN" w:bidi="ar"/>
              </w:rPr>
              <w:t>DA002</w:t>
            </w:r>
          </w:p>
        </w:tc>
        <w:tc>
          <w:tcPr>
            <w:tcW w:w="24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-125</w:t>
            </w:r>
          </w:p>
        </w:tc>
        <w:tc>
          <w:tcPr>
            <w:tcW w:w="244"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w:t>
            </w:r>
          </w:p>
        </w:tc>
        <w:tc>
          <w:tcPr>
            <w:tcW w:w="370"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173</w:t>
            </w:r>
          </w:p>
        </w:tc>
        <w:tc>
          <w:tcPr>
            <w:tcW w:w="320"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15</w:t>
            </w:r>
          </w:p>
        </w:tc>
        <w:tc>
          <w:tcPr>
            <w:tcW w:w="306"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w:t>
            </w:r>
            <w:r>
              <w:rPr>
                <w:rFonts w:hint="eastAsia" w:cs="Times New Roman"/>
                <w:sz w:val="21"/>
                <w:szCs w:val="21"/>
                <w:highlight w:val="none"/>
                <w:lang w:val="en-US" w:eastAsia="zh-CN"/>
              </w:rPr>
              <w:t>8</w:t>
            </w:r>
          </w:p>
        </w:tc>
        <w:tc>
          <w:tcPr>
            <w:tcW w:w="277"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19.3</w:t>
            </w:r>
          </w:p>
        </w:tc>
        <w:tc>
          <w:tcPr>
            <w:tcW w:w="37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70</w:t>
            </w:r>
          </w:p>
        </w:tc>
        <w:tc>
          <w:tcPr>
            <w:tcW w:w="312"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2880</w:t>
            </w:r>
            <w:r>
              <w:rPr>
                <w:rFonts w:hint="eastAsia" w:cs="Times New Roman"/>
                <w:sz w:val="21"/>
                <w:szCs w:val="21"/>
                <w:highlight w:val="none"/>
                <w:lang w:val="en-US" w:eastAsia="zh-CN"/>
              </w:rPr>
              <w:t>/1920/5760</w:t>
            </w:r>
          </w:p>
        </w:tc>
        <w:tc>
          <w:tcPr>
            <w:tcW w:w="36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正常</w:t>
            </w:r>
          </w:p>
        </w:tc>
        <w:tc>
          <w:tcPr>
            <w:tcW w:w="40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0.490194</w:t>
            </w:r>
          </w:p>
        </w:tc>
        <w:tc>
          <w:tcPr>
            <w:tcW w:w="284"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0.012</w:t>
            </w:r>
          </w:p>
        </w:tc>
        <w:tc>
          <w:tcPr>
            <w:tcW w:w="341"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1.918</w:t>
            </w:r>
          </w:p>
        </w:tc>
        <w:tc>
          <w:tcPr>
            <w:tcW w:w="339"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0.0000005</w:t>
            </w:r>
          </w:p>
        </w:tc>
        <w:tc>
          <w:tcPr>
            <w:tcW w:w="34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0.00133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46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kern w:val="0"/>
                <w:sz w:val="21"/>
                <w:szCs w:val="21"/>
                <w:highlight w:val="none"/>
                <w:vertAlign w:val="baseline"/>
                <w:lang w:val="en-US" w:eastAsia="zh-CN" w:bidi="ar"/>
              </w:rPr>
              <w:t>DA00</w:t>
            </w:r>
            <w:r>
              <w:rPr>
                <w:rFonts w:hint="eastAsia" w:cs="Times New Roman"/>
                <w:kern w:val="0"/>
                <w:sz w:val="21"/>
                <w:szCs w:val="21"/>
                <w:highlight w:val="none"/>
                <w:vertAlign w:val="baseline"/>
                <w:lang w:val="en-US" w:eastAsia="zh-CN" w:bidi="ar"/>
              </w:rPr>
              <w:t>3</w:t>
            </w:r>
          </w:p>
        </w:tc>
        <w:tc>
          <w:tcPr>
            <w:tcW w:w="24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-109</w:t>
            </w:r>
          </w:p>
        </w:tc>
        <w:tc>
          <w:tcPr>
            <w:tcW w:w="244"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-4</w:t>
            </w:r>
          </w:p>
        </w:tc>
        <w:tc>
          <w:tcPr>
            <w:tcW w:w="370"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173</w:t>
            </w:r>
          </w:p>
        </w:tc>
        <w:tc>
          <w:tcPr>
            <w:tcW w:w="320"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8</w:t>
            </w:r>
          </w:p>
        </w:tc>
        <w:tc>
          <w:tcPr>
            <w:tcW w:w="306"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w:t>
            </w:r>
            <w:r>
              <w:rPr>
                <w:rFonts w:hint="eastAsia" w:cs="Times New Roman"/>
                <w:sz w:val="21"/>
                <w:szCs w:val="21"/>
                <w:highlight w:val="none"/>
                <w:lang w:val="en-US" w:eastAsia="zh-CN"/>
              </w:rPr>
              <w:t>3</w:t>
            </w:r>
          </w:p>
        </w:tc>
        <w:tc>
          <w:tcPr>
            <w:tcW w:w="277"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9.1</w:t>
            </w:r>
          </w:p>
        </w:tc>
        <w:tc>
          <w:tcPr>
            <w:tcW w:w="37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70</w:t>
            </w:r>
          </w:p>
        </w:tc>
        <w:tc>
          <w:tcPr>
            <w:tcW w:w="312"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1920</w:t>
            </w:r>
          </w:p>
        </w:tc>
        <w:tc>
          <w:tcPr>
            <w:tcW w:w="36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正常</w:t>
            </w:r>
          </w:p>
        </w:tc>
        <w:tc>
          <w:tcPr>
            <w:tcW w:w="40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0.0</w:t>
            </w:r>
            <w:r>
              <w:rPr>
                <w:rFonts w:hint="eastAsia" w:cs="Times New Roman"/>
                <w:sz w:val="21"/>
                <w:szCs w:val="21"/>
                <w:highlight w:val="none"/>
                <w:lang w:val="en-US" w:eastAsia="zh-CN"/>
              </w:rPr>
              <w:t>339</w:t>
            </w:r>
          </w:p>
        </w:tc>
        <w:tc>
          <w:tcPr>
            <w:tcW w:w="284"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0.008</w:t>
            </w:r>
          </w:p>
        </w:tc>
        <w:tc>
          <w:tcPr>
            <w:tcW w:w="341"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w:t>
            </w:r>
            <w:r>
              <w:rPr>
                <w:rFonts w:hint="eastAsia" w:cs="Times New Roman"/>
                <w:sz w:val="21"/>
                <w:szCs w:val="21"/>
                <w:highlight w:val="none"/>
                <w:lang w:val="en-US" w:eastAsia="zh-CN"/>
              </w:rPr>
              <w:t>0277</w:t>
            </w:r>
          </w:p>
        </w:tc>
        <w:tc>
          <w:tcPr>
            <w:tcW w:w="339"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c>
          <w:tcPr>
            <w:tcW w:w="34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ind w:left="0" w:lef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bl>
    <w:p>
      <w:pPr>
        <w:keepNext w:val="0"/>
        <w:keepLines w:val="0"/>
        <w:pageBreakBefore w:val="0"/>
        <w:widowControl/>
        <w:kinsoku/>
        <w:wordWrap/>
        <w:overflowPunct/>
        <w:topLinePunct w:val="0"/>
        <w:autoSpaceDE/>
        <w:autoSpaceDN/>
        <w:bidi w:val="0"/>
        <w:adjustRightInd/>
        <w:snapToGrid/>
        <w:spacing w:before="157" w:beforeLines="50"/>
        <w:ind w:left="0" w:leftChars="0" w:right="0" w:rightChars="0" w:firstLine="0" w:firstLineChars="0"/>
        <w:jc w:val="center"/>
        <w:textAlignment w:val="auto"/>
        <w:rPr>
          <w:rFonts w:hint="default" w:ascii="Times New Roman" w:hAnsi="Times New Roman" w:eastAsia="宋体" w:cs="Times New Roman"/>
          <w:b/>
          <w:bCs/>
          <w:kern w:val="0"/>
          <w:szCs w:val="21"/>
          <w:highlight w:val="none"/>
        </w:rPr>
      </w:pPr>
      <w:r>
        <w:rPr>
          <w:rFonts w:hint="default" w:ascii="Times New Roman" w:hAnsi="Times New Roman" w:eastAsia="宋体" w:cs="Times New Roman"/>
          <w:b/>
          <w:bCs/>
          <w:kern w:val="0"/>
          <w:szCs w:val="21"/>
          <w:highlight w:val="none"/>
        </w:rPr>
        <w:t>表</w:t>
      </w:r>
      <w:r>
        <w:rPr>
          <w:rFonts w:hint="default" w:ascii="Times New Roman" w:hAnsi="Times New Roman" w:eastAsia="宋体" w:cs="Times New Roman"/>
          <w:b/>
          <w:bCs/>
          <w:kern w:val="0"/>
          <w:szCs w:val="21"/>
          <w:highlight w:val="none"/>
          <w:lang w:val="en-US" w:eastAsia="zh-CN"/>
        </w:rPr>
        <w:t xml:space="preserve">1.4-5   </w:t>
      </w:r>
      <w:r>
        <w:rPr>
          <w:rFonts w:hint="default" w:ascii="Times New Roman" w:hAnsi="Times New Roman" w:eastAsia="宋体" w:cs="Times New Roman"/>
          <w:b/>
          <w:bCs/>
          <w:kern w:val="0"/>
          <w:szCs w:val="21"/>
          <w:highlight w:val="none"/>
        </w:rPr>
        <w:t>面</w:t>
      </w:r>
      <w:r>
        <w:rPr>
          <w:rFonts w:hint="default" w:ascii="Times New Roman" w:hAnsi="Times New Roman" w:eastAsia="宋体" w:cs="Times New Roman"/>
          <w:b/>
          <w:bCs/>
          <w:kern w:val="0"/>
          <w:szCs w:val="21"/>
          <w:highlight w:val="none"/>
          <w:lang w:eastAsia="zh-CN"/>
        </w:rPr>
        <w:t>源</w:t>
      </w:r>
      <w:r>
        <w:rPr>
          <w:rFonts w:hint="default" w:ascii="Times New Roman" w:hAnsi="Times New Roman" w:eastAsia="宋体" w:cs="Times New Roman"/>
          <w:b/>
          <w:bCs/>
          <w:kern w:val="0"/>
          <w:szCs w:val="21"/>
          <w:highlight w:val="none"/>
        </w:rPr>
        <w:t>源强参数一览表</w:t>
      </w:r>
    </w:p>
    <w:tbl>
      <w:tblPr>
        <w:tblStyle w:val="33"/>
        <w:tblW w:w="5144" w:type="pct"/>
        <w:tblInd w:w="-13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9"/>
        <w:gridCol w:w="758"/>
        <w:gridCol w:w="687"/>
        <w:gridCol w:w="846"/>
        <w:gridCol w:w="836"/>
        <w:gridCol w:w="822"/>
        <w:gridCol w:w="822"/>
        <w:gridCol w:w="671"/>
        <w:gridCol w:w="882"/>
        <w:gridCol w:w="494"/>
        <w:gridCol w:w="766"/>
        <w:gridCol w:w="868"/>
        <w:gridCol w:w="76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66"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名称</w:t>
            </w:r>
          </w:p>
        </w:tc>
        <w:tc>
          <w:tcPr>
            <w:tcW w:w="726" w:type="pct"/>
            <w:gridSpan w:val="2"/>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面源中心坐标（m）</w:t>
            </w:r>
          </w:p>
        </w:tc>
        <w:tc>
          <w:tcPr>
            <w:tcW w:w="425"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面源海拔高度/m</w:t>
            </w:r>
          </w:p>
        </w:tc>
        <w:tc>
          <w:tcPr>
            <w:tcW w:w="420"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面源长度/m</w:t>
            </w:r>
          </w:p>
        </w:tc>
        <w:tc>
          <w:tcPr>
            <w:tcW w:w="413"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面源宽度/m</w:t>
            </w:r>
          </w:p>
        </w:tc>
        <w:tc>
          <w:tcPr>
            <w:tcW w:w="413"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面源有效排放高度/m</w:t>
            </w:r>
          </w:p>
        </w:tc>
        <w:tc>
          <w:tcPr>
            <w:tcW w:w="337"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与正北夹角/°</w:t>
            </w:r>
          </w:p>
        </w:tc>
        <w:tc>
          <w:tcPr>
            <w:tcW w:w="443"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年排放小时数/h</w:t>
            </w:r>
          </w:p>
        </w:tc>
        <w:tc>
          <w:tcPr>
            <w:tcW w:w="248" w:type="pct"/>
            <w:vMerge w:val="restar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排放工况</w:t>
            </w:r>
          </w:p>
        </w:tc>
        <w:tc>
          <w:tcPr>
            <w:tcW w:w="1205" w:type="pct"/>
            <w:gridSpan w:val="3"/>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污染物排放速率（kg/h）</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66"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p>
        </w:tc>
        <w:tc>
          <w:tcPr>
            <w:tcW w:w="381"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X</w:t>
            </w:r>
          </w:p>
        </w:tc>
        <w:tc>
          <w:tcPr>
            <w:tcW w:w="34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Y</w:t>
            </w:r>
          </w:p>
        </w:tc>
        <w:tc>
          <w:tcPr>
            <w:tcW w:w="425"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p>
        </w:tc>
        <w:tc>
          <w:tcPr>
            <w:tcW w:w="420"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p>
        </w:tc>
        <w:tc>
          <w:tcPr>
            <w:tcW w:w="413"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p>
        </w:tc>
        <w:tc>
          <w:tcPr>
            <w:tcW w:w="413"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p>
        </w:tc>
        <w:tc>
          <w:tcPr>
            <w:tcW w:w="337"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p>
        </w:tc>
        <w:tc>
          <w:tcPr>
            <w:tcW w:w="443"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p>
        </w:tc>
        <w:tc>
          <w:tcPr>
            <w:tcW w:w="248" w:type="pct"/>
            <w:vMerge w:val="continue"/>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p>
        </w:tc>
        <w:tc>
          <w:tcPr>
            <w:tcW w:w="38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颗粒物</w:t>
            </w:r>
          </w:p>
        </w:tc>
        <w:tc>
          <w:tcPr>
            <w:tcW w:w="436"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color w:val="auto"/>
                <w:kern w:val="0"/>
                <w:sz w:val="21"/>
                <w:szCs w:val="21"/>
                <w:highlight w:val="none"/>
                <w:lang w:val="en-US" w:eastAsia="zh-CN" w:bidi="ar"/>
              </w:rPr>
              <w:t>苯并芘</w:t>
            </w:r>
          </w:p>
        </w:tc>
        <w:tc>
          <w:tcPr>
            <w:tcW w:w="384"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非甲烷总烃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366"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库房区</w:t>
            </w:r>
          </w:p>
        </w:tc>
        <w:tc>
          <w:tcPr>
            <w:tcW w:w="381"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-69</w:t>
            </w:r>
          </w:p>
        </w:tc>
        <w:tc>
          <w:tcPr>
            <w:tcW w:w="34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-27</w:t>
            </w:r>
          </w:p>
        </w:tc>
        <w:tc>
          <w:tcPr>
            <w:tcW w:w="42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173</w:t>
            </w:r>
          </w:p>
        </w:tc>
        <w:tc>
          <w:tcPr>
            <w:tcW w:w="420"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180</w:t>
            </w:r>
          </w:p>
        </w:tc>
        <w:tc>
          <w:tcPr>
            <w:tcW w:w="41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30</w:t>
            </w:r>
          </w:p>
        </w:tc>
        <w:tc>
          <w:tcPr>
            <w:tcW w:w="41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5</w:t>
            </w:r>
          </w:p>
        </w:tc>
        <w:tc>
          <w:tcPr>
            <w:tcW w:w="337"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-45</w:t>
            </w:r>
          </w:p>
        </w:tc>
        <w:tc>
          <w:tcPr>
            <w:tcW w:w="44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2880</w:t>
            </w:r>
          </w:p>
        </w:tc>
        <w:tc>
          <w:tcPr>
            <w:tcW w:w="248"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正常</w:t>
            </w:r>
          </w:p>
        </w:tc>
        <w:tc>
          <w:tcPr>
            <w:tcW w:w="38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0.38</w:t>
            </w:r>
          </w:p>
        </w:tc>
        <w:tc>
          <w:tcPr>
            <w:tcW w:w="436"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c>
          <w:tcPr>
            <w:tcW w:w="384"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66"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回料再生区</w:t>
            </w:r>
          </w:p>
        </w:tc>
        <w:tc>
          <w:tcPr>
            <w:tcW w:w="381"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-169</w:t>
            </w:r>
          </w:p>
        </w:tc>
        <w:tc>
          <w:tcPr>
            <w:tcW w:w="34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-16</w:t>
            </w:r>
          </w:p>
        </w:tc>
        <w:tc>
          <w:tcPr>
            <w:tcW w:w="42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173</w:t>
            </w:r>
          </w:p>
        </w:tc>
        <w:tc>
          <w:tcPr>
            <w:tcW w:w="420"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50</w:t>
            </w:r>
          </w:p>
        </w:tc>
        <w:tc>
          <w:tcPr>
            <w:tcW w:w="41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30</w:t>
            </w:r>
          </w:p>
        </w:tc>
        <w:tc>
          <w:tcPr>
            <w:tcW w:w="41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8</w:t>
            </w:r>
          </w:p>
        </w:tc>
        <w:tc>
          <w:tcPr>
            <w:tcW w:w="337"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-60</w:t>
            </w:r>
          </w:p>
        </w:tc>
        <w:tc>
          <w:tcPr>
            <w:tcW w:w="44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1920</w:t>
            </w:r>
          </w:p>
        </w:tc>
        <w:tc>
          <w:tcPr>
            <w:tcW w:w="248"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正常</w:t>
            </w:r>
          </w:p>
        </w:tc>
        <w:tc>
          <w:tcPr>
            <w:tcW w:w="38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0.0104</w:t>
            </w:r>
          </w:p>
        </w:tc>
        <w:tc>
          <w:tcPr>
            <w:tcW w:w="436"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c>
          <w:tcPr>
            <w:tcW w:w="384"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66"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沥青</w:t>
            </w:r>
          </w:p>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混凝土区</w:t>
            </w:r>
          </w:p>
        </w:tc>
        <w:tc>
          <w:tcPr>
            <w:tcW w:w="381"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-122</w:t>
            </w:r>
          </w:p>
        </w:tc>
        <w:tc>
          <w:tcPr>
            <w:tcW w:w="34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7</w:t>
            </w:r>
          </w:p>
        </w:tc>
        <w:tc>
          <w:tcPr>
            <w:tcW w:w="42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173</w:t>
            </w:r>
          </w:p>
        </w:tc>
        <w:tc>
          <w:tcPr>
            <w:tcW w:w="420"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50</w:t>
            </w:r>
          </w:p>
        </w:tc>
        <w:tc>
          <w:tcPr>
            <w:tcW w:w="41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40</w:t>
            </w:r>
          </w:p>
        </w:tc>
        <w:tc>
          <w:tcPr>
            <w:tcW w:w="41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8</w:t>
            </w:r>
          </w:p>
        </w:tc>
        <w:tc>
          <w:tcPr>
            <w:tcW w:w="337"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-50</w:t>
            </w:r>
          </w:p>
        </w:tc>
        <w:tc>
          <w:tcPr>
            <w:tcW w:w="443"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2880</w:t>
            </w:r>
          </w:p>
        </w:tc>
        <w:tc>
          <w:tcPr>
            <w:tcW w:w="248"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正常</w:t>
            </w:r>
          </w:p>
        </w:tc>
        <w:tc>
          <w:tcPr>
            <w:tcW w:w="385"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0.19</w:t>
            </w:r>
            <w:r>
              <w:rPr>
                <w:rFonts w:hint="eastAsia" w:cs="Times New Roman"/>
                <w:sz w:val="21"/>
                <w:szCs w:val="21"/>
                <w:highlight w:val="none"/>
                <w:lang w:val="en-US" w:eastAsia="zh-CN"/>
              </w:rPr>
              <w:t>72</w:t>
            </w:r>
          </w:p>
        </w:tc>
        <w:tc>
          <w:tcPr>
            <w:tcW w:w="436"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0.000000125</w:t>
            </w:r>
          </w:p>
        </w:tc>
        <w:tc>
          <w:tcPr>
            <w:tcW w:w="384" w:type="pct"/>
            <w:tcBorders>
              <w:tl2br w:val="nil"/>
              <w:tr2bl w:val="nil"/>
            </w:tcBorders>
            <w:noWrap w:val="0"/>
            <w:tcMar>
              <w:top w:w="0" w:type="dxa"/>
              <w:left w:w="0" w:type="dxa"/>
              <w:bottom w:w="0" w:type="dxa"/>
              <w:right w:w="0" w:type="dxa"/>
            </w:tcMar>
            <w:vAlign w:val="center"/>
          </w:tcPr>
          <w:p>
            <w:pPr>
              <w:pStyle w:val="85"/>
              <w:pageBreakBefore w:val="0"/>
              <w:kinsoku/>
              <w:wordWrap/>
              <w:bidi w:val="0"/>
              <w:snapToGrid w:val="0"/>
              <w:spacing w:line="240" w:lineRule="auto"/>
              <w:ind w:left="0" w:leftChars="0" w:right="0" w:rightChars="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0.05328</w:t>
            </w: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eastAsia="宋体" w:cs="Times New Roman"/>
          <w:b/>
          <w:szCs w:val="21"/>
          <w:highlight w:val="none"/>
        </w:rPr>
      </w:pPr>
      <w:r>
        <w:rPr>
          <w:rFonts w:hint="default" w:ascii="Times New Roman" w:hAnsi="Times New Roman" w:eastAsia="宋体" w:cs="Times New Roman"/>
          <w:sz w:val="24"/>
          <w:highlight w:val="none"/>
        </w:rPr>
        <w:t>根据本项目的工程分析结果，选择大气污染物正常排放的主要污染物及相应的排放参数，采用估算模型AERSCREEN计算各污染源、各个污染物的最大影响程度和最远影响范围，估算结果如表</w:t>
      </w:r>
      <w:r>
        <w:rPr>
          <w:rFonts w:hint="default" w:ascii="Times New Roman" w:hAnsi="Times New Roman" w:eastAsia="宋体" w:cs="Times New Roman"/>
          <w:sz w:val="24"/>
          <w:highlight w:val="none"/>
          <w:lang w:val="en-US" w:eastAsia="zh-CN"/>
        </w:rPr>
        <w:t>1.4-</w:t>
      </w:r>
      <w:r>
        <w:rPr>
          <w:rFonts w:hint="default" w:ascii="Times New Roman" w:hAnsi="Times New Roman" w:eastAsia="宋体" w:cs="Times New Roman"/>
          <w:sz w:val="24"/>
          <w:highlight w:val="none"/>
        </w:rPr>
        <w:t>6所示。</w:t>
      </w:r>
    </w:p>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表</w:t>
      </w:r>
      <w:r>
        <w:rPr>
          <w:rFonts w:hint="default" w:ascii="Times New Roman" w:hAnsi="Times New Roman" w:eastAsia="宋体" w:cs="Times New Roman"/>
          <w:b/>
          <w:szCs w:val="21"/>
          <w:highlight w:val="none"/>
          <w:lang w:val="en-US" w:eastAsia="zh-CN"/>
        </w:rPr>
        <w:t>1.4-6</w:t>
      </w:r>
      <w:r>
        <w:rPr>
          <w:rFonts w:hint="default" w:ascii="Times New Roman" w:hAnsi="Times New Roman" w:eastAsia="宋体" w:cs="Times New Roman"/>
          <w:b/>
          <w:szCs w:val="21"/>
          <w:highlight w:val="none"/>
        </w:rPr>
        <w:t xml:space="preserve">   项目估算模型计算结果表</w:t>
      </w:r>
    </w:p>
    <w:tbl>
      <w:tblPr>
        <w:tblStyle w:val="33"/>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977"/>
        <w:gridCol w:w="1347"/>
        <w:gridCol w:w="1635"/>
        <w:gridCol w:w="1416"/>
        <w:gridCol w:w="1899"/>
        <w:gridCol w:w="15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污染源</w:t>
            </w:r>
          </w:p>
        </w:tc>
        <w:tc>
          <w:tcPr>
            <w:tcW w:w="683"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污染</w:t>
            </w:r>
          </w:p>
        </w:tc>
        <w:tc>
          <w:tcPr>
            <w:tcW w:w="829"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C</w:t>
            </w:r>
            <w:r>
              <w:rPr>
                <w:rFonts w:hint="default" w:ascii="Times New Roman" w:hAnsi="Times New Roman" w:eastAsia="宋体" w:cs="Times New Roman"/>
                <w:b/>
                <w:szCs w:val="21"/>
                <w:highlight w:val="none"/>
                <w:vertAlign w:val="subscript"/>
              </w:rPr>
              <w:t>max</w:t>
            </w:r>
            <w:r>
              <w:rPr>
                <w:rFonts w:hint="default" w:ascii="Times New Roman" w:hAnsi="Times New Roman" w:eastAsia="宋体" w:cs="Times New Roman"/>
                <w:b/>
                <w:szCs w:val="21"/>
                <w:highlight w:val="none"/>
              </w:rPr>
              <w:t>（</w:t>
            </w:r>
            <w:r>
              <w:rPr>
                <w:rFonts w:hint="default" w:ascii="Times New Roman" w:hAnsi="Times New Roman" w:eastAsia="宋体" w:cs="Times New Roman"/>
                <w:b/>
                <w:bCs w:val="0"/>
                <w:sz w:val="21"/>
                <w:szCs w:val="21"/>
                <w:highlight w:val="none"/>
                <w:vertAlign w:val="baseline"/>
                <w:lang w:val="en-US" w:eastAsia="zh-CN"/>
              </w:rPr>
              <w:t>ug/m</w:t>
            </w:r>
            <w:r>
              <w:rPr>
                <w:rFonts w:hint="default" w:ascii="Times New Roman" w:hAnsi="Times New Roman" w:eastAsia="宋体" w:cs="Times New Roman"/>
                <w:b/>
                <w:bCs w:val="0"/>
                <w:sz w:val="21"/>
                <w:szCs w:val="21"/>
                <w:highlight w:val="none"/>
                <w:vertAlign w:val="superscript"/>
                <w:lang w:val="en-US" w:eastAsia="zh-CN"/>
              </w:rPr>
              <w:t>3</w:t>
            </w:r>
            <w:r>
              <w:rPr>
                <w:rFonts w:hint="default" w:ascii="Times New Roman" w:hAnsi="Times New Roman" w:eastAsia="宋体" w:cs="Times New Roman"/>
                <w:b/>
                <w:szCs w:val="21"/>
                <w:highlight w:val="none"/>
              </w:rPr>
              <w:t>）</w:t>
            </w:r>
          </w:p>
        </w:tc>
        <w:tc>
          <w:tcPr>
            <w:tcW w:w="718"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P</w:t>
            </w:r>
            <w:r>
              <w:rPr>
                <w:rFonts w:hint="default" w:ascii="Times New Roman" w:hAnsi="Times New Roman" w:eastAsia="宋体" w:cs="Times New Roman"/>
                <w:b/>
                <w:szCs w:val="21"/>
                <w:highlight w:val="none"/>
                <w:vertAlign w:val="subscript"/>
              </w:rPr>
              <w:t>max</w:t>
            </w:r>
            <w:r>
              <w:rPr>
                <w:rFonts w:hint="default" w:ascii="Times New Roman" w:hAnsi="Times New Roman" w:eastAsia="宋体" w:cs="Times New Roman"/>
                <w:b/>
                <w:szCs w:val="21"/>
                <w:highlight w:val="none"/>
              </w:rPr>
              <w:t>（%）</w:t>
            </w:r>
          </w:p>
        </w:tc>
        <w:tc>
          <w:tcPr>
            <w:tcW w:w="963"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D</w:t>
            </w:r>
            <w:r>
              <w:rPr>
                <w:rFonts w:hint="default" w:ascii="Times New Roman" w:hAnsi="Times New Roman" w:eastAsia="宋体" w:cs="Times New Roman"/>
                <w:b/>
                <w:szCs w:val="21"/>
                <w:highlight w:val="none"/>
                <w:vertAlign w:val="subscript"/>
              </w:rPr>
              <w:t>10%</w:t>
            </w:r>
            <w:r>
              <w:rPr>
                <w:rFonts w:hint="default" w:ascii="Times New Roman" w:hAnsi="Times New Roman" w:eastAsia="宋体" w:cs="Times New Roman"/>
                <w:b/>
                <w:szCs w:val="21"/>
                <w:highlight w:val="none"/>
              </w:rPr>
              <w:t>最远距离/m</w:t>
            </w:r>
          </w:p>
        </w:tc>
        <w:tc>
          <w:tcPr>
            <w:tcW w:w="801"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评价工作等级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tcBorders>
              <w:tl2br w:val="nil"/>
              <w:tr2bl w:val="nil"/>
            </w:tcBorders>
            <w:noWrap w:val="0"/>
            <w:vAlign w:val="center"/>
          </w:tcPr>
          <w:p>
            <w:pPr>
              <w:jc w:val="center"/>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DA001</w:t>
            </w:r>
          </w:p>
        </w:tc>
        <w:tc>
          <w:tcPr>
            <w:tcW w:w="683" w:type="pct"/>
            <w:tcBorders>
              <w:tl2br w:val="nil"/>
              <w:tr2bl w:val="nil"/>
            </w:tcBorders>
            <w:noWrap w:val="0"/>
            <w:vAlign w:val="center"/>
          </w:tcPr>
          <w:p>
            <w:pPr>
              <w:snapToGrid w:val="0"/>
              <w:jc w:val="center"/>
              <w:rPr>
                <w:rFonts w:hint="default" w:ascii="Times New Roman" w:hAnsi="Times New Roman" w:eastAsia="宋体" w:cs="Times New Roman"/>
                <w:szCs w:val="21"/>
                <w:highlight w:val="none"/>
                <w:vertAlign w:val="subscript"/>
                <w:lang w:eastAsia="zh-CN"/>
              </w:rPr>
            </w:pPr>
            <w:r>
              <w:rPr>
                <w:rFonts w:hint="default" w:ascii="Times New Roman" w:hAnsi="Times New Roman" w:eastAsia="宋体" w:cs="Times New Roman"/>
                <w:color w:val="auto"/>
                <w:sz w:val="21"/>
                <w:szCs w:val="21"/>
                <w:highlight w:val="none"/>
                <w:u w:val="none"/>
                <w:lang w:val="en-US" w:eastAsia="zh-CN"/>
              </w:rPr>
              <w:t>颗粒物</w:t>
            </w:r>
          </w:p>
        </w:tc>
        <w:tc>
          <w:tcPr>
            <w:tcW w:w="1635"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0.9747</w:t>
            </w:r>
          </w:p>
        </w:tc>
        <w:tc>
          <w:tcPr>
            <w:tcW w:w="141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0.27</w:t>
            </w:r>
          </w:p>
        </w:tc>
        <w:tc>
          <w:tcPr>
            <w:tcW w:w="963"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174</w:t>
            </w:r>
          </w:p>
        </w:tc>
        <w:tc>
          <w:tcPr>
            <w:tcW w:w="801" w:type="pct"/>
            <w:tcBorders>
              <w:tl2br w:val="nil"/>
              <w:tr2bl w:val="nil"/>
            </w:tcBorders>
            <w:noWrap w:val="0"/>
            <w:vAlign w:val="center"/>
          </w:tcPr>
          <w:p>
            <w:pPr>
              <w:jc w:val="center"/>
              <w:rPr>
                <w:rFonts w:hint="default" w:ascii="Times New Roman" w:hAnsi="Times New Roman" w:eastAsia="宋体" w:cs="Times New Roman"/>
                <w:highlight w:val="none"/>
              </w:rPr>
            </w:pPr>
            <w:r>
              <w:rPr>
                <w:rFonts w:hint="eastAsia" w:cs="Times New Roman"/>
                <w:highlight w:val="none"/>
                <w:lang w:eastAsia="zh-CN"/>
              </w:rPr>
              <w:t>三</w:t>
            </w:r>
            <w:r>
              <w:rPr>
                <w:rFonts w:hint="default" w:ascii="Times New Roman" w:hAnsi="Times New Roman" w:eastAsia="宋体" w:cs="Times New Roman"/>
                <w:highlight w:val="none"/>
              </w:rPr>
              <w:t>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vMerge w:val="restar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kern w:val="0"/>
                <w:szCs w:val="21"/>
                <w:highlight w:val="none"/>
                <w:lang w:val="en-US" w:eastAsia="zh-CN"/>
              </w:rPr>
              <w:t>DA002</w:t>
            </w:r>
          </w:p>
        </w:tc>
        <w:tc>
          <w:tcPr>
            <w:tcW w:w="683" w:type="pct"/>
            <w:tcBorders>
              <w:tl2br w:val="nil"/>
              <w:tr2bl w:val="nil"/>
            </w:tcBorders>
            <w:noWrap w:val="0"/>
            <w:vAlign w:val="center"/>
          </w:tcPr>
          <w:p>
            <w:pPr>
              <w:snapToGrid w:val="0"/>
              <w:jc w:val="center"/>
              <w:rPr>
                <w:rFonts w:hint="default" w:ascii="Times New Roman" w:hAnsi="Times New Roman" w:eastAsia="宋体" w:cs="Times New Roman"/>
                <w:szCs w:val="21"/>
                <w:highlight w:val="none"/>
              </w:rPr>
            </w:pPr>
            <w:r>
              <w:rPr>
                <w:rFonts w:hint="default" w:ascii="Times New Roman" w:hAnsi="Times New Roman" w:eastAsia="宋体" w:cs="Times New Roman"/>
                <w:color w:val="auto"/>
                <w:sz w:val="21"/>
                <w:szCs w:val="21"/>
                <w:highlight w:val="none"/>
                <w:u w:val="none"/>
                <w:lang w:val="en-US" w:eastAsia="zh-CN"/>
              </w:rPr>
              <w:t>二氧化硫</w:t>
            </w:r>
          </w:p>
        </w:tc>
        <w:tc>
          <w:tcPr>
            <w:tcW w:w="1635"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0.0924</w:t>
            </w:r>
          </w:p>
        </w:tc>
        <w:tc>
          <w:tcPr>
            <w:tcW w:w="1416"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c>
          <w:tcPr>
            <w:tcW w:w="963" w:type="pct"/>
            <w:vMerge w:val="restar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227</w:t>
            </w:r>
          </w:p>
        </w:tc>
        <w:tc>
          <w:tcPr>
            <w:tcW w:w="801" w:type="pct"/>
            <w:vMerge w:val="restart"/>
            <w:tcBorders>
              <w:tl2br w:val="nil"/>
              <w:tr2bl w:val="nil"/>
            </w:tcBorders>
            <w:noWrap w:val="0"/>
            <w:vAlign w:val="center"/>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lang w:eastAsia="zh-CN"/>
              </w:rPr>
              <w:t>二</w:t>
            </w:r>
            <w:r>
              <w:rPr>
                <w:rFonts w:hint="default" w:ascii="Times New Roman" w:hAnsi="Times New Roman" w:eastAsia="宋体" w:cs="Times New Roman"/>
                <w:highlight w:val="none"/>
              </w:rPr>
              <w:t>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vMerge w:val="continue"/>
            <w:tcBorders>
              <w:tl2br w:val="nil"/>
              <w:tr2bl w:val="nil"/>
            </w:tcBorders>
            <w:noWrap w:val="0"/>
            <w:vAlign w:val="center"/>
          </w:tcPr>
          <w:p>
            <w:pPr>
              <w:jc w:val="center"/>
              <w:rPr>
                <w:rFonts w:hint="default" w:ascii="Times New Roman" w:hAnsi="Times New Roman" w:eastAsia="宋体" w:cs="Times New Roman"/>
                <w:szCs w:val="21"/>
                <w:highlight w:val="none"/>
              </w:rPr>
            </w:pPr>
          </w:p>
        </w:tc>
        <w:tc>
          <w:tcPr>
            <w:tcW w:w="683" w:type="pct"/>
            <w:tcBorders>
              <w:tl2br w:val="nil"/>
              <w:tr2bl w:val="nil"/>
            </w:tcBorders>
            <w:noWrap w:val="0"/>
            <w:vAlign w:val="center"/>
          </w:tcPr>
          <w:p>
            <w:pPr>
              <w:snapToGrid w:val="0"/>
              <w:jc w:val="center"/>
              <w:rPr>
                <w:rFonts w:hint="default" w:ascii="Times New Roman" w:hAnsi="Times New Roman" w:eastAsia="宋体" w:cs="Times New Roman"/>
                <w:szCs w:val="21"/>
                <w:highlight w:val="none"/>
                <w:lang w:eastAsia="zh-CN"/>
              </w:rPr>
            </w:pPr>
            <w:r>
              <w:rPr>
                <w:rFonts w:hint="default" w:ascii="Times New Roman" w:hAnsi="Times New Roman" w:eastAsia="宋体" w:cs="Times New Roman"/>
                <w:color w:val="auto"/>
                <w:sz w:val="21"/>
                <w:szCs w:val="21"/>
                <w:highlight w:val="none"/>
                <w:u w:val="none"/>
                <w:lang w:val="en-US" w:eastAsia="zh-CN"/>
              </w:rPr>
              <w:t>氮氧化物</w:t>
            </w:r>
          </w:p>
        </w:tc>
        <w:tc>
          <w:tcPr>
            <w:tcW w:w="1635"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14.7702</w:t>
            </w:r>
          </w:p>
        </w:tc>
        <w:tc>
          <w:tcPr>
            <w:tcW w:w="1416"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5.91</w:t>
            </w:r>
          </w:p>
        </w:tc>
        <w:tc>
          <w:tcPr>
            <w:tcW w:w="963"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c>
          <w:tcPr>
            <w:tcW w:w="801"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vMerge w:val="continue"/>
            <w:tcBorders>
              <w:tl2br w:val="nil"/>
              <w:tr2bl w:val="nil"/>
            </w:tcBorders>
            <w:noWrap w:val="0"/>
            <w:vAlign w:val="center"/>
          </w:tcPr>
          <w:p>
            <w:pPr>
              <w:jc w:val="center"/>
              <w:rPr>
                <w:rFonts w:hint="default" w:ascii="Times New Roman" w:hAnsi="Times New Roman" w:eastAsia="宋体" w:cs="Times New Roman"/>
                <w:szCs w:val="21"/>
                <w:highlight w:val="none"/>
              </w:rPr>
            </w:pPr>
          </w:p>
        </w:tc>
        <w:tc>
          <w:tcPr>
            <w:tcW w:w="683" w:type="pct"/>
            <w:tcBorders>
              <w:tl2br w:val="nil"/>
              <w:tr2bl w:val="nil"/>
            </w:tcBorders>
            <w:noWrap w:val="0"/>
            <w:vAlign w:val="center"/>
          </w:tcPr>
          <w:p>
            <w:pPr>
              <w:snapToGrid w:val="0"/>
              <w:jc w:val="center"/>
              <w:rPr>
                <w:rFonts w:hint="default" w:ascii="Times New Roman" w:hAnsi="Times New Roman" w:eastAsia="宋体" w:cs="Times New Roman"/>
                <w:szCs w:val="21"/>
                <w:highlight w:val="none"/>
                <w:lang w:eastAsia="zh-CN"/>
              </w:rPr>
            </w:pPr>
            <w:r>
              <w:rPr>
                <w:rFonts w:hint="default" w:ascii="Times New Roman" w:hAnsi="Times New Roman" w:eastAsia="宋体" w:cs="Times New Roman"/>
                <w:color w:val="auto"/>
                <w:sz w:val="21"/>
                <w:szCs w:val="21"/>
                <w:highlight w:val="none"/>
                <w:u w:val="none"/>
                <w:lang w:val="en-US" w:eastAsia="zh-CN"/>
              </w:rPr>
              <w:t>颗粒物</w:t>
            </w:r>
          </w:p>
        </w:tc>
        <w:tc>
          <w:tcPr>
            <w:tcW w:w="1635"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3.7749</w:t>
            </w:r>
          </w:p>
        </w:tc>
        <w:tc>
          <w:tcPr>
            <w:tcW w:w="141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1.05</w:t>
            </w:r>
          </w:p>
        </w:tc>
        <w:tc>
          <w:tcPr>
            <w:tcW w:w="963"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c>
          <w:tcPr>
            <w:tcW w:w="801"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vMerge w:val="continue"/>
            <w:tcBorders>
              <w:tl2br w:val="nil"/>
              <w:tr2bl w:val="nil"/>
            </w:tcBorders>
            <w:noWrap w:val="0"/>
            <w:vAlign w:val="center"/>
          </w:tcPr>
          <w:p>
            <w:pPr>
              <w:jc w:val="center"/>
              <w:rPr>
                <w:rFonts w:hint="default" w:ascii="Times New Roman" w:hAnsi="Times New Roman" w:eastAsia="宋体" w:cs="Times New Roman"/>
                <w:szCs w:val="21"/>
                <w:highlight w:val="none"/>
              </w:rPr>
            </w:pPr>
          </w:p>
        </w:tc>
        <w:tc>
          <w:tcPr>
            <w:tcW w:w="683"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u w:val="none"/>
                <w:lang w:val="en-US" w:eastAsia="zh-CN"/>
              </w:rPr>
            </w:pPr>
            <w:r>
              <w:rPr>
                <w:rFonts w:hint="default" w:ascii="Times New Roman" w:hAnsi="Times New Roman" w:eastAsia="宋体" w:cs="Times New Roman"/>
                <w:color w:val="auto"/>
                <w:sz w:val="21"/>
                <w:szCs w:val="21"/>
                <w:highlight w:val="none"/>
                <w:u w:val="none"/>
                <w:lang w:val="en-US" w:eastAsia="zh-CN"/>
              </w:rPr>
              <w:t>非甲烷总烃</w:t>
            </w:r>
          </w:p>
        </w:tc>
        <w:tc>
          <w:tcPr>
            <w:tcW w:w="1635"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highlight w:val="none"/>
              </w:rPr>
            </w:pPr>
            <w:r>
              <w:rPr>
                <w:rFonts w:hint="eastAsia"/>
                <w:highlight w:val="none"/>
              </w:rPr>
              <w:t>0.0102</w:t>
            </w:r>
          </w:p>
        </w:tc>
        <w:tc>
          <w:tcPr>
            <w:tcW w:w="1416"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highlight w:val="none"/>
              </w:rPr>
            </w:pPr>
            <w:r>
              <w:rPr>
                <w:rFonts w:hint="eastAsia"/>
                <w:highlight w:val="none"/>
              </w:rPr>
              <w:t>0.00</w:t>
            </w:r>
          </w:p>
        </w:tc>
        <w:tc>
          <w:tcPr>
            <w:tcW w:w="963"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c>
          <w:tcPr>
            <w:tcW w:w="801"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1003" w:type="pct"/>
            <w:vMerge w:val="continue"/>
            <w:tcBorders>
              <w:tl2br w:val="nil"/>
              <w:tr2bl w:val="nil"/>
            </w:tcBorders>
            <w:noWrap w:val="0"/>
            <w:vAlign w:val="center"/>
          </w:tcPr>
          <w:p>
            <w:pPr>
              <w:jc w:val="center"/>
              <w:rPr>
                <w:rFonts w:hint="default" w:ascii="Times New Roman" w:hAnsi="Times New Roman" w:eastAsia="宋体" w:cs="Times New Roman"/>
                <w:szCs w:val="21"/>
                <w:highlight w:val="none"/>
              </w:rPr>
            </w:pPr>
          </w:p>
        </w:tc>
        <w:tc>
          <w:tcPr>
            <w:tcW w:w="6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kern w:val="0"/>
                <w:sz w:val="21"/>
                <w:szCs w:val="21"/>
                <w:highlight w:val="none"/>
                <w:vertAlign w:val="baseline"/>
                <w:lang w:eastAsia="zh-CN" w:bidi="ar"/>
              </w:rPr>
              <w:t>苯并芘</w:t>
            </w:r>
          </w:p>
        </w:tc>
        <w:tc>
          <w:tcPr>
            <w:tcW w:w="1635"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highlight w:val="none"/>
              </w:rPr>
              <w:t>0.0000</w:t>
            </w:r>
          </w:p>
        </w:tc>
        <w:tc>
          <w:tcPr>
            <w:tcW w:w="141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highlight w:val="none"/>
              </w:rPr>
              <w:t>0.05</w:t>
            </w:r>
          </w:p>
        </w:tc>
        <w:tc>
          <w:tcPr>
            <w:tcW w:w="963" w:type="pct"/>
            <w:vMerge w:val="continue"/>
            <w:tcBorders>
              <w:tl2br w:val="nil"/>
              <w:tr2bl w:val="nil"/>
            </w:tcBorders>
            <w:noWrap w:val="0"/>
            <w:vAlign w:val="center"/>
          </w:tcPr>
          <w:p>
            <w:pPr>
              <w:jc w:val="center"/>
              <w:rPr>
                <w:rFonts w:hint="default" w:ascii="Times New Roman" w:hAnsi="Times New Roman" w:eastAsia="宋体" w:cs="Times New Roman"/>
                <w:szCs w:val="21"/>
                <w:highlight w:val="none"/>
              </w:rPr>
            </w:pPr>
          </w:p>
        </w:tc>
        <w:tc>
          <w:tcPr>
            <w:tcW w:w="801"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vMerge w:val="restar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DA00</w:t>
            </w:r>
            <w:r>
              <w:rPr>
                <w:rFonts w:hint="eastAsia" w:cs="Times New Roman"/>
                <w:szCs w:val="21"/>
                <w:highlight w:val="none"/>
                <w:lang w:val="en-US" w:eastAsia="zh-CN"/>
              </w:rPr>
              <w:t>3</w:t>
            </w:r>
          </w:p>
        </w:tc>
        <w:tc>
          <w:tcPr>
            <w:tcW w:w="683"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二氧化硫</w:t>
            </w:r>
          </w:p>
        </w:tc>
        <w:tc>
          <w:tcPr>
            <w:tcW w:w="1635"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highlight w:val="none"/>
              </w:rPr>
            </w:pPr>
            <w:r>
              <w:rPr>
                <w:rFonts w:hint="eastAsia"/>
                <w:highlight w:val="none"/>
              </w:rPr>
              <w:t>0.0492</w:t>
            </w:r>
          </w:p>
        </w:tc>
        <w:tc>
          <w:tcPr>
            <w:tcW w:w="1416"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highlight w:val="none"/>
              </w:rPr>
            </w:pPr>
            <w:r>
              <w:rPr>
                <w:rFonts w:hint="eastAsia"/>
                <w:highlight w:val="none"/>
              </w:rPr>
              <w:t>0.01</w:t>
            </w:r>
          </w:p>
        </w:tc>
        <w:tc>
          <w:tcPr>
            <w:tcW w:w="963" w:type="pct"/>
            <w:vMerge w:val="restar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122</w:t>
            </w:r>
          </w:p>
        </w:tc>
        <w:tc>
          <w:tcPr>
            <w:tcW w:w="801" w:type="pct"/>
            <w:vMerge w:val="restart"/>
            <w:tcBorders>
              <w:tl2br w:val="nil"/>
              <w:tr2bl w:val="nil"/>
            </w:tcBorders>
            <w:noWrap w:val="0"/>
            <w:vAlign w:val="center"/>
          </w:tcPr>
          <w:p>
            <w:pPr>
              <w:jc w:val="center"/>
              <w:rPr>
                <w:rFonts w:hint="default" w:ascii="Times New Roman" w:hAnsi="Times New Roman" w:eastAsia="宋体" w:cs="Times New Roman"/>
                <w:highlight w:val="none"/>
                <w:lang w:eastAsia="zh-CN"/>
              </w:rPr>
            </w:pPr>
            <w:r>
              <w:rPr>
                <w:rFonts w:hint="eastAsia" w:cs="Times New Roman"/>
                <w:highlight w:val="none"/>
                <w:lang w:eastAsia="zh-CN"/>
              </w:rPr>
              <w:t>三</w:t>
            </w:r>
            <w:r>
              <w:rPr>
                <w:rFonts w:hint="default" w:ascii="Times New Roman" w:hAnsi="Times New Roman" w:eastAsia="宋体" w:cs="Times New Roman"/>
                <w:highlight w:val="none"/>
                <w:lang w:eastAsia="zh-CN"/>
              </w:rPr>
              <w:t>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vMerge w:val="continue"/>
            <w:tcBorders>
              <w:tl2br w:val="nil"/>
              <w:tr2bl w:val="nil"/>
            </w:tcBorders>
            <w:noWrap w:val="0"/>
            <w:vAlign w:val="center"/>
          </w:tcPr>
          <w:p>
            <w:pPr>
              <w:jc w:val="center"/>
              <w:rPr>
                <w:rFonts w:hint="default" w:ascii="Times New Roman" w:hAnsi="Times New Roman" w:eastAsia="宋体" w:cs="Times New Roman"/>
                <w:szCs w:val="21"/>
                <w:highlight w:val="none"/>
              </w:rPr>
            </w:pPr>
          </w:p>
        </w:tc>
        <w:tc>
          <w:tcPr>
            <w:tcW w:w="683"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氮氧化物</w:t>
            </w:r>
          </w:p>
        </w:tc>
        <w:tc>
          <w:tcPr>
            <w:tcW w:w="1635"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highlight w:val="none"/>
              </w:rPr>
            </w:pPr>
            <w:r>
              <w:rPr>
                <w:rFonts w:hint="eastAsia"/>
                <w:highlight w:val="none"/>
              </w:rPr>
              <w:t>1.7025</w:t>
            </w:r>
          </w:p>
        </w:tc>
        <w:tc>
          <w:tcPr>
            <w:tcW w:w="141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highlight w:val="none"/>
              </w:rPr>
            </w:pPr>
            <w:r>
              <w:rPr>
                <w:rFonts w:hint="eastAsia"/>
                <w:highlight w:val="none"/>
              </w:rPr>
              <w:t>0.68</w:t>
            </w:r>
          </w:p>
        </w:tc>
        <w:tc>
          <w:tcPr>
            <w:tcW w:w="963"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c>
          <w:tcPr>
            <w:tcW w:w="801"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vMerge w:val="continue"/>
            <w:tcBorders>
              <w:tl2br w:val="nil"/>
              <w:tr2bl w:val="nil"/>
            </w:tcBorders>
            <w:noWrap w:val="0"/>
            <w:vAlign w:val="center"/>
          </w:tcPr>
          <w:p>
            <w:pPr>
              <w:jc w:val="center"/>
              <w:rPr>
                <w:rFonts w:hint="default" w:ascii="Times New Roman" w:hAnsi="Times New Roman" w:eastAsia="宋体" w:cs="Times New Roman"/>
                <w:szCs w:val="21"/>
                <w:highlight w:val="none"/>
              </w:rPr>
            </w:pPr>
          </w:p>
        </w:tc>
        <w:tc>
          <w:tcPr>
            <w:tcW w:w="683"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颗粒物</w:t>
            </w:r>
          </w:p>
        </w:tc>
        <w:tc>
          <w:tcPr>
            <w:tcW w:w="1635"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highlight w:val="none"/>
              </w:rPr>
            </w:pPr>
            <w:r>
              <w:rPr>
                <w:rFonts w:hint="eastAsia"/>
                <w:highlight w:val="none"/>
              </w:rPr>
              <w:t>2.0835</w:t>
            </w:r>
          </w:p>
        </w:tc>
        <w:tc>
          <w:tcPr>
            <w:tcW w:w="141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highlight w:val="none"/>
              </w:rPr>
            </w:pPr>
            <w:r>
              <w:rPr>
                <w:rFonts w:hint="eastAsia"/>
                <w:highlight w:val="none"/>
              </w:rPr>
              <w:t>0.58</w:t>
            </w:r>
          </w:p>
        </w:tc>
        <w:tc>
          <w:tcPr>
            <w:tcW w:w="963"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c>
          <w:tcPr>
            <w:tcW w:w="801" w:type="pct"/>
            <w:vMerge w:val="continue"/>
            <w:tcBorders>
              <w:tl2br w:val="nil"/>
              <w:tr2bl w:val="nil"/>
            </w:tcBorders>
            <w:noWrap w:val="0"/>
            <w:vAlign w:val="center"/>
          </w:tcPr>
          <w:p>
            <w:pPr>
              <w:jc w:val="center"/>
              <w:rPr>
                <w:rFonts w:hint="default" w:ascii="Times New Roman" w:hAnsi="Times New Roman" w:eastAsia="宋体" w:cs="Times New Roman"/>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tcBorders>
              <w:tl2br w:val="nil"/>
              <w:tr2bl w:val="nil"/>
            </w:tcBorders>
            <w:noWrap w:val="0"/>
            <w:vAlign w:val="center"/>
          </w:tcPr>
          <w:p>
            <w:pPr>
              <w:jc w:val="center"/>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lang w:eastAsia="zh-CN"/>
              </w:rPr>
              <w:t>原料区</w:t>
            </w:r>
          </w:p>
        </w:tc>
        <w:tc>
          <w:tcPr>
            <w:tcW w:w="6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szCs w:val="21"/>
                <w:highlight w:val="none"/>
              </w:rPr>
              <w:t>TSP</w:t>
            </w:r>
          </w:p>
        </w:tc>
        <w:tc>
          <w:tcPr>
            <w:tcW w:w="82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highlight w:val="none"/>
              </w:rPr>
            </w:pPr>
            <w:r>
              <w:rPr>
                <w:rFonts w:hint="default" w:ascii="Times New Roman" w:hAnsi="Times New Roman" w:eastAsia="宋体" w:cs="Times New Roman"/>
                <w:b w:val="0"/>
                <w:bCs/>
                <w:sz w:val="21"/>
                <w:szCs w:val="21"/>
                <w:highlight w:val="none"/>
                <w:vertAlign w:val="baseline"/>
                <w:lang w:val="en-US" w:eastAsia="zh-CN"/>
              </w:rPr>
              <w:t>88.2690</w:t>
            </w:r>
          </w:p>
        </w:tc>
        <w:tc>
          <w:tcPr>
            <w:tcW w:w="718"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highlight w:val="none"/>
              </w:rPr>
            </w:pPr>
            <w:r>
              <w:rPr>
                <w:rFonts w:hint="default" w:ascii="Times New Roman" w:hAnsi="Times New Roman" w:eastAsia="宋体" w:cs="Times New Roman"/>
                <w:b w:val="0"/>
                <w:bCs/>
                <w:sz w:val="21"/>
                <w:szCs w:val="21"/>
                <w:highlight w:val="none"/>
                <w:vertAlign w:val="baseline"/>
                <w:lang w:val="en-US" w:eastAsia="zh-CN"/>
              </w:rPr>
              <w:t>9.81</w:t>
            </w:r>
          </w:p>
        </w:tc>
        <w:tc>
          <w:tcPr>
            <w:tcW w:w="963" w:type="pct"/>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82</w:t>
            </w:r>
          </w:p>
        </w:tc>
        <w:tc>
          <w:tcPr>
            <w:tcW w:w="801" w:type="pct"/>
            <w:tcBorders>
              <w:tl2br w:val="nil"/>
              <w:tr2bl w:val="nil"/>
            </w:tcBorders>
            <w:noWrap w:val="0"/>
            <w:vAlign w:val="center"/>
          </w:tcPr>
          <w:p>
            <w:pPr>
              <w:jc w:val="center"/>
              <w:rPr>
                <w:rFonts w:hint="eastAsia" w:ascii="Times New Roman" w:hAnsi="Times New Roman" w:eastAsia="宋体" w:cs="Times New Roman"/>
                <w:highlight w:val="none"/>
                <w:lang w:eastAsia="zh-CN"/>
              </w:rPr>
            </w:pPr>
            <w:r>
              <w:rPr>
                <w:rFonts w:hint="eastAsia" w:cs="Times New Roman"/>
                <w:highlight w:val="none"/>
                <w:lang w:eastAsia="zh-CN"/>
              </w:rPr>
              <w:t>二级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tcBorders>
              <w:tl2br w:val="nil"/>
              <w:tr2bl w:val="nil"/>
            </w:tcBorders>
            <w:noWrap w:val="0"/>
            <w:vAlign w:val="center"/>
          </w:tcPr>
          <w:p>
            <w:pPr>
              <w:pStyle w:val="85"/>
              <w:pageBreakBefore w:val="0"/>
              <w:kinsoku/>
              <w:wordWrap/>
              <w:bidi w:val="0"/>
              <w:snapToGrid w:val="0"/>
              <w:spacing w:line="240" w:lineRule="auto"/>
              <w:ind w:left="0" w:leftChars="0" w:firstLine="0" w:firstLine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 w:val="21"/>
                <w:szCs w:val="21"/>
                <w:highlight w:val="none"/>
                <w:lang w:eastAsia="zh-CN"/>
              </w:rPr>
              <w:t>回料再生</w:t>
            </w:r>
          </w:p>
        </w:tc>
        <w:tc>
          <w:tcPr>
            <w:tcW w:w="683"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TSP</w:t>
            </w:r>
          </w:p>
        </w:tc>
        <w:tc>
          <w:tcPr>
            <w:tcW w:w="82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1.8045</w:t>
            </w:r>
          </w:p>
        </w:tc>
        <w:tc>
          <w:tcPr>
            <w:tcW w:w="718"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0.20</w:t>
            </w:r>
          </w:p>
        </w:tc>
        <w:tc>
          <w:tcPr>
            <w:tcW w:w="963"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51</w:t>
            </w:r>
          </w:p>
        </w:tc>
        <w:tc>
          <w:tcPr>
            <w:tcW w:w="801" w:type="pct"/>
            <w:tcBorders>
              <w:tl2br w:val="nil"/>
              <w:tr2bl w:val="nil"/>
            </w:tcBorders>
            <w:noWrap w:val="0"/>
            <w:vAlign w:val="center"/>
          </w:tcPr>
          <w:p>
            <w:pPr>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t>二级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vMerge w:val="restart"/>
            <w:tcBorders>
              <w:tl2br w:val="nil"/>
              <w:tr2bl w:val="nil"/>
            </w:tcBorders>
            <w:noWrap w:val="0"/>
            <w:vAlign w:val="center"/>
          </w:tcPr>
          <w:p>
            <w:pPr>
              <w:pStyle w:val="85"/>
              <w:pageBreakBefore w:val="0"/>
              <w:kinsoku/>
              <w:wordWrap/>
              <w:bidi w:val="0"/>
              <w:snapToGrid w:val="0"/>
              <w:spacing w:line="240" w:lineRule="auto"/>
              <w:ind w:left="0" w:leftChars="0" w:firstLine="0" w:firstLine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 w:val="21"/>
                <w:szCs w:val="21"/>
                <w:highlight w:val="none"/>
                <w:lang w:eastAsia="zh-CN"/>
              </w:rPr>
              <w:t>沥青混凝土生产区</w:t>
            </w:r>
          </w:p>
        </w:tc>
        <w:tc>
          <w:tcPr>
            <w:tcW w:w="683"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TSP</w:t>
            </w:r>
          </w:p>
        </w:tc>
        <w:tc>
          <w:tcPr>
            <w:tcW w:w="1635"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29.2080</w:t>
            </w:r>
          </w:p>
        </w:tc>
        <w:tc>
          <w:tcPr>
            <w:tcW w:w="141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3.25</w:t>
            </w:r>
          </w:p>
        </w:tc>
        <w:tc>
          <w:tcPr>
            <w:tcW w:w="963" w:type="pct"/>
            <w:vMerge w:val="restar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52</w:t>
            </w:r>
          </w:p>
        </w:tc>
        <w:tc>
          <w:tcPr>
            <w:tcW w:w="801" w:type="pct"/>
            <w:vMerge w:val="restart"/>
            <w:tcBorders>
              <w:tl2br w:val="nil"/>
              <w:tr2bl w:val="nil"/>
            </w:tcBorders>
            <w:noWrap w:val="0"/>
            <w:vAlign w:val="center"/>
          </w:tcPr>
          <w:p>
            <w:pPr>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t>二级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vMerge w:val="continue"/>
            <w:tcBorders>
              <w:tl2br w:val="nil"/>
              <w:tr2bl w:val="nil"/>
            </w:tcBorders>
            <w:noWrap w:val="0"/>
            <w:vAlign w:val="center"/>
          </w:tcPr>
          <w:p>
            <w:pPr>
              <w:pStyle w:val="85"/>
              <w:pageBreakBefore w:val="0"/>
              <w:kinsoku/>
              <w:wordWrap/>
              <w:bidi w:val="0"/>
              <w:snapToGrid w:val="0"/>
              <w:spacing w:line="240" w:lineRule="auto"/>
              <w:ind w:left="0" w:leftChars="0" w:firstLine="0" w:firstLineChars="0"/>
              <w:jc w:val="center"/>
              <w:rPr>
                <w:rFonts w:hint="default" w:ascii="Times New Roman" w:hAnsi="Times New Roman" w:eastAsia="宋体" w:cs="Times New Roman"/>
                <w:sz w:val="21"/>
                <w:szCs w:val="21"/>
                <w:highlight w:val="none"/>
                <w:lang w:eastAsia="zh-CN"/>
              </w:rPr>
            </w:pPr>
          </w:p>
        </w:tc>
        <w:tc>
          <w:tcPr>
            <w:tcW w:w="683" w:type="pct"/>
            <w:tcBorders>
              <w:tl2br w:val="nil"/>
              <w:tr2bl w:val="nil"/>
            </w:tcBorders>
            <w:noWrap w:val="0"/>
            <w:vAlign w:val="center"/>
          </w:tcPr>
          <w:p>
            <w:pPr>
              <w:jc w:val="center"/>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lang w:eastAsia="zh-CN"/>
              </w:rPr>
              <w:t>非甲烷总烃</w:t>
            </w:r>
          </w:p>
        </w:tc>
        <w:tc>
          <w:tcPr>
            <w:tcW w:w="1635"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7.8915</w:t>
            </w:r>
          </w:p>
        </w:tc>
        <w:tc>
          <w:tcPr>
            <w:tcW w:w="141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0.39</w:t>
            </w:r>
          </w:p>
        </w:tc>
        <w:tc>
          <w:tcPr>
            <w:tcW w:w="963" w:type="pct"/>
            <w:vMerge w:val="continue"/>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p>
        </w:tc>
        <w:tc>
          <w:tcPr>
            <w:tcW w:w="801" w:type="pct"/>
            <w:vMerge w:val="continue"/>
            <w:tcBorders>
              <w:tl2br w:val="nil"/>
              <w:tr2bl w:val="nil"/>
            </w:tcBorders>
            <w:noWrap w:val="0"/>
            <w:vAlign w:val="center"/>
          </w:tcPr>
          <w:p>
            <w:pPr>
              <w:jc w:val="center"/>
              <w:rPr>
                <w:rFonts w:hint="default" w:ascii="Times New Roman" w:hAnsi="Times New Roman" w:eastAsia="宋体" w:cs="Times New Roman"/>
                <w:highlight w:val="none"/>
                <w:lang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03" w:type="pct"/>
            <w:vMerge w:val="continue"/>
            <w:tcBorders>
              <w:tl2br w:val="nil"/>
              <w:tr2bl w:val="nil"/>
            </w:tcBorders>
            <w:noWrap w:val="0"/>
            <w:vAlign w:val="center"/>
          </w:tcPr>
          <w:p>
            <w:pPr>
              <w:pStyle w:val="85"/>
              <w:pageBreakBefore w:val="0"/>
              <w:kinsoku/>
              <w:wordWrap/>
              <w:bidi w:val="0"/>
              <w:snapToGrid w:val="0"/>
              <w:spacing w:line="240" w:lineRule="auto"/>
              <w:ind w:left="0" w:leftChars="0" w:firstLine="0" w:firstLineChars="0"/>
              <w:jc w:val="center"/>
              <w:rPr>
                <w:rFonts w:hint="default" w:ascii="Times New Roman" w:hAnsi="Times New Roman" w:eastAsia="宋体" w:cs="Times New Roman"/>
                <w:sz w:val="21"/>
                <w:szCs w:val="21"/>
                <w:highlight w:val="none"/>
                <w:lang w:eastAsia="zh-CN"/>
              </w:rPr>
            </w:pPr>
          </w:p>
        </w:tc>
        <w:tc>
          <w:tcPr>
            <w:tcW w:w="683" w:type="pct"/>
            <w:tcBorders>
              <w:tl2br w:val="nil"/>
              <w:tr2bl w:val="nil"/>
            </w:tcBorders>
            <w:noWrap w:val="0"/>
            <w:vAlign w:val="center"/>
          </w:tcPr>
          <w:p>
            <w:pPr>
              <w:jc w:val="center"/>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lang w:eastAsia="zh-CN"/>
              </w:rPr>
              <w:t>苯并芘</w:t>
            </w:r>
          </w:p>
        </w:tc>
        <w:tc>
          <w:tcPr>
            <w:tcW w:w="82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0.0000</w:t>
            </w:r>
          </w:p>
        </w:tc>
        <w:tc>
          <w:tcPr>
            <w:tcW w:w="718"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kern w:val="2"/>
                <w:sz w:val="21"/>
                <w:szCs w:val="21"/>
                <w:highlight w:val="none"/>
                <w:vertAlign w:val="baseline"/>
                <w:lang w:val="en-US" w:eastAsia="zh-CN" w:bidi="ar-SA"/>
              </w:rPr>
              <w:t>0.25</w:t>
            </w:r>
          </w:p>
        </w:tc>
        <w:tc>
          <w:tcPr>
            <w:tcW w:w="963" w:type="pct"/>
            <w:vMerge w:val="continue"/>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p>
        </w:tc>
        <w:tc>
          <w:tcPr>
            <w:tcW w:w="801" w:type="pct"/>
            <w:vMerge w:val="continue"/>
            <w:tcBorders>
              <w:tl2br w:val="nil"/>
              <w:tr2bl w:val="nil"/>
            </w:tcBorders>
            <w:noWrap w:val="0"/>
            <w:vAlign w:val="center"/>
          </w:tcPr>
          <w:p>
            <w:pPr>
              <w:jc w:val="center"/>
              <w:rPr>
                <w:rFonts w:hint="default" w:ascii="Times New Roman" w:hAnsi="Times New Roman" w:eastAsia="宋体" w:cs="Times New Roman"/>
                <w:highlight w:val="none"/>
                <w:lang w:eastAsia="zh-CN"/>
              </w:rPr>
            </w:pP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由上表可知，本项目TSP最大地面浓度占标率Pi的最大值为1%≤9.81%&lt;10%，按评价工作等级的确定原则，本项目大气环境影响评价工作等级为二级。</w:t>
      </w:r>
    </w:p>
    <w:p>
      <w:pPr>
        <w:pStyle w:val="5"/>
        <w:rPr>
          <w:rFonts w:hint="default" w:ascii="Times New Roman" w:hAnsi="Times New Roman" w:eastAsia="宋体" w:cs="Times New Roman"/>
          <w:b/>
          <w:bCs/>
          <w:sz w:val="28"/>
          <w:szCs w:val="28"/>
          <w:highlight w:val="none"/>
          <w:lang w:eastAsia="zh-CN"/>
        </w:rPr>
      </w:pPr>
      <w:bookmarkStart w:id="35" w:name="_Toc2675"/>
      <w:r>
        <w:rPr>
          <w:rFonts w:hint="default" w:ascii="Times New Roman" w:hAnsi="Times New Roman" w:eastAsia="宋体" w:cs="Times New Roman"/>
          <w:b/>
          <w:bCs/>
          <w:sz w:val="28"/>
          <w:szCs w:val="28"/>
          <w:highlight w:val="none"/>
          <w:lang w:val="en-US" w:eastAsia="zh-CN"/>
        </w:rPr>
        <w:t>1.5</w:t>
      </w:r>
      <w:r>
        <w:rPr>
          <w:rFonts w:hint="default" w:ascii="Times New Roman" w:hAnsi="Times New Roman" w:eastAsia="宋体" w:cs="Times New Roman"/>
          <w:b/>
          <w:bCs/>
          <w:sz w:val="28"/>
          <w:szCs w:val="28"/>
          <w:highlight w:val="none"/>
          <w:lang w:eastAsia="zh-CN"/>
        </w:rPr>
        <w:t>评价范围</w:t>
      </w:r>
      <w:bookmarkEnd w:id="35"/>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经估算，大气环境评价等级确定为二级评价。根据评价工作等级要求和项目选址的具体情况，大气环境影响评价范围是以项目厂区为中心，边长为5km的矩形区域。本项目大气评价范围图详见图1.6-1。</w:t>
      </w:r>
    </w:p>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sz w:val="21"/>
          <w:highlight w:val="none"/>
        </w:rPr>
        <mc:AlternateContent>
          <mc:Choice Requires="wps">
            <w:drawing>
              <wp:anchor distT="0" distB="0" distL="114300" distR="114300" simplePos="0" relativeHeight="251669504" behindDoc="0" locked="0" layoutInCell="1" allowOverlap="1">
                <wp:simplePos x="0" y="0"/>
                <wp:positionH relativeFrom="column">
                  <wp:posOffset>2517775</wp:posOffset>
                </wp:positionH>
                <wp:positionV relativeFrom="paragraph">
                  <wp:posOffset>2181225</wp:posOffset>
                </wp:positionV>
                <wp:extent cx="153670" cy="92075"/>
                <wp:effectExtent l="4445" t="4445" r="13335" b="17780"/>
                <wp:wrapNone/>
                <wp:docPr id="21" name="任意多边形 21"/>
                <wp:cNvGraphicFramePr/>
                <a:graphic xmlns:a="http://schemas.openxmlformats.org/drawingml/2006/main">
                  <a:graphicData uri="http://schemas.microsoft.com/office/word/2010/wordprocessingShape">
                    <wps:wsp>
                      <wps:cNvSpPr/>
                      <wps:spPr>
                        <a:xfrm>
                          <a:off x="1482090" y="1395095"/>
                          <a:ext cx="153670" cy="92075"/>
                        </a:xfrm>
                        <a:custGeom>
                          <a:avLst/>
                          <a:gdLst>
                            <a:gd name="connisteX0" fmla="*/ 737235 w 4485640"/>
                            <a:gd name="connsiteY0" fmla="*/ 0 h 2571750"/>
                            <a:gd name="connisteX1" fmla="*/ 2447925 w 4485640"/>
                            <a:gd name="connsiteY1" fmla="*/ 317500 h 2571750"/>
                            <a:gd name="connisteX2" fmla="*/ 2304415 w 4485640"/>
                            <a:gd name="connsiteY2" fmla="*/ 758825 h 2571750"/>
                            <a:gd name="connisteX3" fmla="*/ 2366010 w 4485640"/>
                            <a:gd name="connsiteY3" fmla="*/ 820420 h 2571750"/>
                            <a:gd name="connisteX4" fmla="*/ 3881755 w 4485640"/>
                            <a:gd name="connsiteY4" fmla="*/ 584200 h 2571750"/>
                            <a:gd name="connisteX5" fmla="*/ 4485640 w 4485640"/>
                            <a:gd name="connsiteY5" fmla="*/ 1301750 h 2571750"/>
                            <a:gd name="connisteX6" fmla="*/ 2284095 w 4485640"/>
                            <a:gd name="connsiteY6" fmla="*/ 2571750 h 2571750"/>
                            <a:gd name="connisteX7" fmla="*/ 1557020 w 4485640"/>
                            <a:gd name="connsiteY7" fmla="*/ 2182495 h 2571750"/>
                            <a:gd name="connisteX8" fmla="*/ 0 w 4485640"/>
                            <a:gd name="connsiteY8" fmla="*/ 1670050 h 2571750"/>
                            <a:gd name="connisteX9" fmla="*/ 737235 w 4485640"/>
                            <a:gd name="connsiteY9" fmla="*/ 0 h 257175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Lst>
                          <a:rect l="l" t="t" r="r" b="b"/>
                          <a:pathLst>
                            <a:path w="4485640" h="2571750">
                              <a:moveTo>
                                <a:pt x="737235" y="0"/>
                              </a:moveTo>
                              <a:lnTo>
                                <a:pt x="2447925" y="317500"/>
                              </a:lnTo>
                              <a:lnTo>
                                <a:pt x="2304415" y="758825"/>
                              </a:lnTo>
                              <a:lnTo>
                                <a:pt x="2366010" y="820420"/>
                              </a:lnTo>
                              <a:lnTo>
                                <a:pt x="3881755" y="584200"/>
                              </a:lnTo>
                              <a:lnTo>
                                <a:pt x="4485640" y="1301750"/>
                              </a:lnTo>
                              <a:lnTo>
                                <a:pt x="2284095" y="2571750"/>
                              </a:lnTo>
                              <a:lnTo>
                                <a:pt x="1557020" y="2182495"/>
                              </a:lnTo>
                              <a:lnTo>
                                <a:pt x="0" y="1670050"/>
                              </a:lnTo>
                              <a:lnTo>
                                <a:pt x="737235" y="0"/>
                              </a:lnTo>
                              <a:close/>
                            </a:path>
                          </a:pathLst>
                        </a:custGeom>
                        <a:noFill/>
                        <a:ln w="1905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198.25pt;margin-top:171.75pt;height:7.25pt;width:12.1pt;z-index:251669504;mso-width-relative:page;mso-height-relative:page;" filled="f" stroked="t" coordsize="4485640,2571750" o:gfxdata="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" path="m737235,0l2447925,317500,2304415,758825,2366010,820420,3881755,584200,4485640,1301750,2284095,2571750,1557020,2182495,0,1670050,737235,0xe">
                <v:path o:connectlocs="25256,0;83861,11367;78945,27167;81055,29373;132981,20915;153670,46605;78249,92075;53340,78138;0,59791;25256,0" o:connectangles="0,0,0,0,0,0,0,0,0,0"/>
                <v:fill on="f" focussize="0,0"/>
                <v:stroke weight="1.5pt" color="#FF0000 [2404]" joinstyle="round"/>
                <v:imagedata o:title=""/>
                <o:lock v:ext="edit" aspectratio="f"/>
              </v:shape>
            </w:pict>
          </mc:Fallback>
        </mc:AlternateContent>
      </w:r>
      <w:r>
        <w:rPr>
          <w:rFonts w:hint="default" w:ascii="Times New Roman" w:hAnsi="Times New Roman" w:eastAsia="宋体" w:cs="Times New Roman"/>
          <w:b/>
          <w:bCs/>
          <w:sz w:val="21"/>
          <w:szCs w:val="21"/>
          <w:highlight w:val="none"/>
          <w:lang w:eastAsia="zh-CN"/>
        </w:rPr>
        <mc:AlternateContent>
          <mc:Choice Requires="wpc">
            <w:drawing>
              <wp:inline distT="0" distB="0" distL="114300" distR="114300">
                <wp:extent cx="6118860" cy="4585970"/>
                <wp:effectExtent l="0" t="0" r="15240" b="5080"/>
                <wp:docPr id="11" name="画布 1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68" name="图片 9"/>
                          <pic:cNvPicPr>
                            <a:picLocks noChangeAspect="true"/>
                          </pic:cNvPicPr>
                        </pic:nvPicPr>
                        <pic:blipFill>
                          <a:blip r:embed="rId93"/>
                          <a:stretch>
                            <a:fillRect/>
                          </a:stretch>
                        </pic:blipFill>
                        <pic:spPr>
                          <a:xfrm>
                            <a:off x="0" y="0"/>
                            <a:ext cx="6118860" cy="4585970"/>
                          </a:xfrm>
                          <a:prstGeom prst="rect">
                            <a:avLst/>
                          </a:prstGeom>
                          <a:noFill/>
                          <a:ln>
                            <a:noFill/>
                          </a:ln>
                        </pic:spPr>
                      </pic:pic>
                      <wps:wsp>
                        <wps:cNvPr id="82" name="矩形 5"/>
                        <wps:cNvSpPr/>
                        <wps:spPr>
                          <a:xfrm>
                            <a:off x="1097915" y="917575"/>
                            <a:ext cx="3216275" cy="2790190"/>
                          </a:xfrm>
                          <a:prstGeom prst="rect">
                            <a:avLst/>
                          </a:prstGeom>
                          <a:noFill/>
                          <a:ln w="19050" cap="flat" cmpd="sng">
                            <a:solidFill>
                              <a:srgbClr val="FFFF00"/>
                            </a:solidFill>
                            <a:prstDash val="solid"/>
                            <a:miter/>
                            <a:headEnd type="none" w="med" len="med"/>
                            <a:tailEnd type="none" w="med" len="med"/>
                          </a:ln>
                        </wps:spPr>
                        <wps:bodyPr upright="true"/>
                      </wps:wsp>
                      <wps:wsp>
                        <wps:cNvPr id="86" name="直接连接符 7"/>
                        <wps:cNvCnPr/>
                        <wps:spPr>
                          <a:xfrm>
                            <a:off x="4307205" y="2731135"/>
                            <a:ext cx="566420" cy="245745"/>
                          </a:xfrm>
                          <a:prstGeom prst="line">
                            <a:avLst/>
                          </a:prstGeom>
                          <a:ln w="15875" cap="flat" cmpd="sng">
                            <a:solidFill>
                              <a:srgbClr val="FFFF00"/>
                            </a:solidFill>
                            <a:prstDash val="solid"/>
                            <a:headEnd type="none" w="med" len="med"/>
                            <a:tailEnd type="arrow" w="med" len="med"/>
                          </a:ln>
                        </wps:spPr>
                        <wps:bodyPr upright="true"/>
                      </wps:wsp>
                      <wps:wsp>
                        <wps:cNvPr id="94" name="矩形 10"/>
                        <wps:cNvSpPr/>
                        <wps:spPr>
                          <a:xfrm>
                            <a:off x="4638675" y="2907030"/>
                            <a:ext cx="800100" cy="381000"/>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FFFF00"/>
                                  <w:highlight w:val="none"/>
                                  <w:lang w:val="en-US" w:eastAsia="zh-CN"/>
                                </w:rPr>
                              </w:pPr>
                              <w:r>
                                <w:rPr>
                                  <w:rFonts w:hint="eastAsia"/>
                                  <w:b/>
                                  <w:bCs/>
                                  <w:color w:val="FFFF00"/>
                                  <w:highlight w:val="none"/>
                                  <w:lang w:val="en-US" w:eastAsia="zh-CN"/>
                                </w:rPr>
                                <w:t>边长5km</w:t>
                              </w:r>
                            </w:p>
                          </w:txbxContent>
                        </wps:txbx>
                        <wps:bodyPr upright="true"/>
                      </wps:wsp>
                      <pic:pic xmlns:pic="http://schemas.openxmlformats.org/drawingml/2006/picture">
                        <pic:nvPicPr>
                          <pic:cNvPr id="95" name="图片 523" descr="指北针1"/>
                          <pic:cNvPicPr>
                            <a:picLocks noChangeAspect="true"/>
                          </pic:cNvPicPr>
                        </pic:nvPicPr>
                        <pic:blipFill>
                          <a:blip r:embed="rId82"/>
                          <a:stretch>
                            <a:fillRect/>
                          </a:stretch>
                        </pic:blipFill>
                        <pic:spPr>
                          <a:xfrm>
                            <a:off x="5418455" y="46355"/>
                            <a:ext cx="660400" cy="647700"/>
                          </a:xfrm>
                          <a:prstGeom prst="rect">
                            <a:avLst/>
                          </a:prstGeom>
                          <a:noFill/>
                          <a:ln>
                            <a:noFill/>
                          </a:ln>
                        </pic:spPr>
                      </pic:pic>
                      <wps:wsp>
                        <wps:cNvPr id="96" name="直接连接符 22"/>
                        <wps:cNvCnPr/>
                        <wps:spPr>
                          <a:xfrm>
                            <a:off x="2666365" y="2237740"/>
                            <a:ext cx="264160" cy="38735"/>
                          </a:xfrm>
                          <a:prstGeom prst="line">
                            <a:avLst/>
                          </a:prstGeom>
                          <a:ln w="15875" cap="flat" cmpd="sng">
                            <a:solidFill>
                              <a:srgbClr val="FF0000"/>
                            </a:solidFill>
                            <a:prstDash val="solid"/>
                            <a:headEnd type="none" w="med" len="med"/>
                            <a:tailEnd type="arrow" w="med" len="med"/>
                          </a:ln>
                        </wps:spPr>
                        <wps:bodyPr upright="true"/>
                      </wps:wsp>
                      <wps:wsp>
                        <wps:cNvPr id="105" name="矩形 56"/>
                        <wps:cNvSpPr/>
                        <wps:spPr>
                          <a:xfrm>
                            <a:off x="2850515" y="2184400"/>
                            <a:ext cx="800100" cy="381000"/>
                          </a:xfrm>
                          <a:prstGeom prst="rect">
                            <a:avLst/>
                          </a:prstGeom>
                          <a:noFill/>
                          <a:ln w="9525" cap="flat" cmpd="sng">
                            <a:solidFill>
                              <a:srgbClr val="000000">
                                <a:alpha val="0"/>
                              </a:srgbClr>
                            </a:solidFill>
                            <a:prstDash val="solid"/>
                            <a:miter/>
                            <a:headEnd type="none" w="med" len="med"/>
                            <a:tailEnd type="none" w="med" len="med"/>
                          </a:ln>
                        </wps:spPr>
                        <wps:txbx>
                          <w:txbxContent>
                            <w:p>
                              <w:pPr>
                                <w:spacing w:line="240" w:lineRule="auto"/>
                                <w:ind w:left="0" w:leftChars="0" w:firstLine="0" w:firstLineChars="0"/>
                                <w:jc w:val="center"/>
                                <w:rPr>
                                  <w:rFonts w:hint="default" w:eastAsia="宋体"/>
                                  <w:b/>
                                  <w:bCs/>
                                  <w:color w:val="FF0000"/>
                                  <w:highlight w:val="none"/>
                                  <w:lang w:val="en-US" w:eastAsia="zh-CN"/>
                                </w:rPr>
                              </w:pPr>
                              <w:r>
                                <w:rPr>
                                  <w:rFonts w:hint="eastAsia"/>
                                  <w:b/>
                                  <w:bCs/>
                                  <w:color w:val="FF0000"/>
                                  <w:highlight w:val="none"/>
                                  <w:lang w:val="en-US" w:eastAsia="zh-CN"/>
                                </w:rPr>
                                <w:t>项目厂区</w:t>
                              </w:r>
                            </w:p>
                          </w:txbxContent>
                        </wps:txbx>
                        <wps:bodyPr upright="true"/>
                      </wps:wsp>
                    </wpc:wpc>
                  </a:graphicData>
                </a:graphic>
              </wp:inline>
            </w:drawing>
          </mc:Choice>
          <mc:Fallback>
            <w:pict>
              <v:group id="_x0000_s1026" o:spid="_x0000_s1026" o:spt="203" style="height:361.1pt;width:481.8pt;" coordsize="6118860,4585970" editas="canvas" o:gfxdata="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">
                <o:lock v:ext="edit" aspectratio="f"/>
                <v:shape id="_x0000_s1026" o:spid="_x0000_s1026" style="position:absolute;left:0;top:0;height:4585970;width:6118860;" filled="f" stroked="f" coordsize="21600,21600" o:gfxdata="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">
                  <v:fill on="f" focussize="0,0"/>
                  <v:stroke on="f"/>
                  <v:imagedata o:title=""/>
                  <o:lock v:ext="edit" aspectratio="f"/>
                </v:shape>
                <v:shape id="图片 9" o:spid="_x0000_s1026" o:spt="75" type="#_x0000_t75" style="position:absolute;left:0;top:0;height:4585970;width:6118860;" filled="f" o:preferrelative="t" stroked="f" coordsize="21600,21600" o:gfxdata="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">
                  <v:fill on="f" focussize="0,0"/>
                  <v:stroke on="f"/>
                  <v:imagedata r:id="rId93" o:title=""/>
                  <o:lock v:ext="edit" aspectratio="t"/>
                </v:shape>
                <v:rect id="矩形 5" o:spid="_x0000_s1026" o:spt="1" style="position:absolute;left:1097915;top:917575;height:2790190;width:3216275;" filled="f" stroked="t" coordsize="21600,21600" o:gfxdata="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BYAAABk&#10;cnMvUEsBAhQAFAAAAAgAh07iQEYuLDrUAAAABQEAAA8AAAAAAAAAAQAgAAAAOAAAAGRycy9kb3du&#10;cmV2LnhtbFBLAQIUABQAAAAIAIdO4kByhvgV7QEAALgDAAAOAAAAAAAAAAEAIAAAADkBAABkcnMv&#10;ZTJvRG9jLnhtbFBLBQYAAAAABgAGAFkBAACYBQAAAAA=&#10;">
                  <v:fill on="f" focussize="0,0"/>
                  <v:stroke weight="1.5pt" color="#FFFF00" joinstyle="miter"/>
                  <v:imagedata o:title=""/>
                  <o:lock v:ext="edit" aspectratio="f"/>
                </v:rect>
                <v:line id="直接连接符 7" o:spid="_x0000_s1026" o:spt="20" style="position:absolute;left:4307205;top:2731135;height:245745;width:566420;" filled="f" stroked="t" coordsize="21600,21600" o:gfxdata="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CoBLOtUAAAAFAQAADwAAAAAAAAABACAAAAA4AAAA&#10;ZHJzL2Rvd25yZXYueG1sUEsBAhQAFAAAAAgAh07iQNLV3vr0AQAArAMAAA4AAAAAAAAAAQAgAAAA&#10;OgEAAGRycy9lMm9Eb2MueG1sUEsFBgAAAAAGAAYAWQEAAKAFAAAAAA==&#10;">
                  <v:fill on="f" focussize="0,0"/>
                  <v:stroke weight="1.25pt" color="#FFFF00" joinstyle="round" endarrow="open"/>
                  <v:imagedata o:title=""/>
                  <o:lock v:ext="edit" aspectratio="f"/>
                </v:line>
                <v:rect id="矩形 10" o:spid="_x0000_s1026" o:spt="1" style="position:absolute;left:4638675;top:2907030;height:381000;width:800100;" filled="f" stroked="t" coordsize="21600,21600" o:gfxdata="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By5vHE1AAAAAUBAAAPAAAAAAAAAAEAIAAA&#10;ADgAAABkcnMvZG93bnJldi54bWxQSwECFAAUAAAACACHTuJAoqNJ5voBAADfAwAADgAAAAAAAAAB&#10;ACAAAAA5AQAAZHJzL2Uyb0RvYy54bWxQSwUGAAAAAAYABgBZAQAApQU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FFFF00"/>
                            <w:highlight w:val="none"/>
                            <w:lang w:val="en-US" w:eastAsia="zh-CN"/>
                          </w:rPr>
                        </w:pPr>
                        <w:r>
                          <w:rPr>
                            <w:rFonts w:hint="eastAsia"/>
                            <w:b/>
                            <w:bCs/>
                            <w:color w:val="FFFF00"/>
                            <w:highlight w:val="none"/>
                            <w:lang w:val="en-US" w:eastAsia="zh-CN"/>
                          </w:rPr>
                          <w:t>边长5km</w:t>
                        </w:r>
                      </w:p>
                    </w:txbxContent>
                  </v:textbox>
                </v:rect>
                <v:shape id="图片 523" o:spid="_x0000_s1026" o:spt="75" alt="指北针1" type="#_x0000_t75" style="position:absolute;left:5418455;top:46355;height:647700;width:660400;" filled="f" o:preferrelative="t" stroked="f" coordsize="21600,21600" o:gfxdata="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">
                  <v:fill on="f" focussize="0,0"/>
                  <v:stroke on="f"/>
                  <v:imagedata r:id="rId82" o:title=""/>
                  <o:lock v:ext="edit" aspectratio="t"/>
                </v:shape>
                <v:line id="直接连接符 22" o:spid="_x0000_s1026" o:spt="20" style="position:absolute;left:2666365;top:2237740;height:38735;width:264160;" filled="f" stroked="t" coordsize="21600,21600" o:gfxdata="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LyfY7tYAAAAFAQAADwAAAAAAAAABACAAAAA4AAAA&#10;ZHJzL2Rvd25yZXYueG1sUEsBAhQAFAAAAAgAh07iQDSm/63zAQAArAMAAA4AAAAAAAAAAQAgAAAA&#10;OwEAAGRycy9lMm9Eb2MueG1sUEsFBgAAAAAGAAYAWQEAAKAFAAAAAA==&#10;">
                  <v:fill on="f" focussize="0,0"/>
                  <v:stroke weight="1.25pt" color="#FF0000" joinstyle="round" endarrow="open"/>
                  <v:imagedata o:title=""/>
                  <o:lock v:ext="edit" aspectratio="f"/>
                </v:line>
                <v:rect id="矩形 56" o:spid="_x0000_s1026" o:spt="1" style="position:absolute;left:2850515;top:2184400;height:381000;width:800100;" filled="f" stroked="t" coordsize="21600,21600" o:gfxdata="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HLm8cTUAAAABQEAAA8AAAAAAAAAAQAgAAAA&#10;OAAAAGRycy9kb3ducmV2LnhtbFBLAQIUABQAAAAIAIdO4kB+XBOO+QEAAOADAAAOAAAAAAAAAAEA&#10;IAAAADkBAABkcnMvZTJvRG9jLnhtbFBLBQYAAAAABgAGAFkBAACkBQAAAAA=&#10;">
                  <v:fill on="f" focussize="0,0"/>
                  <v:stroke color="#000000" opacity="0f" joinstyle="miter"/>
                  <v:imagedata o:title=""/>
                  <o:lock v:ext="edit" aspectratio="f"/>
                  <v:textbox>
                    <w:txbxContent>
                      <w:p>
                        <w:pPr>
                          <w:spacing w:line="240" w:lineRule="auto"/>
                          <w:ind w:left="0" w:leftChars="0" w:firstLine="0" w:firstLineChars="0"/>
                          <w:jc w:val="center"/>
                          <w:rPr>
                            <w:rFonts w:hint="default" w:eastAsia="宋体"/>
                            <w:b/>
                            <w:bCs/>
                            <w:color w:val="FF0000"/>
                            <w:highlight w:val="none"/>
                            <w:lang w:val="en-US" w:eastAsia="zh-CN"/>
                          </w:rPr>
                        </w:pPr>
                        <w:r>
                          <w:rPr>
                            <w:rFonts w:hint="eastAsia"/>
                            <w:b/>
                            <w:bCs/>
                            <w:color w:val="FF0000"/>
                            <w:highlight w:val="none"/>
                            <w:lang w:val="en-US" w:eastAsia="zh-CN"/>
                          </w:rPr>
                          <w:t>项目厂区</w:t>
                        </w:r>
                      </w:p>
                    </w:txbxContent>
                  </v:textbox>
                </v:rect>
                <w10:wrap type="none"/>
                <w10:anchorlock/>
              </v:group>
            </w:pict>
          </mc:Fallback>
        </mc:AlternateContent>
      </w:r>
    </w:p>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b/>
          <w:bCs/>
          <w:sz w:val="21"/>
          <w:szCs w:val="21"/>
          <w:highlight w:val="none"/>
          <w:lang w:eastAsia="zh-CN"/>
        </w:rPr>
        <w:t>图</w:t>
      </w:r>
      <w:r>
        <w:rPr>
          <w:rFonts w:hint="default" w:ascii="Times New Roman" w:hAnsi="Times New Roman" w:eastAsia="宋体" w:cs="Times New Roman"/>
          <w:b/>
          <w:bCs/>
          <w:sz w:val="21"/>
          <w:szCs w:val="21"/>
          <w:highlight w:val="none"/>
          <w:lang w:val="en-US" w:eastAsia="zh-CN"/>
        </w:rPr>
        <w:t>1.6-1</w:t>
      </w:r>
      <w:r>
        <w:rPr>
          <w:rFonts w:hint="default" w:ascii="Times New Roman" w:hAnsi="Times New Roman" w:eastAsia="宋体" w:cs="Times New Roman"/>
          <w:b/>
          <w:bCs/>
          <w:caps w:val="0"/>
          <w:smallCaps w:val="0"/>
          <w:spacing w:val="0"/>
          <w:position w:val="0"/>
          <w:sz w:val="21"/>
          <w:szCs w:val="21"/>
          <w:highlight w:val="none"/>
          <w:shd w:val="clear" w:color="auto" w:fill="auto"/>
          <w:lang w:val="en-US" w:eastAsia="zh-CN"/>
        </w:rPr>
        <w:t xml:space="preserve">   评价范围图</w:t>
      </w:r>
    </w:p>
    <w:p>
      <w:pPr>
        <w:spacing w:line="360" w:lineRule="auto"/>
        <w:jc w:val="center"/>
        <w:rPr>
          <w:rFonts w:hint="default" w:ascii="Times New Roman" w:hAnsi="Times New Roman" w:eastAsia="宋体" w:cs="Times New Roman"/>
          <w:b w:val="0"/>
          <w:bCs w:val="0"/>
          <w:color w:val="auto"/>
          <w:kern w:val="2"/>
          <w:sz w:val="24"/>
          <w:szCs w:val="24"/>
          <w:highlight w:val="none"/>
          <w:lang w:val="en-US" w:eastAsia="zh-CN" w:bidi="ar-SA"/>
        </w:rPr>
        <w:sectPr>
          <w:footerReference r:id="rId14" w:type="default"/>
          <w:pgSz w:w="11906" w:h="16838"/>
          <w:pgMar w:top="1134" w:right="1134" w:bottom="1134" w:left="1134" w:header="851" w:footer="992" w:gutter="0"/>
          <w:pgBorders>
            <w:top w:val="none" w:sz="0" w:space="0"/>
            <w:left w:val="none" w:sz="0" w:space="0"/>
            <w:bottom w:val="none" w:sz="0" w:space="0"/>
            <w:right w:val="none" w:sz="0" w:space="0"/>
          </w:pgBorders>
          <w:pgNumType w:fmt="numberInDash" w:start="1"/>
          <w:cols w:space="720" w:num="1"/>
          <w:docGrid w:linePitch="312" w:charSpace="0"/>
        </w:sectPr>
      </w:pP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b/>
          <w:bCs/>
          <w:sz w:val="32"/>
          <w:szCs w:val="32"/>
          <w:highlight w:val="none"/>
          <w:lang w:eastAsia="zh-CN"/>
        </w:rPr>
      </w:pPr>
      <w:bookmarkStart w:id="36" w:name="_Toc8342"/>
      <w:r>
        <w:rPr>
          <w:rFonts w:hint="default" w:ascii="Times New Roman" w:hAnsi="Times New Roman" w:eastAsia="宋体" w:cs="Times New Roman"/>
          <w:b/>
          <w:bCs/>
          <w:sz w:val="32"/>
          <w:szCs w:val="32"/>
          <w:highlight w:val="none"/>
        </w:rPr>
        <w:t>2</w:t>
      </w:r>
      <w:bookmarkEnd w:id="31"/>
      <w:r>
        <w:rPr>
          <w:rFonts w:hint="default" w:ascii="Times New Roman" w:hAnsi="Times New Roman" w:eastAsia="宋体" w:cs="Times New Roman"/>
          <w:b/>
          <w:bCs/>
          <w:sz w:val="32"/>
          <w:szCs w:val="32"/>
          <w:highlight w:val="none"/>
          <w:lang w:val="en-US" w:eastAsia="zh-CN"/>
        </w:rPr>
        <w:t>大气污染物源强分析</w:t>
      </w:r>
      <w:bookmarkEnd w:id="36"/>
    </w:p>
    <w:p>
      <w:pPr>
        <w:widowControl/>
        <w:spacing w:before="120" w:beforeLines="50" w:line="360" w:lineRule="auto"/>
        <w:ind w:firstLine="480" w:firstLineChars="200"/>
        <w:rPr>
          <w:rFonts w:hint="default" w:ascii="Times New Roman" w:hAnsi="Times New Roman" w:eastAsia="宋体" w:cs="Times New Roman"/>
          <w:b w:val="0"/>
          <w:bCs w:val="0"/>
          <w:color w:val="auto"/>
          <w:kern w:val="0"/>
          <w:sz w:val="24"/>
          <w:highlight w:val="none"/>
          <w:lang w:val="en-US" w:eastAsia="zh-CN" w:bidi="ar"/>
        </w:rPr>
      </w:pPr>
      <w:bookmarkStart w:id="37" w:name="_Toc396340245"/>
      <w:r>
        <w:rPr>
          <w:rFonts w:hint="default" w:ascii="Times New Roman" w:hAnsi="Times New Roman" w:eastAsia="宋体" w:cs="Times New Roman"/>
          <w:b w:val="0"/>
          <w:bCs w:val="0"/>
          <w:color w:val="auto"/>
          <w:kern w:val="0"/>
          <w:sz w:val="24"/>
          <w:highlight w:val="none"/>
          <w:lang w:val="en-US" w:eastAsia="zh-CN" w:bidi="ar"/>
        </w:rPr>
        <w:t>本项目运行过程中污染物主要为：原料卸料扬尘、投料粉尘、破碎筛分粉尘、烘干废气、燃烧器燃烧废气、沥青烟气、搅合废气、成品卸料废气、矿粉罐呼吸粉尘、沥青储罐废气、导热油炉燃烧废气、油罐无组织挥发废气、车辆运输扬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1、原料卸料扬尘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本项目原生料、回收料卸料时会产生扬尘，参考《逸散性工业粉尘控制技术》碎石卸料的粉尘产生系数为0.02kg/t，项目原料使用量约为274951t/a，则原料卸料扬尘产生量约为5.5t/a。项目卸料过程中尽可能降低原料卸料过程的落差，封闭库房，洒水抑尘</w:t>
      </w:r>
      <w:r>
        <w:rPr>
          <w:rFonts w:hint="eastAsia" w:cs="Times New Roman"/>
          <w:b w:val="0"/>
          <w:bCs w:val="0"/>
          <w:color w:val="auto"/>
          <w:kern w:val="0"/>
          <w:sz w:val="24"/>
          <w:highlight w:val="none"/>
          <w:lang w:val="en-US" w:eastAsia="zh-CN" w:bidi="ar"/>
        </w:rPr>
        <w:t>等措</w:t>
      </w:r>
      <w:r>
        <w:rPr>
          <w:rFonts w:hint="default" w:ascii="Times New Roman" w:hAnsi="Times New Roman" w:eastAsia="宋体" w:cs="Times New Roman"/>
          <w:b w:val="0"/>
          <w:bCs w:val="0"/>
          <w:color w:val="auto"/>
          <w:kern w:val="0"/>
          <w:sz w:val="24"/>
          <w:highlight w:val="none"/>
          <w:lang w:val="en-US" w:eastAsia="zh-CN" w:bidi="ar"/>
        </w:rPr>
        <w:t>施进行降尘。采取上述措施后，仅有少量扬尘以无组织形式排入外环境，扬尘产生量可降低80%以上，故本项目原料卸料扬尘排放量为1.1t/a，排放方式为无组织排放。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2、回料再生生产线废气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项目回料再生生产线运行会产生投料粉尘、破碎筛分粉尘等。</w:t>
      </w:r>
      <w:r>
        <w:rPr>
          <w:rFonts w:hint="eastAsia" w:cs="Times New Roman"/>
          <w:b w:val="0"/>
          <w:bCs w:val="0"/>
          <w:color w:val="auto"/>
          <w:kern w:val="0"/>
          <w:sz w:val="24"/>
          <w:highlight w:val="none"/>
          <w:lang w:val="en-US" w:eastAsia="zh-CN" w:bidi="ar"/>
        </w:rPr>
        <w:t>回料再生区每天运行8小时，运行240天。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（1）投料粉尘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参考《逸散性工业粉尘控制技术》中“表21-1沥青混凝土制造的逸散尘排放因子”可知，“送料上堆”逸散粉尘排放因子为0.02kg/t(上堆料)，本项目回收料年用量约为10508t/a，则投料粉尘产生量约为0.2t/a。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项目投料口设置集气罩收集，收集的粉尘经布袋除尘器（1#）处理后，通过15m高排气筒（DA001）排放，收集效率约为90%，布袋除尘器处理效率99%，风量25000m</w:t>
      </w:r>
      <w:r>
        <w:rPr>
          <w:rFonts w:hint="default" w:ascii="Times New Roman" w:hAnsi="Times New Roman" w:eastAsia="宋体" w:cs="Times New Roman"/>
          <w:b w:val="0"/>
          <w:bCs w:val="0"/>
          <w:color w:val="auto"/>
          <w:kern w:val="0"/>
          <w:sz w:val="24"/>
          <w:highlight w:val="none"/>
          <w:vertAlign w:val="superscript"/>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有组织投料粉尘产生量为0.18t/a，有组织粉尘排放量为0.0018t/a，无组织</w:t>
      </w:r>
      <w:r>
        <w:rPr>
          <w:rFonts w:hint="eastAsia" w:cs="Times New Roman"/>
          <w:b w:val="0"/>
          <w:bCs w:val="0"/>
          <w:color w:val="auto"/>
          <w:kern w:val="0"/>
          <w:sz w:val="24"/>
          <w:highlight w:val="none"/>
          <w:lang w:val="en-US" w:eastAsia="zh-CN" w:bidi="ar"/>
        </w:rPr>
        <w:t>投料</w:t>
      </w:r>
      <w:r>
        <w:rPr>
          <w:rFonts w:hint="default" w:ascii="Times New Roman" w:hAnsi="Times New Roman" w:eastAsia="宋体" w:cs="Times New Roman"/>
          <w:b w:val="0"/>
          <w:bCs w:val="0"/>
          <w:color w:val="auto"/>
          <w:kern w:val="0"/>
          <w:sz w:val="24"/>
          <w:highlight w:val="none"/>
          <w:lang w:val="en-US" w:eastAsia="zh-CN" w:bidi="ar"/>
        </w:rPr>
        <w:t>粉尘排放量为0.02t/a。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（2）破碎筛分粉尘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项目破碎筛分过程中产生的粉尘，参考《逸散性工业粉尘控制技术》中“表18-1粒料加工厂逸散尘的排放因子”，矿渣、碎石一级破碎和筛分工序颗粒物产污系数为0.25kg/t-破碎料。项目破碎筛分的</w:t>
      </w:r>
      <w:r>
        <w:rPr>
          <w:rFonts w:hint="eastAsia" w:cs="Times New Roman"/>
          <w:b w:val="0"/>
          <w:bCs w:val="0"/>
          <w:color w:val="auto"/>
          <w:kern w:val="0"/>
          <w:sz w:val="24"/>
          <w:highlight w:val="none"/>
          <w:lang w:val="en-US" w:eastAsia="zh-CN" w:bidi="ar"/>
        </w:rPr>
        <w:t>回收料</w:t>
      </w:r>
      <w:r>
        <w:rPr>
          <w:rFonts w:hint="default" w:ascii="Times New Roman" w:hAnsi="Times New Roman" w:eastAsia="宋体" w:cs="Times New Roman"/>
          <w:b w:val="0"/>
          <w:bCs w:val="0"/>
          <w:color w:val="auto"/>
          <w:kern w:val="0"/>
          <w:sz w:val="24"/>
          <w:highlight w:val="none"/>
          <w:lang w:val="en-US" w:eastAsia="zh-CN" w:bidi="ar"/>
        </w:rPr>
        <w:t>量为10507.8t/a，</w:t>
      </w:r>
      <w:r>
        <w:rPr>
          <w:rFonts w:hint="eastAsia" w:cs="Times New Roman"/>
          <w:b w:val="0"/>
          <w:bCs w:val="0"/>
          <w:color w:val="auto"/>
          <w:kern w:val="0"/>
          <w:sz w:val="24"/>
          <w:highlight w:val="none"/>
          <w:lang w:val="en-US" w:eastAsia="zh-CN" w:bidi="ar"/>
        </w:rPr>
        <w:t>大颗粒石子240t/a，实验废料2.4t/a。</w:t>
      </w:r>
      <w:r>
        <w:rPr>
          <w:rFonts w:hint="default" w:ascii="Times New Roman" w:hAnsi="Times New Roman" w:eastAsia="宋体" w:cs="Times New Roman"/>
          <w:b w:val="0"/>
          <w:bCs w:val="0"/>
          <w:color w:val="auto"/>
          <w:kern w:val="0"/>
          <w:sz w:val="24"/>
          <w:highlight w:val="none"/>
          <w:lang w:val="en-US" w:eastAsia="zh-CN" w:bidi="ar"/>
        </w:rPr>
        <w:t>则项目破碎筛分过程中粉尘产生量为5.</w:t>
      </w:r>
      <w:r>
        <w:rPr>
          <w:rFonts w:hint="eastAsia" w:cs="Times New Roman"/>
          <w:b w:val="0"/>
          <w:bCs w:val="0"/>
          <w:color w:val="auto"/>
          <w:kern w:val="0"/>
          <w:sz w:val="24"/>
          <w:highlight w:val="none"/>
          <w:lang w:val="en-US" w:eastAsia="zh-CN" w:bidi="ar"/>
        </w:rPr>
        <w:t>4</w:t>
      </w:r>
      <w:r>
        <w:rPr>
          <w:rFonts w:hint="default" w:ascii="Times New Roman" w:hAnsi="Times New Roman" w:eastAsia="宋体" w:cs="Times New Roman"/>
          <w:b w:val="0"/>
          <w:bCs w:val="0"/>
          <w:color w:val="auto"/>
          <w:kern w:val="0"/>
          <w:sz w:val="24"/>
          <w:highlight w:val="none"/>
          <w:lang w:val="en-US" w:eastAsia="zh-CN" w:bidi="ar"/>
        </w:rPr>
        <w:t>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92"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spacing w:val="3"/>
          <w:sz w:val="24"/>
          <w:szCs w:val="24"/>
          <w:highlight w:val="none"/>
        </w:rPr>
        <w:t>项目</w:t>
      </w:r>
      <w:r>
        <w:rPr>
          <w:rFonts w:hint="default" w:ascii="Times New Roman" w:hAnsi="Times New Roman" w:eastAsia="宋体" w:cs="Times New Roman"/>
          <w:spacing w:val="3"/>
          <w:sz w:val="24"/>
          <w:szCs w:val="24"/>
          <w:highlight w:val="none"/>
          <w:lang w:eastAsia="zh-CN"/>
        </w:rPr>
        <w:t>破碎、</w:t>
      </w:r>
      <w:r>
        <w:rPr>
          <w:rFonts w:hint="default" w:ascii="Times New Roman" w:hAnsi="Times New Roman" w:eastAsia="宋体" w:cs="Times New Roman"/>
          <w:spacing w:val="3"/>
          <w:sz w:val="24"/>
          <w:szCs w:val="24"/>
          <w:highlight w:val="none"/>
          <w:lang w:val="en-US" w:eastAsia="zh-CN"/>
        </w:rPr>
        <w:t>筛分</w:t>
      </w:r>
      <w:r>
        <w:rPr>
          <w:rFonts w:hint="default" w:ascii="Times New Roman" w:hAnsi="Times New Roman" w:eastAsia="宋体" w:cs="Times New Roman"/>
          <w:spacing w:val="3"/>
          <w:sz w:val="24"/>
          <w:szCs w:val="24"/>
          <w:highlight w:val="none"/>
        </w:rPr>
        <w:t>为密闭设备连接封闭集尘管道，</w:t>
      </w:r>
      <w:r>
        <w:rPr>
          <w:rFonts w:hint="default" w:ascii="Times New Roman" w:hAnsi="Times New Roman" w:eastAsia="宋体" w:cs="Times New Roman"/>
          <w:spacing w:val="2"/>
          <w:sz w:val="24"/>
          <w:szCs w:val="24"/>
          <w:highlight w:val="none"/>
        </w:rPr>
        <w:t>废气捕集率</w:t>
      </w:r>
      <w:r>
        <w:rPr>
          <w:rFonts w:hint="default" w:ascii="Times New Roman" w:hAnsi="Times New Roman" w:eastAsia="宋体" w:cs="Times New Roman"/>
          <w:spacing w:val="-3"/>
          <w:sz w:val="24"/>
          <w:szCs w:val="24"/>
          <w:highlight w:val="none"/>
        </w:rPr>
        <w:t>为100%，</w:t>
      </w:r>
      <w:r>
        <w:rPr>
          <w:rFonts w:hint="default" w:ascii="Times New Roman" w:hAnsi="Times New Roman" w:eastAsia="宋体" w:cs="Times New Roman"/>
          <w:b w:val="0"/>
          <w:bCs w:val="0"/>
          <w:color w:val="auto"/>
          <w:kern w:val="0"/>
          <w:sz w:val="24"/>
          <w:highlight w:val="none"/>
          <w:lang w:val="en-US" w:eastAsia="zh-CN" w:bidi="ar"/>
        </w:rPr>
        <w:t>捕集的废气经布袋除尘器（1#）处理后，15m高排气筒（DA001）排放，布袋除尘器处理效率99%，风量25000m</w:t>
      </w:r>
      <w:r>
        <w:rPr>
          <w:rFonts w:hint="default" w:ascii="Times New Roman" w:hAnsi="Times New Roman" w:eastAsia="宋体" w:cs="Times New Roman"/>
          <w:b w:val="0"/>
          <w:bCs w:val="0"/>
          <w:color w:val="auto"/>
          <w:kern w:val="0"/>
          <w:sz w:val="24"/>
          <w:highlight w:val="none"/>
          <w:vertAlign w:val="superscript"/>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项目破碎、筛分粉尘有组织排放量为0.05</w:t>
      </w:r>
      <w:r>
        <w:rPr>
          <w:rFonts w:hint="eastAsia" w:cs="Times New Roman"/>
          <w:b w:val="0"/>
          <w:bCs w:val="0"/>
          <w:color w:val="auto"/>
          <w:kern w:val="0"/>
          <w:sz w:val="24"/>
          <w:highlight w:val="none"/>
          <w:lang w:val="en-US" w:eastAsia="zh-CN" w:bidi="ar"/>
        </w:rPr>
        <w:t>4</w:t>
      </w:r>
      <w:r>
        <w:rPr>
          <w:rFonts w:hint="default" w:ascii="Times New Roman" w:hAnsi="Times New Roman" w:eastAsia="宋体" w:cs="Times New Roman"/>
          <w:b w:val="0"/>
          <w:bCs w:val="0"/>
          <w:color w:val="auto"/>
          <w:kern w:val="0"/>
          <w:sz w:val="24"/>
          <w:highlight w:val="none"/>
          <w:lang w:val="en-US" w:eastAsia="zh-CN" w:bidi="ar"/>
        </w:rPr>
        <w:t>t/a。</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157" w:beforeLines="50" w:line="360" w:lineRule="auto"/>
        <w:ind w:left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default" w:ascii="Times New Roman" w:hAnsi="Times New Roman" w:eastAsia="宋体" w:cs="Times New Roman"/>
          <w:b/>
          <w:bCs/>
          <w:color w:val="000000"/>
          <w:kern w:val="0"/>
          <w:sz w:val="24"/>
          <w:szCs w:val="24"/>
          <w:highlight w:val="none"/>
          <w:lang w:val="en-US" w:eastAsia="zh-CN" w:bidi="ar"/>
        </w:rPr>
        <w:t>3、沥青混凝土</w:t>
      </w:r>
      <w:r>
        <w:rPr>
          <w:rFonts w:hint="default" w:ascii="Times New Roman" w:hAnsi="Times New Roman" w:eastAsia="宋体" w:cs="Times New Roman"/>
          <w:b/>
          <w:bCs/>
          <w:color w:val="auto"/>
          <w:kern w:val="0"/>
          <w:sz w:val="24"/>
          <w:highlight w:val="none"/>
          <w:lang w:val="en-US" w:eastAsia="zh-CN" w:bidi="ar"/>
        </w:rPr>
        <w:t>生产线废气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w:t>
      </w:r>
      <w:r>
        <w:rPr>
          <w:rFonts w:hint="default" w:ascii="Times New Roman" w:hAnsi="Times New Roman" w:eastAsia="宋体" w:cs="Times New Roman"/>
          <w:color w:val="000000"/>
          <w:kern w:val="0"/>
          <w:sz w:val="24"/>
          <w:szCs w:val="24"/>
          <w:highlight w:val="none"/>
          <w:lang w:val="en-US" w:eastAsia="zh-CN" w:bidi="ar"/>
        </w:rPr>
        <w:t>沥青混凝土</w:t>
      </w:r>
      <w:r>
        <w:rPr>
          <w:rFonts w:hint="default" w:ascii="Times New Roman" w:hAnsi="Times New Roman" w:eastAsia="宋体" w:cs="Times New Roman"/>
          <w:b w:val="0"/>
          <w:bCs w:val="0"/>
          <w:color w:val="auto"/>
          <w:kern w:val="0"/>
          <w:sz w:val="24"/>
          <w:highlight w:val="none"/>
          <w:lang w:val="en-US" w:eastAsia="zh-CN" w:bidi="ar"/>
        </w:rPr>
        <w:t>生产线运行产生投料粉尘、烘干工序废气（包括烘干粉尘、燃烧废气、沥青烟气）、筛分粉尘、搅拌废气、成品卸料废气等。</w:t>
      </w:r>
      <w:r>
        <w:rPr>
          <w:rFonts w:hint="eastAsia" w:cs="Times New Roman"/>
          <w:b w:val="0"/>
          <w:bCs w:val="0"/>
          <w:color w:val="auto"/>
          <w:kern w:val="0"/>
          <w:sz w:val="24"/>
          <w:highlight w:val="none"/>
          <w:lang w:val="en-US" w:eastAsia="zh-CN" w:bidi="ar"/>
        </w:rPr>
        <w:t>沥青混凝土生产区每天运行12小时，运行240天。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（1）投料粉尘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参考《逸散性工业粉尘控制技术》中“表21-1沥青混凝土制造的逸散尘排放因子”可知，“送料上堆”逸散粉尘排放因子为0.02kg/t(上堆料)，项目原材料耗量约274937.5t/a，则投料过程中产生的粉尘量为5.5t/a。项目原生料投料口设置集气罩收集，收集的粉尘经旋风除尘器（1#）+布袋除尘器（2#）</w:t>
      </w:r>
      <w:r>
        <w:rPr>
          <w:rFonts w:hint="eastAsia" w:ascii="Times New Roman" w:hAnsi="Times New Roman" w:eastAsia="宋体" w:cs="Times New Roman"/>
          <w:b w:val="0"/>
          <w:bCs/>
          <w:color w:val="auto"/>
          <w:sz w:val="24"/>
          <w:szCs w:val="24"/>
          <w:highlight w:val="none"/>
          <w:lang w:val="en-US" w:eastAsia="zh-CN"/>
        </w:rPr>
        <w:t>+</w:t>
      </w:r>
      <w:r>
        <w:rPr>
          <w:rFonts w:hint="default" w:ascii="Times New Roman" w:hAnsi="Times New Roman" w:eastAsia="宋体" w:cs="Times New Roman"/>
          <w:b w:val="0"/>
          <w:bCs/>
          <w:color w:val="auto"/>
          <w:sz w:val="24"/>
          <w:szCs w:val="24"/>
          <w:highlight w:val="none"/>
          <w:lang w:val="en-US" w:eastAsia="zh-CN"/>
        </w:rPr>
        <w:t>沥青烟气处理系统“电捕焦油器+</w:t>
      </w:r>
      <w:r>
        <w:rPr>
          <w:rFonts w:hint="eastAsia" w:ascii="Times New Roman" w:hAnsi="Times New Roman" w:eastAsia="宋体" w:cs="Times New Roman"/>
          <w:b w:val="0"/>
          <w:bCs/>
          <w:color w:val="auto"/>
          <w:sz w:val="24"/>
          <w:szCs w:val="24"/>
          <w:highlight w:val="none"/>
          <w:lang w:val="en-US" w:eastAsia="zh-CN"/>
        </w:rPr>
        <w:t>二级</w:t>
      </w:r>
      <w:r>
        <w:rPr>
          <w:rFonts w:hint="default" w:ascii="Times New Roman" w:hAnsi="Times New Roman" w:eastAsia="宋体" w:cs="Times New Roman"/>
          <w:b w:val="0"/>
          <w:bCs/>
          <w:color w:val="auto"/>
          <w:sz w:val="24"/>
          <w:szCs w:val="24"/>
          <w:highlight w:val="none"/>
          <w:lang w:val="en-US" w:eastAsia="zh-CN"/>
        </w:rPr>
        <w:t>活性炭吸附”处理装置处理后，通过15m高排气筒（DA002）排放</w:t>
      </w:r>
      <w:r>
        <w:rPr>
          <w:rFonts w:hint="default" w:ascii="Times New Roman" w:hAnsi="Times New Roman" w:eastAsia="宋体" w:cs="Times New Roman"/>
          <w:b w:val="0"/>
          <w:bCs w:val="0"/>
          <w:color w:val="auto"/>
          <w:kern w:val="0"/>
          <w:sz w:val="24"/>
          <w:highlight w:val="none"/>
          <w:lang w:val="en-US" w:eastAsia="zh-CN" w:bidi="ar"/>
        </w:rPr>
        <w:t>，集气罩收集效率约为90%，布袋除尘器处理效率99%，风量35000m</w:t>
      </w:r>
      <w:r>
        <w:rPr>
          <w:rFonts w:hint="default" w:ascii="Times New Roman" w:hAnsi="Times New Roman" w:eastAsia="宋体" w:cs="Times New Roman"/>
          <w:b w:val="0"/>
          <w:bCs w:val="0"/>
          <w:color w:val="auto"/>
          <w:kern w:val="0"/>
          <w:sz w:val="24"/>
          <w:highlight w:val="none"/>
          <w:vertAlign w:val="superscript"/>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有组织投料粉尘产生量为4.95t/a，有组织粉尘排放量为0.05t/a，无组织投料粉尘排放量为0.55t/a。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（2）烘干工序废气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1）再生料烘干工序废气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再生料烘干工序废气包括烘干粉尘、沥青烟气、燃烧废气。</w:t>
      </w:r>
      <w:r>
        <w:rPr>
          <w:rFonts w:hint="eastAsia" w:cs="Times New Roman"/>
          <w:b w:val="0"/>
          <w:bCs w:val="0"/>
          <w:color w:val="auto"/>
          <w:kern w:val="0"/>
          <w:sz w:val="24"/>
          <w:highlight w:val="none"/>
          <w:lang w:val="en-US" w:eastAsia="zh-CN" w:bidi="ar"/>
        </w:rPr>
        <w:t>回料再烘干每天运行8小时，运行240天。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①烘干粉尘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再生料在烘干筒内进行烘干，烘干过程有粉尘产生，参考《逸散性工业粉尘控制技术》，干燥滚筒粉尘产污系数取0.25kg/t-原料。再生料烘干量为10502.6t/a，则粉尘产生量为2.6t/a。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项目再生料烘干工序全过程全封闭，为密闭设备连接封闭集尘管道，废气捕集率为100%计，捕集的烘干粉尘、沥青烟气、燃烧废气等通过风管收集后进入原生料烘干燃烧器（1#）燃烧处理，再进入旋风除尘</w:t>
      </w:r>
      <w:r>
        <w:rPr>
          <w:rFonts w:hint="default" w:ascii="Times New Roman" w:hAnsi="Times New Roman" w:eastAsia="宋体" w:cs="Times New Roman"/>
          <w:b w:val="0"/>
          <w:bCs w:val="0"/>
          <w:color w:val="auto"/>
          <w:kern w:val="0"/>
          <w:sz w:val="24"/>
          <w:szCs w:val="24"/>
          <w:highlight w:val="none"/>
          <w:lang w:val="en-US" w:eastAsia="zh-CN" w:bidi="ar"/>
        </w:rPr>
        <w:t>器（1#）+布袋除尘器（2#）</w:t>
      </w:r>
      <w:r>
        <w:rPr>
          <w:rFonts w:hint="eastAsia" w:ascii="Times New Roman" w:hAnsi="Times New Roman" w:eastAsia="宋体" w:cs="Times New Roman"/>
          <w:b w:val="0"/>
          <w:bCs/>
          <w:color w:val="auto"/>
          <w:sz w:val="24"/>
          <w:szCs w:val="24"/>
          <w:highlight w:val="none"/>
          <w:lang w:val="en-US" w:eastAsia="zh-CN"/>
        </w:rPr>
        <w:t>+</w:t>
      </w:r>
      <w:r>
        <w:rPr>
          <w:rFonts w:hint="default" w:ascii="Times New Roman" w:hAnsi="Times New Roman" w:eastAsia="宋体" w:cs="Times New Roman"/>
          <w:b w:val="0"/>
          <w:bCs/>
          <w:color w:val="auto"/>
          <w:sz w:val="24"/>
          <w:szCs w:val="24"/>
          <w:highlight w:val="none"/>
          <w:lang w:val="en-US" w:eastAsia="zh-CN"/>
        </w:rPr>
        <w:t>沥青烟气处理系统“电捕焦油器+</w:t>
      </w:r>
      <w:r>
        <w:rPr>
          <w:rFonts w:hint="eastAsia" w:ascii="Times New Roman" w:hAnsi="Times New Roman" w:eastAsia="宋体" w:cs="Times New Roman"/>
          <w:b w:val="0"/>
          <w:bCs/>
          <w:color w:val="auto"/>
          <w:sz w:val="24"/>
          <w:szCs w:val="24"/>
          <w:highlight w:val="none"/>
          <w:lang w:val="en-US" w:eastAsia="zh-CN"/>
        </w:rPr>
        <w:t>二级</w:t>
      </w:r>
      <w:r>
        <w:rPr>
          <w:rFonts w:hint="default" w:ascii="Times New Roman" w:hAnsi="Times New Roman" w:eastAsia="宋体" w:cs="Times New Roman"/>
          <w:b w:val="0"/>
          <w:bCs/>
          <w:color w:val="auto"/>
          <w:sz w:val="24"/>
          <w:szCs w:val="24"/>
          <w:highlight w:val="none"/>
          <w:lang w:val="en-US" w:eastAsia="zh-CN"/>
        </w:rPr>
        <w:t>活性炭吸附”处理装置处理后，通过15m高排气筒（DA002）排放</w:t>
      </w:r>
      <w:r>
        <w:rPr>
          <w:rFonts w:hint="default" w:ascii="Times New Roman" w:hAnsi="Times New Roman" w:eastAsia="宋体" w:cs="Times New Roman"/>
          <w:b w:val="0"/>
          <w:bCs w:val="0"/>
          <w:color w:val="auto"/>
          <w:kern w:val="0"/>
          <w:sz w:val="24"/>
          <w:szCs w:val="24"/>
          <w:highlight w:val="none"/>
          <w:lang w:val="en-US" w:eastAsia="zh-CN" w:bidi="ar"/>
        </w:rPr>
        <w:t>，布袋除尘器处理效率99%，风量35000m</w:t>
      </w:r>
      <w:r>
        <w:rPr>
          <w:rFonts w:hint="default" w:ascii="Times New Roman" w:hAnsi="Times New Roman" w:eastAsia="宋体" w:cs="Times New Roman"/>
          <w:b w:val="0"/>
          <w:bCs w:val="0"/>
          <w:color w:val="auto"/>
          <w:kern w:val="0"/>
          <w:sz w:val="24"/>
          <w:szCs w:val="24"/>
          <w:highlight w:val="none"/>
          <w:vertAlign w:val="superscript"/>
          <w:lang w:val="en-US" w:eastAsia="zh-CN" w:bidi="ar"/>
        </w:rPr>
        <w:t>3</w:t>
      </w:r>
      <w:r>
        <w:rPr>
          <w:rFonts w:hint="default" w:ascii="Times New Roman" w:hAnsi="Times New Roman" w:eastAsia="宋体" w:cs="Times New Roman"/>
          <w:b w:val="0"/>
          <w:bCs w:val="0"/>
          <w:color w:val="auto"/>
          <w:kern w:val="0"/>
          <w:sz w:val="24"/>
          <w:szCs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烘干粉尘处理后排放量为0.026t/a。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②沥青烟气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再生料在加热过程中会挥发沥青废气，沥青烟气是含多种化学物质的混合烟气，以烃类混合物为主要成分，沥青烟气中含多环芳烃类物质尤多，是以苯并[a]芘、非甲烷总烃为代表的多环芳烃类物质是强致癌物。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石油沥青采用导热油炉加热并保温至180°C，参考前苏联拉扎列夫主编的《工业生产中的有害物质手册》第一卷(化学工业出版社，1987年12月出版)、金相灿主编的《有机化合物污染化学》(清华大学出版社，1990年8月出版)及《壳牌沥青手册》(壳牌大中华集团，1995年9月初版)的有关资料，每吨石油沥青在加热(150~170°C过程中可产生非甲烷总烃为2.5g，沥青烟56.25g，沥青烟中苯并a芘含量为0.01-0.02%(本环评取0.02%)。</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项目再生料中沥青含量按5%计，则回收料中含沥青量为525t/a。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再生料烘干产生的非甲烷总烃产生量为0.0013t/a，沥青烟产生量为0.0295t/a，苯并芘产生量为0.000006t/a。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回再生料烘干工序全过程全封闭，为密闭设备连接封闭集尘管道，废气捕集率为100%计，捕集的烘干粉尘、沥青烟气、燃烧废气等通过风管收集后进入原生料烘干燃烧器（1#）燃烧处理，再进入旋风除尘器（1#）+布袋除</w:t>
      </w:r>
      <w:r>
        <w:rPr>
          <w:rFonts w:hint="default" w:ascii="Times New Roman" w:hAnsi="Times New Roman" w:eastAsia="宋体" w:cs="Times New Roman"/>
          <w:b w:val="0"/>
          <w:bCs w:val="0"/>
          <w:color w:val="auto"/>
          <w:kern w:val="0"/>
          <w:sz w:val="24"/>
          <w:szCs w:val="24"/>
          <w:highlight w:val="none"/>
          <w:lang w:val="en-US" w:eastAsia="zh-CN" w:bidi="ar"/>
        </w:rPr>
        <w:t>尘器（2#）</w:t>
      </w:r>
      <w:r>
        <w:rPr>
          <w:rFonts w:hint="eastAsia" w:ascii="Times New Roman" w:hAnsi="Times New Roman" w:eastAsia="宋体" w:cs="Times New Roman"/>
          <w:b w:val="0"/>
          <w:bCs/>
          <w:color w:val="auto"/>
          <w:sz w:val="24"/>
          <w:szCs w:val="24"/>
          <w:highlight w:val="none"/>
          <w:lang w:val="en-US" w:eastAsia="zh-CN"/>
        </w:rPr>
        <w:t>+</w:t>
      </w:r>
      <w:r>
        <w:rPr>
          <w:rFonts w:hint="default" w:ascii="Times New Roman" w:hAnsi="Times New Roman" w:eastAsia="宋体" w:cs="Times New Roman"/>
          <w:b w:val="0"/>
          <w:bCs/>
          <w:color w:val="auto"/>
          <w:sz w:val="24"/>
          <w:szCs w:val="24"/>
          <w:highlight w:val="none"/>
          <w:lang w:val="en-US" w:eastAsia="zh-CN"/>
        </w:rPr>
        <w:t>沥青烟气处理系统“电捕焦油器+</w:t>
      </w:r>
      <w:r>
        <w:rPr>
          <w:rFonts w:hint="eastAsia" w:ascii="Times New Roman" w:hAnsi="Times New Roman" w:eastAsia="宋体" w:cs="Times New Roman"/>
          <w:b w:val="0"/>
          <w:bCs/>
          <w:color w:val="auto"/>
          <w:sz w:val="24"/>
          <w:szCs w:val="24"/>
          <w:highlight w:val="none"/>
          <w:lang w:val="en-US" w:eastAsia="zh-CN"/>
        </w:rPr>
        <w:t>二级</w:t>
      </w:r>
      <w:r>
        <w:rPr>
          <w:rFonts w:hint="default" w:ascii="Times New Roman" w:hAnsi="Times New Roman" w:eastAsia="宋体" w:cs="Times New Roman"/>
          <w:b w:val="0"/>
          <w:bCs/>
          <w:color w:val="auto"/>
          <w:sz w:val="24"/>
          <w:szCs w:val="24"/>
          <w:highlight w:val="none"/>
          <w:lang w:val="en-US" w:eastAsia="zh-CN"/>
        </w:rPr>
        <w:t>活性炭吸附”处理装置处理后，通过15m高排气筒（DA002）排放</w:t>
      </w:r>
      <w:r>
        <w:rPr>
          <w:rFonts w:hint="default" w:ascii="Times New Roman" w:hAnsi="Times New Roman" w:eastAsia="宋体" w:cs="Times New Roman"/>
          <w:b w:val="0"/>
          <w:bCs w:val="0"/>
          <w:color w:val="auto"/>
          <w:kern w:val="0"/>
          <w:sz w:val="24"/>
          <w:szCs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沥青烟、苯并[a]芘</w:t>
      </w:r>
      <w:r>
        <w:rPr>
          <w:rFonts w:hint="default" w:ascii="Times New Roman" w:hAnsi="Times New Roman" w:eastAsia="宋体" w:cs="Times New Roman"/>
          <w:b w:val="0"/>
          <w:bCs w:val="0"/>
          <w:color w:val="auto"/>
          <w:kern w:val="0"/>
          <w:sz w:val="24"/>
          <w:szCs w:val="24"/>
          <w:highlight w:val="none"/>
          <w:lang w:val="en-US" w:eastAsia="zh-CN" w:bidi="ar"/>
        </w:rPr>
        <w:t>效率约取98%，</w:t>
      </w:r>
      <w:r>
        <w:rPr>
          <w:rFonts w:hint="eastAsia" w:cs="Times New Roman"/>
          <w:b w:val="0"/>
          <w:bCs w:val="0"/>
          <w:color w:val="auto"/>
          <w:kern w:val="0"/>
          <w:sz w:val="24"/>
          <w:szCs w:val="24"/>
          <w:highlight w:val="none"/>
          <w:lang w:val="en-US" w:eastAsia="zh-CN" w:bidi="ar"/>
        </w:rPr>
        <w:t>非甲烷总烃效率75%，</w:t>
      </w:r>
      <w:r>
        <w:rPr>
          <w:rFonts w:hint="default" w:ascii="Times New Roman" w:hAnsi="Times New Roman" w:eastAsia="宋体" w:cs="Times New Roman"/>
          <w:b w:val="0"/>
          <w:bCs w:val="0"/>
          <w:color w:val="auto"/>
          <w:kern w:val="0"/>
          <w:sz w:val="24"/>
          <w:szCs w:val="24"/>
          <w:highlight w:val="none"/>
          <w:lang w:val="en-US" w:eastAsia="zh-CN" w:bidi="ar"/>
        </w:rPr>
        <w:t>布袋除尘器处理效率99%，风量35000m</w:t>
      </w:r>
      <w:r>
        <w:rPr>
          <w:rFonts w:hint="default" w:ascii="Times New Roman" w:hAnsi="Times New Roman" w:eastAsia="宋体" w:cs="Times New Roman"/>
          <w:b w:val="0"/>
          <w:bCs w:val="0"/>
          <w:color w:val="auto"/>
          <w:kern w:val="0"/>
          <w:sz w:val="24"/>
          <w:szCs w:val="24"/>
          <w:highlight w:val="none"/>
          <w:vertAlign w:val="superscript"/>
          <w:lang w:val="en-US" w:eastAsia="zh-CN" w:bidi="ar"/>
        </w:rPr>
        <w:t>3</w:t>
      </w:r>
      <w:r>
        <w:rPr>
          <w:rFonts w:hint="default" w:ascii="Times New Roman" w:hAnsi="Times New Roman" w:eastAsia="宋体" w:cs="Times New Roman"/>
          <w:b w:val="0"/>
          <w:bCs w:val="0"/>
          <w:color w:val="auto"/>
          <w:kern w:val="0"/>
          <w:sz w:val="24"/>
          <w:szCs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再生料烘干产生的非甲烷总烃排放量为0.000</w:t>
      </w:r>
      <w:r>
        <w:rPr>
          <w:rFonts w:hint="eastAsia" w:cs="Times New Roman"/>
          <w:b w:val="0"/>
          <w:bCs w:val="0"/>
          <w:color w:val="auto"/>
          <w:kern w:val="0"/>
          <w:sz w:val="24"/>
          <w:highlight w:val="none"/>
          <w:lang w:val="en-US" w:eastAsia="zh-CN" w:bidi="ar"/>
        </w:rPr>
        <w:t>325</w:t>
      </w:r>
      <w:r>
        <w:rPr>
          <w:rFonts w:hint="default" w:ascii="Times New Roman" w:hAnsi="Times New Roman" w:eastAsia="宋体" w:cs="Times New Roman"/>
          <w:b w:val="0"/>
          <w:bCs w:val="0"/>
          <w:color w:val="auto"/>
          <w:kern w:val="0"/>
          <w:sz w:val="24"/>
          <w:highlight w:val="none"/>
          <w:lang w:val="en-US" w:eastAsia="zh-CN" w:bidi="ar"/>
        </w:rPr>
        <w:t>t/a，沥青烟排放量为0.00059t/a，苯并芘排放量为0.00000012t/a。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③烘干燃烧废气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采用燃烧器向干燥滚筒喷入火焰的方式对骨料进行烘干，燃烧器以轻质柴油为燃料，年工作240天，每天8小时。根据设备设计数据，每吨物料消耗轻质柴油6.5kg，再生料烘干物料量为10502.6t，则燃烧轻质柴油68.27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 xml:space="preserve">根据《污染源源强核算技术指南  锅炉》（HJ991-2018），项目源强优先采用物料衡算法衡算，其次为类比法和产污系数法。其中燃油锅炉颗粒物产排情况按照类比法或产污系数法确定。二氧化硫计算与产污系数法计算结果一致。氮氧化物计算过程需锅炉生产厂商提供氮氧化物控制保证浓度或类比同类锅炉。由于本项目属于轻质柴油燃烧器，无法获取上述资料，因此选用产污系数法确定。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bCs w:val="0"/>
          <w:kern w:val="0"/>
          <w:sz w:val="21"/>
          <w:szCs w:val="21"/>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根据《排放源统计调查产排污核算方法和系数手册》中工业锅炉（热力生产和供应行业）产污系数表-燃油工业锅炉，燃柴油排污系数见表2-1。</w:t>
      </w:r>
    </w:p>
    <w:p>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宋体" w:cs="Times New Roman"/>
          <w:b/>
          <w:bCs w:val="0"/>
          <w:kern w:val="0"/>
          <w:sz w:val="21"/>
          <w:szCs w:val="21"/>
          <w:highlight w:val="none"/>
          <w:lang w:val="en-US" w:eastAsia="zh-CN" w:bidi="ar"/>
        </w:rPr>
      </w:pPr>
      <w:r>
        <w:rPr>
          <w:rFonts w:hint="default" w:ascii="Times New Roman" w:hAnsi="Times New Roman" w:eastAsia="宋体" w:cs="Times New Roman"/>
          <w:b/>
          <w:bCs w:val="0"/>
          <w:kern w:val="0"/>
          <w:sz w:val="21"/>
          <w:szCs w:val="21"/>
          <w:highlight w:val="none"/>
          <w:lang w:val="en-US" w:eastAsia="zh-CN" w:bidi="ar"/>
        </w:rPr>
        <w:t>表2-1   燃油锅炉产排污系数</w:t>
      </w:r>
    </w:p>
    <w:tbl>
      <w:tblPr>
        <w:tblStyle w:val="34"/>
        <w:tblW w:w="499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Layout w:type="autofit"/>
        <w:tblCellMar>
          <w:top w:w="0" w:type="dxa"/>
          <w:left w:w="108" w:type="dxa"/>
          <w:bottom w:w="0" w:type="dxa"/>
          <w:right w:w="108" w:type="dxa"/>
        </w:tblCellMar>
      </w:tblPr>
      <w:tblGrid>
        <w:gridCol w:w="2731"/>
        <w:gridCol w:w="2645"/>
        <w:gridCol w:w="447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污染物指标</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单位</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产物系数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kg/t-原料</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0.26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二氧化硫</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kg/t-原料</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19S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氮氧化物</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kg/t-原料</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5000" w:type="pct"/>
            <w:gridSpan w:val="3"/>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轻质柴油硫含量不超过 10mg/kg，以最大含量即 0.001%计。</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经计算：颗粒物产生量0.018t/a，二氧化硫产生量0.0</w:t>
      </w:r>
      <w:r>
        <w:rPr>
          <w:rFonts w:hint="eastAsia" w:cs="Times New Roman"/>
          <w:b w:val="0"/>
          <w:bCs w:val="0"/>
          <w:color w:val="auto"/>
          <w:kern w:val="0"/>
          <w:sz w:val="24"/>
          <w:highlight w:val="none"/>
          <w:lang w:val="en-US" w:eastAsia="zh-CN" w:bidi="ar"/>
        </w:rPr>
        <w:t>0</w:t>
      </w:r>
      <w:r>
        <w:rPr>
          <w:rFonts w:hint="default" w:ascii="Times New Roman" w:hAnsi="Times New Roman" w:eastAsia="宋体" w:cs="Times New Roman"/>
          <w:b w:val="0"/>
          <w:bCs w:val="0"/>
          <w:color w:val="auto"/>
          <w:kern w:val="0"/>
          <w:sz w:val="24"/>
          <w:highlight w:val="none"/>
          <w:lang w:val="en-US" w:eastAsia="zh-CN" w:bidi="ar"/>
        </w:rPr>
        <w:t>13t/a，氮氧化物产生量0.207t/a。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项目回料再生烘干工序全过程全封闭，为密闭设备连接封闭集尘管道，废气捕集率为100%计，捕集的烘干粉尘、沥青烟气、燃烧废气等</w:t>
      </w:r>
      <w:r>
        <w:rPr>
          <w:rFonts w:hint="default" w:ascii="Times New Roman" w:hAnsi="Times New Roman" w:eastAsia="宋体" w:cs="Times New Roman"/>
          <w:b w:val="0"/>
          <w:bCs w:val="0"/>
          <w:color w:val="auto"/>
          <w:kern w:val="0"/>
          <w:sz w:val="24"/>
          <w:szCs w:val="24"/>
          <w:highlight w:val="none"/>
          <w:lang w:val="en-US" w:eastAsia="zh-CN" w:bidi="ar"/>
        </w:rPr>
        <w:t>通过风管收集后进入原生料烘干燃烧器（2#）燃烧处理，再进入旋风除尘器（1#）+布袋除尘器（2#）</w:t>
      </w:r>
      <w:r>
        <w:rPr>
          <w:rFonts w:hint="eastAsia" w:ascii="Times New Roman" w:hAnsi="Times New Roman" w:eastAsia="宋体" w:cs="Times New Roman"/>
          <w:b w:val="0"/>
          <w:bCs/>
          <w:color w:val="auto"/>
          <w:sz w:val="24"/>
          <w:szCs w:val="24"/>
          <w:highlight w:val="none"/>
          <w:lang w:val="en-US" w:eastAsia="zh-CN"/>
        </w:rPr>
        <w:t>+</w:t>
      </w:r>
      <w:r>
        <w:rPr>
          <w:rFonts w:hint="default" w:ascii="Times New Roman" w:hAnsi="Times New Roman" w:eastAsia="宋体" w:cs="Times New Roman"/>
          <w:b w:val="0"/>
          <w:bCs/>
          <w:color w:val="auto"/>
          <w:sz w:val="24"/>
          <w:szCs w:val="24"/>
          <w:highlight w:val="none"/>
          <w:lang w:val="en-US" w:eastAsia="zh-CN"/>
        </w:rPr>
        <w:t>沥青烟气处理系统“电捕焦油器+</w:t>
      </w:r>
      <w:r>
        <w:rPr>
          <w:rFonts w:hint="eastAsia" w:ascii="Times New Roman" w:hAnsi="Times New Roman" w:eastAsia="宋体" w:cs="Times New Roman"/>
          <w:b w:val="0"/>
          <w:bCs/>
          <w:color w:val="auto"/>
          <w:sz w:val="24"/>
          <w:szCs w:val="24"/>
          <w:highlight w:val="none"/>
          <w:lang w:val="en-US" w:eastAsia="zh-CN"/>
        </w:rPr>
        <w:t>二级</w:t>
      </w:r>
      <w:r>
        <w:rPr>
          <w:rFonts w:hint="default" w:ascii="Times New Roman" w:hAnsi="Times New Roman" w:eastAsia="宋体" w:cs="Times New Roman"/>
          <w:b w:val="0"/>
          <w:bCs/>
          <w:color w:val="auto"/>
          <w:sz w:val="24"/>
          <w:szCs w:val="24"/>
          <w:highlight w:val="none"/>
          <w:lang w:val="en-US" w:eastAsia="zh-CN"/>
        </w:rPr>
        <w:t>活性炭吸附”处理装置处理后，通过15m高排气筒（DA002）排放</w:t>
      </w:r>
      <w:r>
        <w:rPr>
          <w:rFonts w:hint="default" w:ascii="Times New Roman" w:hAnsi="Times New Roman" w:eastAsia="宋体" w:cs="Times New Roman"/>
          <w:b w:val="0"/>
          <w:bCs w:val="0"/>
          <w:color w:val="auto"/>
          <w:kern w:val="0"/>
          <w:sz w:val="24"/>
          <w:szCs w:val="24"/>
          <w:highlight w:val="none"/>
          <w:lang w:val="en-US" w:eastAsia="zh-CN" w:bidi="ar"/>
        </w:rPr>
        <w:t>，布袋除尘器处理效率99%，风</w:t>
      </w:r>
      <w:r>
        <w:rPr>
          <w:rFonts w:hint="default" w:ascii="Times New Roman" w:hAnsi="Times New Roman" w:eastAsia="宋体" w:cs="Times New Roman"/>
          <w:b w:val="0"/>
          <w:bCs w:val="0"/>
          <w:color w:val="auto"/>
          <w:kern w:val="0"/>
          <w:sz w:val="24"/>
          <w:highlight w:val="none"/>
          <w:lang w:val="en-US" w:eastAsia="zh-CN" w:bidi="ar"/>
        </w:rPr>
        <w:t>量35000m</w:t>
      </w:r>
      <w:r>
        <w:rPr>
          <w:rFonts w:hint="default" w:ascii="Times New Roman" w:hAnsi="Times New Roman" w:eastAsia="宋体" w:cs="Times New Roman"/>
          <w:b w:val="0"/>
          <w:bCs w:val="0"/>
          <w:color w:val="auto"/>
          <w:kern w:val="0"/>
          <w:sz w:val="24"/>
          <w:highlight w:val="none"/>
          <w:vertAlign w:val="superscript"/>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经处理后，颗粒物排放量为0.0002t/a，二氧化硫排放量0.0</w:t>
      </w:r>
      <w:r>
        <w:rPr>
          <w:rFonts w:hint="eastAsia" w:cs="Times New Roman"/>
          <w:b w:val="0"/>
          <w:bCs w:val="0"/>
          <w:color w:val="auto"/>
          <w:kern w:val="0"/>
          <w:sz w:val="24"/>
          <w:highlight w:val="none"/>
          <w:lang w:val="en-US" w:eastAsia="zh-CN" w:bidi="ar"/>
        </w:rPr>
        <w:t>0</w:t>
      </w:r>
      <w:r>
        <w:rPr>
          <w:rFonts w:hint="default" w:ascii="Times New Roman" w:hAnsi="Times New Roman" w:eastAsia="宋体" w:cs="Times New Roman"/>
          <w:b w:val="0"/>
          <w:bCs w:val="0"/>
          <w:color w:val="auto"/>
          <w:kern w:val="0"/>
          <w:sz w:val="24"/>
          <w:highlight w:val="none"/>
          <w:lang w:val="en-US" w:eastAsia="zh-CN" w:bidi="ar"/>
        </w:rPr>
        <w:t>13t/a，氮氧化物排放量0.207t/a。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2）原生料烘干废气包括烘干粉尘、燃烧废气。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①烘干粉尘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原生料输送至烘干筒内进行烘干，烘干过程有粉尘产生，参考《逸散性工业粉尘控制技术》，干燥滚筒粉尘产污系数取0.25kg/t-原料。骨料筛分量为264432t/a，则粉尘产生量为66t/a。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烘干工序全过程全封闭，为密闭设备连接封闭集尘管道，废气捕集率为100%计，捕集的烘干粉尘、燃烧废气等通过风管收集后进入旋风除尘器（1#）+布袋除尘器（2#）处理，通过15m高排气筒（DA002）排放。布袋除尘器处理效率99%，风量35000m</w:t>
      </w:r>
      <w:r>
        <w:rPr>
          <w:rFonts w:hint="default" w:ascii="Times New Roman" w:hAnsi="Times New Roman" w:eastAsia="宋体" w:cs="Times New Roman"/>
          <w:b w:val="0"/>
          <w:bCs w:val="0"/>
          <w:color w:val="auto"/>
          <w:kern w:val="0"/>
          <w:sz w:val="24"/>
          <w:highlight w:val="none"/>
          <w:vertAlign w:val="superscript"/>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烘干粉尘排放量为0.66t/a。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②烘干燃烧废气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原生料烘干采用燃烧器向干燥滚筒喷入火焰的方式对骨料进行烘干，燃烧器以轻质柴油为燃料，年工作240天，每天12小时。根据设备设计数据，每吨物料消耗轻质柴油6.5kg，本项目烘干物料量为264432t，则燃烧轻质柴油1718.8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 xml:space="preserve">根据《污染源源强核算技术指南  锅炉》（HJ991-2018），项目源强优先采用物料衡算法衡算，其次为类比法和产污系数法。其中燃油锅炉颗粒物产排情况按照类比法或产污系数法确定。二氧化硫计算与产污系数法计算结果一致。氮氧化物计算过程需锅炉生产厂商提供氮氧化物控制保证浓度或类比同类锅炉。由于本项目属于轻质柴油燃烧器，无法获取上述资料，因此选用产污系数法确定。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根据《排放源统计调查产排污核算方法和系数手册》中工业锅炉（热力生产和供应行业）产污系数表-燃油工业锅炉，燃柴油排污系数见表2-2。</w:t>
      </w:r>
    </w:p>
    <w:p>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宋体" w:cs="Times New Roman"/>
          <w:b/>
          <w:bCs w:val="0"/>
          <w:kern w:val="0"/>
          <w:sz w:val="21"/>
          <w:szCs w:val="21"/>
          <w:highlight w:val="none"/>
          <w:lang w:val="en-US" w:eastAsia="zh-CN" w:bidi="ar"/>
        </w:rPr>
      </w:pPr>
      <w:r>
        <w:rPr>
          <w:rFonts w:hint="default" w:ascii="Times New Roman" w:hAnsi="Times New Roman" w:eastAsia="宋体" w:cs="Times New Roman"/>
          <w:b/>
          <w:bCs w:val="0"/>
          <w:kern w:val="0"/>
          <w:sz w:val="21"/>
          <w:szCs w:val="21"/>
          <w:highlight w:val="none"/>
          <w:lang w:val="en-US" w:eastAsia="zh-CN" w:bidi="ar"/>
        </w:rPr>
        <w:t>表2-2   燃油锅炉产排污系数</w:t>
      </w:r>
    </w:p>
    <w:tbl>
      <w:tblPr>
        <w:tblStyle w:val="34"/>
        <w:tblW w:w="499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Layout w:type="autofit"/>
        <w:tblCellMar>
          <w:top w:w="0" w:type="dxa"/>
          <w:left w:w="108" w:type="dxa"/>
          <w:bottom w:w="0" w:type="dxa"/>
          <w:right w:w="108" w:type="dxa"/>
        </w:tblCellMar>
      </w:tblPr>
      <w:tblGrid>
        <w:gridCol w:w="2731"/>
        <w:gridCol w:w="2645"/>
        <w:gridCol w:w="447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污染物指标</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单位</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产物系数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kg/t-原料</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0.26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二氧化硫</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kg/t-原料</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19S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氮氧化物</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kg/t-原料</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5000" w:type="pct"/>
            <w:gridSpan w:val="3"/>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轻质柴油硫含量不超过 10mg/kg，以最大含量即 0.001%计。</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经计算：颗粒物产生量0.447t/a，二氧化硫产生量0.</w:t>
      </w:r>
      <w:r>
        <w:rPr>
          <w:rFonts w:hint="eastAsia" w:cs="Times New Roman"/>
          <w:b w:val="0"/>
          <w:bCs w:val="0"/>
          <w:color w:val="auto"/>
          <w:kern w:val="0"/>
          <w:sz w:val="24"/>
          <w:highlight w:val="none"/>
          <w:lang w:val="en-US" w:eastAsia="zh-CN" w:bidi="ar"/>
        </w:rPr>
        <w:t>0</w:t>
      </w:r>
      <w:r>
        <w:rPr>
          <w:rFonts w:hint="default" w:ascii="Times New Roman" w:hAnsi="Times New Roman" w:eastAsia="宋体" w:cs="Times New Roman"/>
          <w:b w:val="0"/>
          <w:bCs w:val="0"/>
          <w:color w:val="auto"/>
          <w:kern w:val="0"/>
          <w:sz w:val="24"/>
          <w:highlight w:val="none"/>
          <w:lang w:val="en-US" w:eastAsia="zh-CN" w:bidi="ar"/>
        </w:rPr>
        <w:t>3</w:t>
      </w:r>
      <w:r>
        <w:rPr>
          <w:rFonts w:hint="eastAsia" w:cs="Times New Roman"/>
          <w:b w:val="0"/>
          <w:bCs w:val="0"/>
          <w:color w:val="auto"/>
          <w:kern w:val="0"/>
          <w:sz w:val="24"/>
          <w:highlight w:val="none"/>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t/a，氮氧化物产生量5.208t/a。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原生料烘干工序全过程全封闭，为密闭设备连接封闭集尘管道，废气捕集率为100%计，捕集的烘干粉尘、燃烧废气等通过风管收集后进入旋风除尘器（1#）+布袋除尘器（2#）处理，通过15m高排气筒（DA002）排放。布袋除尘器处理效率99%，风量35000m</w:t>
      </w:r>
      <w:r>
        <w:rPr>
          <w:rFonts w:hint="default" w:ascii="Times New Roman" w:hAnsi="Times New Roman" w:eastAsia="宋体" w:cs="Times New Roman"/>
          <w:b w:val="0"/>
          <w:bCs w:val="0"/>
          <w:color w:val="auto"/>
          <w:kern w:val="0"/>
          <w:sz w:val="24"/>
          <w:highlight w:val="none"/>
          <w:vertAlign w:val="superscript"/>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经处理后，颗粒物排放量为0.0045t/a，二氧化硫排放量0.</w:t>
      </w:r>
      <w:r>
        <w:rPr>
          <w:rFonts w:hint="eastAsia" w:cs="Times New Roman"/>
          <w:b w:val="0"/>
          <w:bCs w:val="0"/>
          <w:color w:val="auto"/>
          <w:kern w:val="0"/>
          <w:sz w:val="24"/>
          <w:highlight w:val="none"/>
          <w:lang w:val="en-US" w:eastAsia="zh-CN" w:bidi="ar"/>
        </w:rPr>
        <w:t>033</w:t>
      </w:r>
      <w:r>
        <w:rPr>
          <w:rFonts w:hint="default" w:ascii="Times New Roman" w:hAnsi="Times New Roman" w:eastAsia="宋体" w:cs="Times New Roman"/>
          <w:b w:val="0"/>
          <w:bCs w:val="0"/>
          <w:color w:val="auto"/>
          <w:kern w:val="0"/>
          <w:sz w:val="24"/>
          <w:highlight w:val="none"/>
          <w:lang w:val="en-US" w:eastAsia="zh-CN" w:bidi="ar"/>
        </w:rPr>
        <w:t>t/a，氮氧化物排放量5.208t/a。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（3）筛分粉尘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原生料经密闭输送带送至筛分机，在筛分过程中产生的粉尘，参考《逸散性工业粉尘控制技术》中“表18-1粒料加工厂逸散尘的排放因子”，矿渣、碎石一级破碎和筛分工序颗粒物产污系数为0.25kg/t-破碎料。项目筛分原生料为264366t/a，则项目筛分过程中粉尘产生量为66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项目筛分工序全过程全封闭，为密闭设备连接封闭集尘管道，废气捕集率为100%，捕集的废气经旋风除尘器（1#）+布袋除尘器（2#）处理后，通过15m高排气筒（DA002）排放，布袋除尘器处理效率99%，风量35000m</w:t>
      </w:r>
      <w:r>
        <w:rPr>
          <w:rFonts w:hint="default" w:ascii="Times New Roman" w:hAnsi="Times New Roman" w:eastAsia="宋体" w:cs="Times New Roman"/>
          <w:b w:val="0"/>
          <w:bCs w:val="0"/>
          <w:color w:val="auto"/>
          <w:kern w:val="0"/>
          <w:sz w:val="24"/>
          <w:highlight w:val="none"/>
          <w:vertAlign w:val="superscript"/>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项目筛分粉尘、有组织排放量为0.66t/a。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（4）沥青</w:t>
      </w:r>
      <w:r>
        <w:rPr>
          <w:rFonts w:hint="eastAsia" w:cs="Times New Roman"/>
          <w:b w:val="0"/>
          <w:bCs w:val="0"/>
          <w:color w:val="auto"/>
          <w:kern w:val="0"/>
          <w:sz w:val="24"/>
          <w:highlight w:val="none"/>
          <w:lang w:val="en-US" w:eastAsia="zh-CN" w:bidi="ar"/>
        </w:rPr>
        <w:t>搅拌</w:t>
      </w:r>
      <w:r>
        <w:rPr>
          <w:rFonts w:hint="default" w:ascii="Times New Roman" w:hAnsi="Times New Roman" w:eastAsia="宋体" w:cs="Times New Roman"/>
          <w:b w:val="0"/>
          <w:bCs w:val="0"/>
          <w:color w:val="auto"/>
          <w:kern w:val="0"/>
          <w:sz w:val="24"/>
          <w:highlight w:val="none"/>
          <w:lang w:val="en-US" w:eastAsia="zh-CN" w:bidi="ar"/>
        </w:rPr>
        <w:t>、成品卸料废气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生产所需沥青先通过导热油炉加热，再由沥青泵送入搅拌缸中，生产过程主要是在沥青储罐、物料搅拌工序(骨料、矿粉、石油沥青在拌缸中搅拌)和成品沥青混凝土出料口产生。沥青烟气中含多环芳烃类物质尤多，是以苯并[a]芘、非甲烷总烃为代表的多环芳烃类物质是强致癌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 xml:space="preserve">项目搅拌缸为密闭设备，沥青搅拌为密闭搅拌，石料及沥青为分批进入，完成计量配料完成后，开始搅拌，整个过程为密闭操作，打开搅拌缸的卸料口卸料。拌合过程仅在轴密封处产生极少量的沥青烟。另外成品沥青混凝土在卸料时会产生一定量的沥青烟，卸料口设置在拌合站底部，卸料区全封闭，经负压抽风由管道进入处理设施进行处理。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石油沥青采用导热油炉加热并保温至180°C，参考前苏联拉扎列夫主编的《工业生产中的有害物质手册》第一卷(化学工业出版社，1987年12月出版)、金相灿主编的《有机化合物污染化学》(清华大学出版社，1990年8月出版)及《壳牌沥青手册》(壳牌大中华集团，1995年9月初版)的有关资料，每吨石油沥青在加热(150~170°C过程中可产生非甲烷总烃为2.5g，沥青烟56.25g，沥青烟中苯并a芘含量为0.01-0.02%(本环评取0.02%)。参考《拌和过程中沥青烟释放量的考察研究》(李虎、王志超等的广东化工，2013年第15期第40卷)中的数据：“高温沥青罐呼吸废气沥青烟约占全厂的60%，搅拌机沥青烟占10%，拌合楼卸料口沥青烟约占30%”。</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项目生产沥青用量8085t/a，沥青拌合、成品卸料废气中非甲烷总烃产生量为0.0081t/a，沥青烟产生量为0.182t/a，苯并芘产生量为0.000036t/a。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沥青拌合、成品卸料工序全过程全封闭，为密闭设备连接封闭集尘管道负压收集，废气捕集率为90%计，废气通过风管收集后进入沥青烟气处理系统“电捕焦油器+活性炭吸附”处理装置处理后，通过15m高排气筒（DA003）排放。非甲烷总烃处理效率75%、沥青烟、苯并[a]芘处理效率98%，布袋除尘器处理效率99%。</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有组织非甲烷总烃产生量为0.0073t/a，沥青烟产生量为0.1638t/a，苯并芘产生量为0.0000324t/a。处理后有组织非甲烷总烃排放量为0.001825t/a，沥青烟排放量为0.00328t/a，苯并芘排放量为0.00000065t/a。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无组织非甲烷总烃排放量为0.0008t/a，沥青烟排放量为0.0182t/a，苯并芘排放量为0.0000036t/a。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4、沥青储罐废气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生产所需沥青先通过导热油炉加热，再由沥青泵送入搅拌缸中，生产过程主要是在沥青储罐、物料搅拌工序(骨料、矿粉、石油沥青在拌缸中搅拌)和成品沥青混凝土出料口产生。沥青烟气中含多环芳烃类物质尤多，是以苯并[a]芘、非甲烷总烃为代表的多环芳烃类物质是强致癌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储罐呼吸废气包括大呼吸和小呼吸，小呼吸是指储罐在没有收发作业的情况下，罐内气体的空间温度、物料蒸发速度、蒸汽浓度和压力随温度、压力变化产生的损失；大呼吸由储罐收发作业造成。工程沥青进入储罐后全部加热用于生产，停产期间基本不储存沥青，而且根据沥青理化性质和同类项目实际运行经验，沥青在85度以下时基本不会挥发沥青烟，沥青烟的大量产生多是在沥青从85℃加热至150℃以上的情况产生的</w:t>
      </w:r>
      <w:r>
        <w:rPr>
          <w:rFonts w:hint="eastAsia" w:cs="Times New Roman"/>
          <w:b w:val="0"/>
          <w:bCs w:val="0"/>
          <w:color w:val="auto"/>
          <w:kern w:val="0"/>
          <w:sz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石油沥青采用导热油炉加热并保温至180°C，参考前苏联拉扎列夫主编的《工业生产中的有害物质手册》第一卷(化学工业出版社，1987年12月出版)、金相灿主编的《有机化合物污染化学》(清华大学出版社，1990年8月出版)及《壳牌沥青手册》(壳牌大中华集团，1995年9月初版)的有关资料，每吨石油沥青在加热(150~170°C过程中可产生非甲烷总烃为2.5g，沥青烟56.25g，沥青烟中苯并a芘含量为0.01-0.02%(本环评取0.02%)。参考《拌和过程中沥青烟释放量的考察研究》(李虎、王志超等的广东化工，2013年第15期第40卷)中的数据：“高温沥青罐呼吸废气沥青烟约占全厂的60%，搅拌机沥青烟占10%，拌合楼卸料口沥青烟约占30%”。</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项目生产沥青用量约8085t/a，每天运行24小时，年运行240天，沥青罐呼吸废气中非甲烷总烃产生量为0.0121t/a，沥青烟产生量为0.2728t/a，苯并芘产生量为0.000054t/a。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沥青储罐密闭设备连接封闭集尘管道收集，废气捕集率为100%计。废气通过风管收集后进入沥青烟气处理系统“电捕焦油器+活性炭吸附”处理装置处理后，通过15m高排气筒（DA003）排放。非甲烷总烃处理效率75%、沥青烟、苯并[a]芘处理效率98%。</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有组织非甲烷总烃排放量为0.003025t/a，沥青烟排放量为0.00546t/a，苯并芘排放量为0.0000011t/a。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5、导热油炉燃烧废气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本项目采用导热油炉（以导热油为热载体）对沥青罐间接加热，生产期间需24h对沥青罐进行加热，年运行240天</w:t>
      </w:r>
      <w:r>
        <w:rPr>
          <w:rFonts w:hint="eastAsia" w:cs="Times New Roman"/>
          <w:b w:val="0"/>
          <w:bCs w:val="0"/>
          <w:color w:val="auto"/>
          <w:kern w:val="0"/>
          <w:sz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导热油炉运行时，将沥青罐目标保温温度设定在130℃~150℃区间，系统自动触发温控联锁机制：当罐内沥青温度低于125℃时，燃烧器自动启动升温；温度升至155℃时，燃烧器自动停止工作，仅保持导热油循环泵持续运行。生产期间设备24小时处于值守状态，无需人工全程操作，通过温控开关自动启停燃烧，避免持续明火加热，在保障沥青不凝固的前提下，减少无效燃油消耗。</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eastAsia" w:cs="Times New Roman"/>
          <w:b w:val="0"/>
          <w:bCs w:val="0"/>
          <w:color w:val="auto"/>
          <w:kern w:val="0"/>
          <w:sz w:val="24"/>
          <w:highlight w:val="none"/>
          <w:lang w:val="en-US" w:eastAsia="zh-CN" w:bidi="ar"/>
        </w:rPr>
        <w:t>项目导热油炉燃烧器自动启动每天满负荷时间8h计，其余时间为自动关停保温。</w:t>
      </w:r>
      <w:r>
        <w:rPr>
          <w:rFonts w:hint="default" w:ascii="Times New Roman" w:hAnsi="Times New Roman" w:eastAsia="宋体" w:cs="Times New Roman"/>
          <w:b w:val="0"/>
          <w:bCs w:val="0"/>
          <w:color w:val="auto"/>
          <w:kern w:val="0"/>
          <w:sz w:val="24"/>
          <w:highlight w:val="none"/>
          <w:lang w:val="en-US" w:eastAsia="zh-CN" w:bidi="ar"/>
        </w:rPr>
        <w:t>柴油量约为250t/a，柴油燃料储存在柴油罐中。</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根据《排放源统计调查产排污核算方法和系数手册》中4430工业锅炉（热力生产和供应行业）产污系数表-燃油工业锅炉，燃柴油排污系数见表2-3。</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val="0"/>
          <w:bCs w:val="0"/>
          <w:color w:val="auto"/>
          <w:kern w:val="0"/>
          <w:sz w:val="24"/>
          <w:highlight w:val="none"/>
          <w:lang w:val="en-US" w:eastAsia="zh-CN" w:bidi="ar"/>
        </w:rPr>
      </w:pPr>
    </w:p>
    <w:p>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宋体" w:cs="Times New Roman"/>
          <w:b/>
          <w:bCs w:val="0"/>
          <w:kern w:val="0"/>
          <w:sz w:val="21"/>
          <w:szCs w:val="21"/>
          <w:highlight w:val="none"/>
          <w:lang w:val="en-US" w:eastAsia="zh-CN" w:bidi="ar"/>
        </w:rPr>
      </w:pPr>
    </w:p>
    <w:p>
      <w:pPr>
        <w:keepNext w:val="0"/>
        <w:keepLines w:val="0"/>
        <w:widowControl w:val="0"/>
        <w:suppressLineNumbers w:val="0"/>
        <w:snapToGrid w:val="0"/>
        <w:spacing w:before="0" w:beforeAutospacing="0" w:after="0" w:afterAutospacing="0"/>
        <w:ind w:left="0" w:right="0"/>
        <w:jc w:val="center"/>
        <w:rPr>
          <w:rFonts w:hint="default" w:ascii="Times New Roman" w:hAnsi="Times New Roman" w:eastAsia="宋体" w:cs="Times New Roman"/>
          <w:b/>
          <w:bCs w:val="0"/>
          <w:kern w:val="0"/>
          <w:sz w:val="21"/>
          <w:szCs w:val="21"/>
          <w:highlight w:val="none"/>
          <w:lang w:val="en-US" w:eastAsia="zh-CN" w:bidi="ar"/>
        </w:rPr>
      </w:pPr>
      <w:r>
        <w:rPr>
          <w:rFonts w:hint="default" w:ascii="Times New Roman" w:hAnsi="Times New Roman" w:eastAsia="宋体" w:cs="Times New Roman"/>
          <w:b/>
          <w:bCs w:val="0"/>
          <w:kern w:val="0"/>
          <w:sz w:val="21"/>
          <w:szCs w:val="21"/>
          <w:highlight w:val="none"/>
          <w:lang w:val="en-US" w:eastAsia="zh-CN" w:bidi="ar"/>
        </w:rPr>
        <w:t>表2-3   燃油锅炉产排污系数</w:t>
      </w:r>
    </w:p>
    <w:tbl>
      <w:tblPr>
        <w:tblStyle w:val="34"/>
        <w:tblW w:w="499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Layout w:type="autofit"/>
        <w:tblCellMar>
          <w:top w:w="0" w:type="dxa"/>
          <w:left w:w="108" w:type="dxa"/>
          <w:bottom w:w="0" w:type="dxa"/>
          <w:right w:w="108" w:type="dxa"/>
        </w:tblCellMar>
      </w:tblPr>
      <w:tblGrid>
        <w:gridCol w:w="2731"/>
        <w:gridCol w:w="2645"/>
        <w:gridCol w:w="447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污染物指标</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单位</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产物系数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工业废气量</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m</w:t>
            </w:r>
            <w:r>
              <w:rPr>
                <w:rFonts w:hint="default" w:ascii="Times New Roman" w:hAnsi="Times New Roman" w:eastAsia="宋体" w:cs="Times New Roman"/>
                <w:b w:val="0"/>
                <w:bCs/>
                <w:color w:val="auto"/>
                <w:sz w:val="21"/>
                <w:szCs w:val="21"/>
                <w:highlight w:val="none"/>
                <w:vertAlign w:val="superscript"/>
                <w:lang w:val="en-US" w:eastAsia="zh-CN"/>
              </w:rPr>
              <w:t>3</w:t>
            </w:r>
            <w:r>
              <w:rPr>
                <w:rFonts w:hint="default" w:ascii="Times New Roman" w:hAnsi="Times New Roman" w:eastAsia="宋体" w:cs="Times New Roman"/>
                <w:b w:val="0"/>
                <w:bCs/>
                <w:color w:val="auto"/>
                <w:sz w:val="21"/>
                <w:szCs w:val="21"/>
                <w:highlight w:val="none"/>
                <w:lang w:val="en-US" w:eastAsia="zh-CN"/>
              </w:rPr>
              <w:t>/t-原料</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17804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颗粒物</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kg/t-原料</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0.26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二氧化硫</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kg/t-原料</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19S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1387"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氮氧化物</w:t>
            </w:r>
          </w:p>
        </w:tc>
        <w:tc>
          <w:tcPr>
            <w:tcW w:w="1343"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kg/t-原料</w:t>
            </w:r>
          </w:p>
        </w:tc>
        <w:tc>
          <w:tcPr>
            <w:tcW w:w="2268"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283" w:hRule="atLeast"/>
          <w:jc w:val="center"/>
        </w:trPr>
        <w:tc>
          <w:tcPr>
            <w:tcW w:w="5000" w:type="pct"/>
            <w:gridSpan w:val="3"/>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left="0" w:leftChars="0" w:right="0" w:rightChars="0" w:firstLine="0" w:firstLineChars="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轻质柴油硫含量不超过 10mg/kg，以最大含量即 0.001%计。</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经计算，工业废气量为4451000m</w:t>
      </w:r>
      <w:r>
        <w:rPr>
          <w:rFonts w:hint="default" w:ascii="Times New Roman" w:hAnsi="Times New Roman" w:eastAsia="宋体" w:cs="Times New Roman"/>
          <w:b w:val="0"/>
          <w:bCs w:val="0"/>
          <w:color w:val="auto"/>
          <w:kern w:val="0"/>
          <w:sz w:val="24"/>
          <w:highlight w:val="none"/>
          <w:vertAlign w:val="superscript"/>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/a，颗粒物</w:t>
      </w:r>
      <w:r>
        <w:rPr>
          <w:rFonts w:hint="eastAsia" w:cs="Times New Roman"/>
          <w:b w:val="0"/>
          <w:bCs w:val="0"/>
          <w:color w:val="auto"/>
          <w:kern w:val="0"/>
          <w:sz w:val="24"/>
          <w:highlight w:val="none"/>
          <w:lang w:val="en-US" w:eastAsia="zh-CN" w:bidi="ar"/>
        </w:rPr>
        <w:t>产生</w:t>
      </w:r>
      <w:r>
        <w:rPr>
          <w:rFonts w:hint="default" w:ascii="Times New Roman" w:hAnsi="Times New Roman" w:eastAsia="宋体" w:cs="Times New Roman"/>
          <w:b w:val="0"/>
          <w:bCs w:val="0"/>
          <w:color w:val="auto"/>
          <w:kern w:val="0"/>
          <w:sz w:val="24"/>
          <w:highlight w:val="none"/>
          <w:lang w:val="en-US" w:eastAsia="zh-CN" w:bidi="ar"/>
        </w:rPr>
        <w:t>量0.065t/a，二氧化硫</w:t>
      </w:r>
      <w:r>
        <w:rPr>
          <w:rFonts w:hint="eastAsia" w:cs="Times New Roman"/>
          <w:b w:val="0"/>
          <w:bCs w:val="0"/>
          <w:color w:val="auto"/>
          <w:kern w:val="0"/>
          <w:sz w:val="24"/>
          <w:highlight w:val="none"/>
          <w:lang w:val="en-US" w:eastAsia="zh-CN" w:bidi="ar"/>
        </w:rPr>
        <w:t>产生</w:t>
      </w:r>
      <w:r>
        <w:rPr>
          <w:rFonts w:hint="default" w:ascii="Times New Roman" w:hAnsi="Times New Roman" w:eastAsia="宋体" w:cs="Times New Roman"/>
          <w:b w:val="0"/>
          <w:bCs w:val="0"/>
          <w:color w:val="auto"/>
          <w:kern w:val="0"/>
          <w:sz w:val="24"/>
          <w:highlight w:val="none"/>
          <w:lang w:val="en-US" w:eastAsia="zh-CN" w:bidi="ar"/>
        </w:rPr>
        <w:t>量0.048t/a，氮氧化物排放量0.758t/a。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spacing w:val="-3"/>
          <w:sz w:val="24"/>
          <w:szCs w:val="24"/>
          <w:highlight w:val="none"/>
        </w:rPr>
      </w:pPr>
      <w:r>
        <w:rPr>
          <w:rFonts w:hint="default" w:ascii="Times New Roman" w:hAnsi="Times New Roman" w:eastAsia="宋体" w:cs="Times New Roman"/>
          <w:b w:val="0"/>
          <w:bCs w:val="0"/>
          <w:color w:val="auto"/>
          <w:kern w:val="0"/>
          <w:sz w:val="24"/>
          <w:highlight w:val="none"/>
          <w:lang w:val="en-US" w:eastAsia="zh-CN" w:bidi="ar"/>
        </w:rPr>
        <w:t>导热油炉</w:t>
      </w:r>
      <w:r>
        <w:rPr>
          <w:rFonts w:hint="eastAsia" w:cs="Times New Roman"/>
          <w:b w:val="0"/>
          <w:bCs w:val="0"/>
          <w:color w:val="auto"/>
          <w:kern w:val="0"/>
          <w:sz w:val="24"/>
          <w:highlight w:val="none"/>
          <w:lang w:val="en-US" w:eastAsia="zh-CN" w:bidi="ar"/>
        </w:rPr>
        <w:t>燃烧器</w:t>
      </w:r>
      <w:r>
        <w:rPr>
          <w:rFonts w:hint="default" w:ascii="Times New Roman" w:hAnsi="Times New Roman" w:eastAsia="宋体" w:cs="Times New Roman"/>
          <w:b w:val="0"/>
          <w:bCs w:val="0"/>
          <w:color w:val="auto"/>
          <w:kern w:val="0"/>
          <w:sz w:val="24"/>
          <w:highlight w:val="none"/>
          <w:lang w:val="en-US" w:eastAsia="zh-CN" w:bidi="ar"/>
        </w:rPr>
        <w:t>安装低氮燃烧器，</w:t>
      </w:r>
      <w:r>
        <w:rPr>
          <w:rFonts w:hint="eastAsia" w:cs="Times New Roman"/>
          <w:b w:val="0"/>
          <w:bCs w:val="0"/>
          <w:color w:val="auto"/>
          <w:kern w:val="0"/>
          <w:sz w:val="24"/>
          <w:highlight w:val="none"/>
          <w:lang w:val="en-US" w:eastAsia="zh-CN" w:bidi="ar"/>
        </w:rPr>
        <w:t>效率按30%计，</w:t>
      </w:r>
      <w:r>
        <w:rPr>
          <w:rFonts w:hint="default" w:ascii="Times New Roman" w:hAnsi="Times New Roman" w:eastAsia="宋体" w:cs="Times New Roman"/>
          <w:b w:val="0"/>
          <w:bCs w:val="0"/>
          <w:color w:val="auto"/>
          <w:kern w:val="0"/>
          <w:sz w:val="24"/>
          <w:highlight w:val="none"/>
          <w:lang w:val="en-US" w:eastAsia="zh-CN" w:bidi="ar"/>
        </w:rPr>
        <w:t>产生的燃烧</w:t>
      </w:r>
      <w:r>
        <w:rPr>
          <w:rFonts w:hint="default" w:ascii="Times New Roman" w:hAnsi="Times New Roman" w:eastAsia="宋体" w:cs="Times New Roman"/>
          <w:spacing w:val="-2"/>
          <w:sz w:val="24"/>
          <w:szCs w:val="24"/>
          <w:highlight w:val="none"/>
          <w:lang w:val="en-US" w:eastAsia="zh-CN"/>
        </w:rPr>
        <w:t>废气</w:t>
      </w:r>
      <w:r>
        <w:rPr>
          <w:rFonts w:hint="default" w:ascii="Times New Roman" w:hAnsi="Times New Roman" w:eastAsia="宋体" w:cs="Times New Roman"/>
          <w:spacing w:val="-2"/>
          <w:sz w:val="24"/>
          <w:szCs w:val="24"/>
          <w:highlight w:val="none"/>
        </w:rPr>
        <w:t>由</w:t>
      </w:r>
      <w:r>
        <w:rPr>
          <w:rFonts w:hint="default" w:ascii="Times New Roman" w:hAnsi="Times New Roman" w:eastAsia="宋体" w:cs="Times New Roman"/>
          <w:spacing w:val="-2"/>
          <w:sz w:val="24"/>
          <w:szCs w:val="24"/>
          <w:highlight w:val="none"/>
          <w:lang w:val="en-US" w:eastAsia="zh-CN"/>
        </w:rPr>
        <w:t>8</w:t>
      </w:r>
      <w:r>
        <w:rPr>
          <w:rFonts w:hint="default" w:ascii="Times New Roman" w:hAnsi="Times New Roman" w:eastAsia="宋体" w:cs="Times New Roman"/>
          <w:spacing w:val="-2"/>
          <w:sz w:val="24"/>
          <w:szCs w:val="24"/>
          <w:highlight w:val="none"/>
        </w:rPr>
        <w:t>m高排气筒（DA</w:t>
      </w:r>
      <w:r>
        <w:rPr>
          <w:rFonts w:hint="default" w:ascii="Times New Roman" w:hAnsi="Times New Roman" w:eastAsia="宋体" w:cs="Times New Roman"/>
          <w:spacing w:val="-3"/>
          <w:sz w:val="24"/>
          <w:szCs w:val="24"/>
          <w:highlight w:val="none"/>
        </w:rPr>
        <w:t>00</w:t>
      </w:r>
      <w:r>
        <w:rPr>
          <w:rFonts w:hint="eastAsia" w:cs="Times New Roman"/>
          <w:spacing w:val="-3"/>
          <w:sz w:val="24"/>
          <w:szCs w:val="24"/>
          <w:highlight w:val="none"/>
          <w:lang w:val="en-US" w:eastAsia="zh-CN"/>
        </w:rPr>
        <w:t>3</w:t>
      </w:r>
      <w:r>
        <w:rPr>
          <w:rFonts w:hint="default" w:ascii="Times New Roman" w:hAnsi="Times New Roman" w:eastAsia="宋体" w:cs="Times New Roman"/>
          <w:spacing w:val="-3"/>
          <w:sz w:val="24"/>
          <w:szCs w:val="24"/>
          <w:highlight w:val="none"/>
        </w:rPr>
        <w:t>）排放。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spacing w:val="-3"/>
          <w:sz w:val="24"/>
          <w:szCs w:val="24"/>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颗粒物排放量0.065t/a，二氧化硫排放量0.048t/a，氮氧化物排放量0.</w:t>
      </w:r>
      <w:r>
        <w:rPr>
          <w:rFonts w:hint="eastAsia" w:cs="Times New Roman"/>
          <w:b w:val="0"/>
          <w:bCs w:val="0"/>
          <w:color w:val="auto"/>
          <w:kern w:val="0"/>
          <w:sz w:val="24"/>
          <w:highlight w:val="none"/>
          <w:lang w:val="en-US" w:eastAsia="zh-CN" w:bidi="ar"/>
        </w:rPr>
        <w:t>531</w:t>
      </w:r>
      <w:r>
        <w:rPr>
          <w:rFonts w:hint="default" w:ascii="Times New Roman" w:hAnsi="Times New Roman" w:eastAsia="宋体" w:cs="Times New Roman"/>
          <w:b w:val="0"/>
          <w:bCs w:val="0"/>
          <w:color w:val="auto"/>
          <w:kern w:val="0"/>
          <w:sz w:val="24"/>
          <w:highlight w:val="none"/>
          <w:lang w:val="en-US" w:eastAsia="zh-CN" w:bidi="ar"/>
        </w:rPr>
        <w:t>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6、矿粉罐呼吸粉尘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矿粉罐呼吸口产生的粉尘主要是粉料由运输车辆卸入矿粉罐时罐顶呼吸口产生。</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参考《逸散性工业粉尘控制技术》中对气动输送物料源强的核算数据，粉尘产生量按0.12kg/t-粉料。矿粉年用量为16469t，则矿粉罐呼吸孔粉尘产生量为1.976t/a，矿粉罐卸料</w:t>
      </w:r>
      <w:r>
        <w:rPr>
          <w:rFonts w:hint="eastAsia" w:cs="Times New Roman"/>
          <w:b w:val="0"/>
          <w:bCs w:val="0"/>
          <w:color w:val="auto"/>
          <w:kern w:val="0"/>
          <w:sz w:val="24"/>
          <w:highlight w:val="none"/>
          <w:lang w:val="en-US" w:eastAsia="zh-CN" w:bidi="ar"/>
        </w:rPr>
        <w:t>每分钟约1吨，用时275</w:t>
      </w:r>
      <w:r>
        <w:rPr>
          <w:rFonts w:hint="default" w:ascii="Times New Roman" w:hAnsi="Times New Roman" w:eastAsia="宋体" w:cs="Times New Roman"/>
          <w:b w:val="0"/>
          <w:bCs w:val="0"/>
          <w:color w:val="auto"/>
          <w:kern w:val="0"/>
          <w:sz w:val="24"/>
          <w:highlight w:val="none"/>
          <w:lang w:val="en-US" w:eastAsia="zh-CN" w:bidi="ar"/>
        </w:rPr>
        <w:t>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矿粉罐呼吸粉尘经罐顶除尘器处理后排放，除尘器处理效率99%，无组织粉尘排放量为0.0198t/a。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7、油罐无组织挥发废气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eastAsia" w:ascii="Times New Roman" w:hAnsi="Times New Roman" w:eastAsia="宋体" w:cs="Times New Roman"/>
          <w:b w:val="0"/>
          <w:bCs w:val="0"/>
          <w:color w:val="auto"/>
          <w:kern w:val="0"/>
          <w:sz w:val="24"/>
          <w:highlight w:val="none"/>
          <w:lang w:val="en-US" w:eastAsia="zh-CN" w:bidi="ar"/>
        </w:rPr>
        <w:t>本项目</w:t>
      </w:r>
      <w:r>
        <w:rPr>
          <w:rFonts w:hint="default" w:ascii="Times New Roman" w:hAnsi="Times New Roman" w:eastAsia="宋体" w:cs="Times New Roman"/>
          <w:b w:val="0"/>
          <w:bCs w:val="0"/>
          <w:color w:val="auto"/>
          <w:kern w:val="0"/>
          <w:sz w:val="24"/>
          <w:highlight w:val="none"/>
          <w:lang w:val="en-US" w:eastAsia="zh-CN" w:bidi="ar"/>
        </w:rPr>
        <w:t>再生料烘干轻质柴油</w:t>
      </w:r>
      <w:r>
        <w:rPr>
          <w:rFonts w:hint="eastAsia" w:ascii="Times New Roman" w:hAnsi="Times New Roman" w:eastAsia="宋体" w:cs="Times New Roman"/>
          <w:b w:val="0"/>
          <w:bCs w:val="0"/>
          <w:color w:val="auto"/>
          <w:kern w:val="0"/>
          <w:sz w:val="24"/>
          <w:highlight w:val="none"/>
          <w:lang w:val="en-US" w:eastAsia="zh-CN" w:bidi="ar"/>
        </w:rPr>
        <w:t>用量为</w:t>
      </w:r>
      <w:r>
        <w:rPr>
          <w:rFonts w:hint="default" w:ascii="Times New Roman" w:hAnsi="Times New Roman" w:eastAsia="宋体" w:cs="Times New Roman"/>
          <w:b w:val="0"/>
          <w:bCs w:val="0"/>
          <w:color w:val="auto"/>
          <w:kern w:val="0"/>
          <w:sz w:val="24"/>
          <w:highlight w:val="none"/>
          <w:lang w:val="en-US" w:eastAsia="zh-CN" w:bidi="ar"/>
        </w:rPr>
        <w:t>68.27t/a</w:t>
      </w:r>
      <w:r>
        <w:rPr>
          <w:rFonts w:hint="eastAsia" w:ascii="Times New Roman" w:hAnsi="Times New Roman" w:eastAsia="宋体" w:cs="Times New Roman"/>
          <w:b w:val="0"/>
          <w:bCs w:val="0"/>
          <w:color w:val="auto"/>
          <w:kern w:val="0"/>
          <w:sz w:val="24"/>
          <w:highlight w:val="none"/>
          <w:lang w:val="en-US" w:eastAsia="zh-CN" w:bidi="ar"/>
        </w:rPr>
        <w:t>，原生料烘干</w:t>
      </w:r>
      <w:r>
        <w:rPr>
          <w:rFonts w:hint="default" w:ascii="Times New Roman" w:hAnsi="Times New Roman" w:eastAsia="宋体" w:cs="Times New Roman"/>
          <w:b w:val="0"/>
          <w:bCs w:val="0"/>
          <w:color w:val="auto"/>
          <w:kern w:val="0"/>
          <w:sz w:val="24"/>
          <w:highlight w:val="none"/>
          <w:lang w:val="en-US" w:eastAsia="zh-CN" w:bidi="ar"/>
        </w:rPr>
        <w:t>轻质柴油</w:t>
      </w:r>
      <w:r>
        <w:rPr>
          <w:rFonts w:hint="eastAsia" w:ascii="Times New Roman" w:hAnsi="Times New Roman" w:eastAsia="宋体" w:cs="Times New Roman"/>
          <w:b w:val="0"/>
          <w:bCs w:val="0"/>
          <w:color w:val="auto"/>
          <w:kern w:val="0"/>
          <w:sz w:val="24"/>
          <w:highlight w:val="none"/>
          <w:lang w:val="en-US" w:eastAsia="zh-CN" w:bidi="ar"/>
        </w:rPr>
        <w:t>用量为</w:t>
      </w:r>
      <w:r>
        <w:rPr>
          <w:rFonts w:hint="default" w:ascii="Times New Roman" w:hAnsi="Times New Roman" w:eastAsia="宋体" w:cs="Times New Roman"/>
          <w:b w:val="0"/>
          <w:bCs w:val="0"/>
          <w:color w:val="auto"/>
          <w:kern w:val="0"/>
          <w:sz w:val="24"/>
          <w:highlight w:val="none"/>
          <w:lang w:val="en-US" w:eastAsia="zh-CN" w:bidi="ar"/>
        </w:rPr>
        <w:t>1718.8t/a</w:t>
      </w:r>
      <w:r>
        <w:rPr>
          <w:rFonts w:hint="eastAsia" w:ascii="Times New Roman" w:hAnsi="Times New Roman" w:eastAsia="宋体" w:cs="Times New Roman"/>
          <w:b w:val="0"/>
          <w:bCs w:val="0"/>
          <w:color w:val="auto"/>
          <w:kern w:val="0"/>
          <w:sz w:val="24"/>
          <w:highlight w:val="none"/>
          <w:lang w:val="en-US" w:eastAsia="zh-CN" w:bidi="ar"/>
        </w:rPr>
        <w:t>，</w:t>
      </w:r>
      <w:r>
        <w:rPr>
          <w:rFonts w:hint="eastAsia" w:cs="Times New Roman"/>
          <w:b w:val="0"/>
          <w:bCs w:val="0"/>
          <w:color w:val="auto"/>
          <w:kern w:val="0"/>
          <w:sz w:val="24"/>
          <w:highlight w:val="none"/>
          <w:lang w:val="en-US" w:eastAsia="zh-CN" w:bidi="ar"/>
        </w:rPr>
        <w:t>导热油炉</w:t>
      </w:r>
      <w:r>
        <w:rPr>
          <w:rFonts w:hint="default" w:ascii="Times New Roman" w:hAnsi="Times New Roman" w:eastAsia="宋体" w:cs="Times New Roman"/>
          <w:b w:val="0"/>
          <w:bCs w:val="0"/>
          <w:color w:val="auto"/>
          <w:kern w:val="0"/>
          <w:sz w:val="24"/>
          <w:highlight w:val="none"/>
          <w:lang w:val="en-US" w:eastAsia="zh-CN" w:bidi="ar"/>
        </w:rPr>
        <w:t>柴油量约为250t/a，</w:t>
      </w:r>
      <w:r>
        <w:rPr>
          <w:rFonts w:hint="eastAsia" w:ascii="Times New Roman" w:hAnsi="Times New Roman" w:eastAsia="宋体" w:cs="Times New Roman"/>
          <w:b w:val="0"/>
          <w:bCs w:val="0"/>
          <w:color w:val="auto"/>
          <w:kern w:val="0"/>
          <w:sz w:val="24"/>
          <w:highlight w:val="none"/>
          <w:lang w:val="en-US" w:eastAsia="zh-CN" w:bidi="ar"/>
        </w:rPr>
        <w:t>合计年</w:t>
      </w:r>
      <w:r>
        <w:rPr>
          <w:rFonts w:hint="default" w:ascii="Times New Roman" w:hAnsi="Times New Roman" w:eastAsia="宋体" w:cs="Times New Roman"/>
          <w:b w:val="0"/>
          <w:bCs w:val="0"/>
          <w:color w:val="auto"/>
          <w:kern w:val="0"/>
          <w:sz w:val="24"/>
          <w:highlight w:val="none"/>
          <w:lang w:val="en-US" w:eastAsia="zh-CN" w:bidi="ar"/>
        </w:rPr>
        <w:t>柴油</w:t>
      </w:r>
      <w:r>
        <w:rPr>
          <w:rFonts w:hint="eastAsia" w:ascii="Times New Roman" w:hAnsi="Times New Roman" w:eastAsia="宋体" w:cs="Times New Roman"/>
          <w:b w:val="0"/>
          <w:bCs w:val="0"/>
          <w:color w:val="auto"/>
          <w:kern w:val="0"/>
          <w:sz w:val="24"/>
          <w:highlight w:val="none"/>
          <w:lang w:val="en-US" w:eastAsia="zh-CN" w:bidi="ar"/>
        </w:rPr>
        <w:t>用量为</w:t>
      </w:r>
      <w:r>
        <w:rPr>
          <w:rFonts w:hint="default" w:ascii="Times New Roman" w:hAnsi="Times New Roman" w:eastAsia="宋体" w:cs="Times New Roman"/>
          <w:b w:val="0"/>
          <w:bCs w:val="0"/>
          <w:color w:val="auto"/>
          <w:kern w:val="0"/>
          <w:sz w:val="24"/>
          <w:highlight w:val="none"/>
          <w:lang w:val="en-US" w:eastAsia="zh-CN" w:bidi="ar"/>
        </w:rPr>
        <w:t>2037.07t/a</w:t>
      </w:r>
      <w:r>
        <w:rPr>
          <w:rFonts w:hint="eastAsia" w:cs="Times New Roman"/>
          <w:b w:val="0"/>
          <w:bCs w:val="0"/>
          <w:color w:val="auto"/>
          <w:kern w:val="0"/>
          <w:sz w:val="24"/>
          <w:highlight w:val="none"/>
          <w:lang w:val="en-US" w:eastAsia="zh-CN" w:bidi="ar"/>
        </w:rPr>
        <w:t>。本项目年运行240天。</w:t>
      </w:r>
      <w:r>
        <w:rPr>
          <w:rFonts w:hint="default" w:ascii="Times New Roman" w:hAnsi="Times New Roman" w:eastAsia="宋体" w:cs="Times New Roman"/>
          <w:b w:val="0"/>
          <w:bCs w:val="0"/>
          <w:color w:val="auto"/>
          <w:kern w:val="0"/>
          <w:sz w:val="24"/>
          <w:highlight w:val="none"/>
          <w:lang w:val="en-US" w:eastAsia="zh-CN" w:bidi="ar"/>
        </w:rPr>
        <w:t>柴油在油品输送、储存和加注时，蒸发产生油蒸汽，在储油设备完好的情况下，油气散发主要通过两种途径：一类是向储油罐补充油料及加油装置向其他设备加油所造成的“大呼吸”油气散发；第二类是油料在储存过程中由于温差、压力因素使得罐内逸出的烃类气体通过罐顶的呼吸阀排入大气所形成的“小呼吸”油气散发。采用《散装液态石油产品损耗》（GB11085 -89）计算柴油在装卸和贮存环节产生的废气量。贮存损耗率取0.01%，蒸发量100%，则贮存过程的“小呼吸”废气产生量为0.203t/a；卸车损耗0.05%，蒸发量10%，则油品装卸环节“大呼吸”废气产生量为0.102t/a。综上，柴油罐产生的挥发性有机物（以“非甲烷总烃”计）废气量为0.305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由计算分析可知，项目产生的挥发性有机物（NMHC）量很少，柴油罐配备相应的油气回收装置，减少有机废气对周围大气环境的影响，且柴油储罐应采用阻隔防爆双层储油罐，并设置自动灭火器、紧急泄压装置、防溢流装置、高温自动断油保护阀、燃烧抑制等装置，同时加强厂区和罐区日常管理，防止柴油泄漏。经采取相应措施后，柴油罐和装卸油过程排放的NMHC对周围环境影响较小，不会造成严重污染。</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8、车辆运输扬尘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本项目原料及产品在运输过程中不可避免地要产生扬尘，特别是当气候条件不利时，扬尘现象就更加严重。查阅有关文献资料，车辆行驶产生的扬尘，在未洒水的情况下，可按下列经验公式计算：</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QY=0.123×V/5×(M/6)</w:t>
      </w:r>
      <w:r>
        <w:rPr>
          <w:rFonts w:hint="default" w:ascii="Times New Roman" w:hAnsi="Times New Roman" w:eastAsia="宋体" w:cs="Times New Roman"/>
          <w:b w:val="0"/>
          <w:bCs w:val="0"/>
          <w:color w:val="auto"/>
          <w:kern w:val="0"/>
          <w:sz w:val="24"/>
          <w:highlight w:val="none"/>
          <w:vertAlign w:val="superscript"/>
          <w:lang w:val="en-US" w:eastAsia="zh-CN" w:bidi="ar"/>
        </w:rPr>
        <w:t>0.85</w:t>
      </w:r>
      <w:r>
        <w:rPr>
          <w:rFonts w:hint="default" w:ascii="Times New Roman" w:hAnsi="Times New Roman" w:eastAsia="宋体" w:cs="Times New Roman"/>
          <w:b w:val="0"/>
          <w:bCs w:val="0"/>
          <w:color w:val="auto"/>
          <w:kern w:val="0"/>
          <w:sz w:val="24"/>
          <w:highlight w:val="none"/>
          <w:lang w:val="en-US" w:eastAsia="zh-CN" w:bidi="ar"/>
        </w:rPr>
        <w:t>×(P/0.5)</w:t>
      </w:r>
      <w:r>
        <w:rPr>
          <w:rFonts w:hint="default" w:ascii="Times New Roman" w:hAnsi="Times New Roman" w:eastAsia="宋体" w:cs="Times New Roman"/>
          <w:b w:val="0"/>
          <w:bCs w:val="0"/>
          <w:color w:val="auto"/>
          <w:kern w:val="0"/>
          <w:sz w:val="24"/>
          <w:highlight w:val="none"/>
          <w:vertAlign w:val="superscript"/>
          <w:lang w:val="en-US" w:eastAsia="zh-CN" w:bidi="ar"/>
        </w:rPr>
        <w:t>0.72</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QT=QY×L×(Q/M)</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其中：QY—交通运输起尘量，kg/km·辆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1200" w:firstLineChars="5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QT—运输途中起尘量，kg/a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1200" w:firstLineChars="5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V—车辆行驶速度，km/h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1200" w:firstLineChars="5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P—路面状况，以每平方米路面灰尘覆盖率表示，kg/m2</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1200" w:firstLineChars="5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M—车辆载重，t/辆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1200" w:firstLineChars="5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L—运输距离，km</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1200" w:firstLineChars="5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Q—运输量，t/a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项目原料运输量Q总计约为30万吨，车辆载重M=50t/辆，行驶速度V=5km/h，运输距离按200m计，路面状况P表面积尘量取0.1kg/m</w:t>
      </w:r>
      <w:r>
        <w:rPr>
          <w:rFonts w:hint="default" w:ascii="Times New Roman" w:hAnsi="Times New Roman" w:eastAsia="宋体" w:cs="Times New Roman"/>
          <w:b w:val="0"/>
          <w:bCs w:val="0"/>
          <w:color w:val="auto"/>
          <w:kern w:val="0"/>
          <w:sz w:val="24"/>
          <w:highlight w:val="none"/>
          <w:vertAlign w:val="superscript"/>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，计算出起尘量为0.28t/a，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项目产品运输量Q总计约为30万吨，车辆载重M=20t/辆，行驶速度V=5km/h，运输距离按200m计，路面状况P表面积尘量取0.1kg/m2，计算出起尘量为0.33t/a，</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进出厂区的道路路面进行硬化，并定期洒水，保持路面清洁，洒水次数根据天气状况而定，一般每天洒水1-2次，若遇到大风或干燥天气可适当增加洒水次数，可减少80%以上的扬尘量，道路扬尘排放量为0.122t/a。</w:t>
      </w:r>
    </w:p>
    <w:bookmarkEnd w:id="37"/>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auto"/>
          <w:kern w:val="0"/>
          <w:sz w:val="24"/>
          <w:highlight w:val="none"/>
          <w:lang w:val="en-US" w:eastAsia="zh-CN" w:bidi="ar"/>
        </w:rPr>
      </w:pPr>
      <w:bookmarkStart w:id="38" w:name="_Toc396340248"/>
      <w:r>
        <w:rPr>
          <w:rFonts w:hint="default" w:ascii="Times New Roman" w:hAnsi="Times New Roman" w:eastAsia="宋体" w:cs="Times New Roman"/>
          <w:b/>
          <w:bCs/>
          <w:color w:val="auto"/>
          <w:kern w:val="0"/>
          <w:sz w:val="24"/>
          <w:highlight w:val="none"/>
          <w:lang w:val="en-US" w:eastAsia="zh-CN" w:bidi="ar"/>
        </w:rPr>
        <w:t>9、废气产排放情况汇总</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项目废气产生及排放情况见表2-4。</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jc w:val="both"/>
        <w:textAlignment w:val="auto"/>
        <w:rPr>
          <w:rFonts w:hint="default" w:ascii="Times New Roman" w:hAnsi="Times New Roman" w:eastAsia="宋体" w:cs="Times New Roman"/>
          <w:b w:val="0"/>
          <w:bCs w:val="0"/>
          <w:color w:val="auto"/>
          <w:kern w:val="0"/>
          <w:sz w:val="24"/>
          <w:highlight w:val="none"/>
          <w:lang w:val="en-US" w:eastAsia="zh-CN" w:bidi="ar"/>
        </w:rPr>
        <w:sectPr>
          <w:footerReference r:id="rId15" w:type="default"/>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linePitch="312" w:charSpace="0"/>
        </w:sectPr>
      </w:pPr>
    </w:p>
    <w:p>
      <w:pPr>
        <w:pStyle w:val="75"/>
        <w:spacing w:line="240" w:lineRule="auto"/>
        <w:ind w:lef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2-4</w:t>
      </w:r>
      <w:r>
        <w:rPr>
          <w:rFonts w:hint="default" w:ascii="Times New Roman" w:hAnsi="Times New Roman" w:eastAsia="宋体" w:cs="Times New Roman"/>
          <w:b/>
          <w:bCs/>
          <w:color w:val="auto"/>
          <w:sz w:val="21"/>
          <w:szCs w:val="21"/>
          <w:highlight w:val="none"/>
        </w:rPr>
        <w:t xml:space="preserve">   项目废气产生及排放情况一览表</w:t>
      </w:r>
    </w:p>
    <w:tbl>
      <w:tblPr>
        <w:tblStyle w:val="33"/>
        <w:tblW w:w="500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31"/>
        <w:gridCol w:w="757"/>
        <w:gridCol w:w="617"/>
        <w:gridCol w:w="1273"/>
        <w:gridCol w:w="924"/>
        <w:gridCol w:w="1280"/>
        <w:gridCol w:w="1146"/>
        <w:gridCol w:w="2908"/>
        <w:gridCol w:w="702"/>
        <w:gridCol w:w="1261"/>
        <w:gridCol w:w="954"/>
        <w:gridCol w:w="1280"/>
        <w:gridCol w:w="129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1" w:type="pct"/>
            <w:gridSpan w:val="2"/>
            <w:vMerge w:val="restart"/>
            <w:tcBorders>
              <w:tl2br w:val="nil"/>
              <w:tr2bl w:val="nil"/>
            </w:tcBorders>
            <w:noWrap w:val="0"/>
            <w:tcMar>
              <w:top w:w="0" w:type="dxa"/>
              <w:left w:w="0" w:type="dxa"/>
              <w:bottom w:w="0" w:type="dxa"/>
              <w:right w:w="0" w:type="dxa"/>
            </w:tcMar>
            <w:vAlign w:val="center"/>
          </w:tcPr>
          <w:p>
            <w:pPr>
              <w:pStyle w:val="130"/>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lang w:eastAsia="zh-CN"/>
              </w:rPr>
              <w:t>污染源</w:t>
            </w:r>
          </w:p>
        </w:tc>
        <w:tc>
          <w:tcPr>
            <w:tcW w:w="244" w:type="pct"/>
            <w:vMerge w:val="restart"/>
            <w:tcBorders>
              <w:tl2br w:val="nil"/>
              <w:tr2bl w:val="nil"/>
            </w:tcBorders>
            <w:noWrap w:val="0"/>
            <w:tcMar>
              <w:top w:w="0" w:type="dxa"/>
              <w:left w:w="0" w:type="dxa"/>
              <w:bottom w:w="0" w:type="dxa"/>
              <w:right w:w="0" w:type="dxa"/>
            </w:tcMar>
            <w:vAlign w:val="center"/>
          </w:tcPr>
          <w:p>
            <w:pPr>
              <w:pStyle w:val="130"/>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排放</w:t>
            </w:r>
          </w:p>
          <w:p>
            <w:pPr>
              <w:pStyle w:val="130"/>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方式</w:t>
            </w:r>
          </w:p>
        </w:tc>
        <w:tc>
          <w:tcPr>
            <w:tcW w:w="1525" w:type="pct"/>
            <w:gridSpan w:val="4"/>
            <w:tcBorders>
              <w:tl2br w:val="nil"/>
              <w:tr2bl w:val="nil"/>
            </w:tcBorders>
            <w:noWrap w:val="0"/>
            <w:tcMar>
              <w:top w:w="0" w:type="dxa"/>
              <w:left w:w="0" w:type="dxa"/>
              <w:bottom w:w="0" w:type="dxa"/>
              <w:right w:w="0" w:type="dxa"/>
            </w:tcMar>
            <w:vAlign w:val="center"/>
          </w:tcPr>
          <w:p>
            <w:pPr>
              <w:pStyle w:val="130"/>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产生</w:t>
            </w:r>
            <w:r>
              <w:rPr>
                <w:rFonts w:hint="default" w:ascii="Times New Roman" w:hAnsi="Times New Roman" w:eastAsia="宋体" w:cs="Times New Roman"/>
                <w:b/>
                <w:bCs/>
                <w:color w:val="auto"/>
                <w:sz w:val="21"/>
                <w:szCs w:val="21"/>
                <w:highlight w:val="none"/>
                <w:lang w:val="en-US" w:eastAsia="zh-CN"/>
              </w:rPr>
              <w:t>情况</w:t>
            </w:r>
          </w:p>
        </w:tc>
        <w:tc>
          <w:tcPr>
            <w:tcW w:w="1027"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废气收集</w:t>
            </w:r>
            <w:r>
              <w:rPr>
                <w:rFonts w:hint="default" w:ascii="Times New Roman" w:hAnsi="Times New Roman" w:eastAsia="宋体" w:cs="Times New Roman"/>
                <w:b/>
                <w:bCs/>
                <w:color w:val="auto"/>
                <w:sz w:val="21"/>
                <w:szCs w:val="21"/>
                <w:highlight w:val="none"/>
                <w:lang w:eastAsia="zh-CN"/>
              </w:rPr>
              <w:t>和</w:t>
            </w:r>
            <w:r>
              <w:rPr>
                <w:rFonts w:hint="default" w:ascii="Times New Roman" w:hAnsi="Times New Roman" w:eastAsia="宋体" w:cs="Times New Roman"/>
                <w:b/>
                <w:bCs/>
                <w:color w:val="auto"/>
                <w:sz w:val="21"/>
                <w:szCs w:val="21"/>
                <w:highlight w:val="none"/>
              </w:rPr>
              <w:t>治理</w:t>
            </w:r>
          </w:p>
        </w:tc>
        <w:tc>
          <w:tcPr>
            <w:tcW w:w="273" w:type="pct"/>
            <w:vMerge w:val="restart"/>
            <w:tcBorders>
              <w:tl2br w:val="nil"/>
              <w:tr2bl w:val="nil"/>
            </w:tcBorders>
            <w:noWrap w:val="0"/>
            <w:tcMar>
              <w:top w:w="0" w:type="dxa"/>
              <w:left w:w="0" w:type="dxa"/>
              <w:bottom w:w="0" w:type="dxa"/>
              <w:right w:w="0" w:type="dxa"/>
            </w:tcMar>
            <w:vAlign w:val="center"/>
          </w:tcPr>
          <w:p>
            <w:pPr>
              <w:pStyle w:val="13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运行时间</w:t>
            </w:r>
            <w:r>
              <w:rPr>
                <w:rFonts w:hint="default" w:ascii="Times New Roman" w:hAnsi="Times New Roman" w:eastAsia="宋体" w:cs="Times New Roman"/>
                <w:b/>
                <w:bCs/>
                <w:color w:val="auto"/>
                <w:sz w:val="21"/>
                <w:szCs w:val="21"/>
                <w:highlight w:val="none"/>
                <w:lang w:val="en-US" w:eastAsia="zh-CN"/>
              </w:rPr>
              <w:t>/h</w:t>
            </w:r>
          </w:p>
        </w:tc>
        <w:tc>
          <w:tcPr>
            <w:tcW w:w="1557" w:type="pct"/>
            <w:gridSpan w:val="4"/>
            <w:tcBorders>
              <w:tl2br w:val="nil"/>
              <w:tr2bl w:val="nil"/>
            </w:tcBorders>
            <w:noWrap w:val="0"/>
            <w:tcMar>
              <w:top w:w="0" w:type="dxa"/>
              <w:left w:w="0" w:type="dxa"/>
              <w:bottom w:w="0" w:type="dxa"/>
              <w:right w:w="0" w:type="dxa"/>
            </w:tcMar>
            <w:vAlign w:val="center"/>
          </w:tcPr>
          <w:p>
            <w:pPr>
              <w:pStyle w:val="130"/>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w:t>
            </w:r>
            <w:r>
              <w:rPr>
                <w:rFonts w:hint="default" w:ascii="Times New Roman" w:hAnsi="Times New Roman" w:eastAsia="宋体" w:cs="Times New Roman"/>
                <w:b/>
                <w:bCs/>
                <w:color w:val="auto"/>
                <w:sz w:val="21"/>
                <w:szCs w:val="21"/>
                <w:highlight w:val="none"/>
                <w:lang w:val="en-US" w:eastAsia="zh-CN"/>
              </w:rPr>
              <w:t>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1" w:type="pct"/>
            <w:gridSpan w:val="2"/>
            <w:vMerge w:val="continue"/>
            <w:tcBorders>
              <w:tl2br w:val="nil"/>
              <w:tr2bl w:val="nil"/>
            </w:tcBorders>
            <w:noWrap w:val="0"/>
            <w:tcMar>
              <w:top w:w="0" w:type="dxa"/>
              <w:left w:w="0" w:type="dxa"/>
              <w:bottom w:w="0" w:type="dxa"/>
              <w:right w:w="0" w:type="dxa"/>
            </w:tcMar>
            <w:vAlign w:val="center"/>
          </w:tcPr>
          <w:p>
            <w:pPr>
              <w:pStyle w:val="130"/>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rPr>
                <w:rFonts w:hint="default" w:ascii="Times New Roman" w:hAnsi="Times New Roman" w:eastAsia="宋体" w:cs="Times New Roman"/>
                <w:b/>
                <w:bCs/>
                <w:color w:val="auto"/>
                <w:kern w:val="0"/>
                <w:sz w:val="21"/>
                <w:szCs w:val="21"/>
                <w:highlight w:val="none"/>
                <w:lang w:val="en-US" w:eastAsia="zh-CN" w:bidi="ar-SA"/>
              </w:rPr>
            </w:pPr>
          </w:p>
        </w:tc>
        <w:tc>
          <w:tcPr>
            <w:tcW w:w="244" w:type="pct"/>
            <w:vMerge w:val="continue"/>
            <w:tcBorders>
              <w:tl2br w:val="nil"/>
              <w:tr2bl w:val="nil"/>
            </w:tcBorders>
            <w:noWrap w:val="0"/>
            <w:tcMar>
              <w:top w:w="0" w:type="dxa"/>
              <w:left w:w="0" w:type="dxa"/>
              <w:bottom w:w="0" w:type="dxa"/>
              <w:right w:w="0" w:type="dxa"/>
            </w:tcMar>
            <w:vAlign w:val="center"/>
          </w:tcPr>
          <w:p>
            <w:pPr>
              <w:pStyle w:val="130"/>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eastAsia="zh-CN"/>
              </w:rPr>
            </w:pPr>
          </w:p>
        </w:tc>
        <w:tc>
          <w:tcPr>
            <w:tcW w:w="468" w:type="pct"/>
            <w:tcBorders>
              <w:tl2br w:val="nil"/>
              <w:tr2bl w:val="nil"/>
            </w:tcBorders>
            <w:noWrap w:val="0"/>
            <w:tcMar>
              <w:top w:w="0" w:type="dxa"/>
              <w:left w:w="0" w:type="dxa"/>
              <w:bottom w:w="0" w:type="dxa"/>
              <w:right w:w="0" w:type="dxa"/>
            </w:tcMar>
            <w:vAlign w:val="center"/>
          </w:tcPr>
          <w:p>
            <w:pPr>
              <w:pStyle w:val="130"/>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污染物</w:t>
            </w:r>
          </w:p>
        </w:tc>
        <w:tc>
          <w:tcPr>
            <w:tcW w:w="349" w:type="pct"/>
            <w:tcBorders>
              <w:tl2br w:val="nil"/>
              <w:tr2bl w:val="nil"/>
            </w:tcBorders>
            <w:noWrap w:val="0"/>
            <w:tcMar>
              <w:top w:w="0" w:type="dxa"/>
              <w:left w:w="0" w:type="dxa"/>
              <w:bottom w:w="0" w:type="dxa"/>
              <w:right w:w="0" w:type="dxa"/>
            </w:tcMar>
            <w:vAlign w:val="center"/>
          </w:tcPr>
          <w:p>
            <w:pPr>
              <w:pStyle w:val="13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浓度mg/m</w:t>
            </w:r>
            <w:r>
              <w:rPr>
                <w:rFonts w:hint="default" w:ascii="Times New Roman" w:hAnsi="Times New Roman" w:eastAsia="宋体" w:cs="Times New Roman"/>
                <w:b/>
                <w:bCs/>
                <w:color w:val="auto"/>
                <w:sz w:val="21"/>
                <w:szCs w:val="21"/>
                <w:highlight w:val="none"/>
                <w:vertAlign w:val="superscript"/>
                <w:lang w:val="en-US" w:eastAsia="zh-CN"/>
              </w:rPr>
              <w:t>3</w:t>
            </w:r>
          </w:p>
        </w:tc>
        <w:tc>
          <w:tcPr>
            <w:tcW w:w="345" w:type="pct"/>
            <w:tcBorders>
              <w:tl2br w:val="nil"/>
              <w:tr2bl w:val="nil"/>
            </w:tcBorders>
            <w:noWrap w:val="0"/>
            <w:tcMar>
              <w:top w:w="0" w:type="dxa"/>
              <w:left w:w="0" w:type="dxa"/>
              <w:bottom w:w="0" w:type="dxa"/>
              <w:right w:w="0" w:type="dxa"/>
            </w:tcMar>
            <w:vAlign w:val="center"/>
          </w:tcPr>
          <w:p>
            <w:pPr>
              <w:pStyle w:val="13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速率kg/h</w:t>
            </w:r>
          </w:p>
        </w:tc>
        <w:tc>
          <w:tcPr>
            <w:tcW w:w="361" w:type="pct"/>
            <w:tcBorders>
              <w:tl2br w:val="nil"/>
              <w:tr2bl w:val="nil"/>
            </w:tcBorders>
            <w:noWrap w:val="0"/>
            <w:tcMar>
              <w:top w:w="0" w:type="dxa"/>
              <w:left w:w="0" w:type="dxa"/>
              <w:bottom w:w="0" w:type="dxa"/>
              <w:right w:w="0" w:type="dxa"/>
            </w:tcMar>
            <w:vAlign w:val="center"/>
          </w:tcPr>
          <w:p>
            <w:pPr>
              <w:pStyle w:val="13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产生量t/a</w:t>
            </w:r>
          </w:p>
        </w:tc>
        <w:tc>
          <w:tcPr>
            <w:tcW w:w="1027" w:type="pct"/>
            <w:vMerge w:val="continue"/>
            <w:tcBorders>
              <w:tl2br w:val="nil"/>
              <w:tr2bl w:val="nil"/>
            </w:tcBorders>
            <w:noWrap w:val="0"/>
            <w:tcMar>
              <w:top w:w="0" w:type="dxa"/>
              <w:left w:w="0" w:type="dxa"/>
              <w:bottom w:w="0" w:type="dxa"/>
              <w:right w:w="0" w:type="dxa"/>
            </w:tcMar>
            <w:vAlign w:val="center"/>
          </w:tcPr>
          <w:p>
            <w:pPr>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p>
        </w:tc>
        <w:tc>
          <w:tcPr>
            <w:tcW w:w="273" w:type="pct"/>
            <w:vMerge w:val="continue"/>
            <w:tcBorders>
              <w:tl2br w:val="nil"/>
              <w:tr2bl w:val="nil"/>
            </w:tcBorders>
            <w:noWrap w:val="0"/>
            <w:tcMar>
              <w:top w:w="0" w:type="dxa"/>
              <w:left w:w="0" w:type="dxa"/>
              <w:bottom w:w="0" w:type="dxa"/>
              <w:right w:w="0" w:type="dxa"/>
            </w:tcMar>
            <w:vAlign w:val="center"/>
          </w:tcPr>
          <w:p>
            <w:pPr>
              <w:pStyle w:val="13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p>
        </w:tc>
        <w:tc>
          <w:tcPr>
            <w:tcW w:w="464" w:type="pct"/>
            <w:tcBorders>
              <w:tl2br w:val="nil"/>
              <w:tr2bl w:val="nil"/>
            </w:tcBorders>
            <w:noWrap w:val="0"/>
            <w:tcMar>
              <w:top w:w="0" w:type="dxa"/>
              <w:left w:w="0" w:type="dxa"/>
              <w:bottom w:w="0" w:type="dxa"/>
              <w:right w:w="0" w:type="dxa"/>
            </w:tcMar>
            <w:vAlign w:val="center"/>
          </w:tcPr>
          <w:p>
            <w:pPr>
              <w:pStyle w:val="130"/>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污染物</w:t>
            </w:r>
          </w:p>
        </w:tc>
        <w:tc>
          <w:tcPr>
            <w:tcW w:w="359" w:type="pct"/>
            <w:tcBorders>
              <w:tl2br w:val="nil"/>
              <w:tr2bl w:val="nil"/>
            </w:tcBorders>
            <w:noWrap w:val="0"/>
            <w:tcMar>
              <w:top w:w="0" w:type="dxa"/>
              <w:left w:w="0" w:type="dxa"/>
              <w:bottom w:w="0" w:type="dxa"/>
              <w:right w:w="0" w:type="dxa"/>
            </w:tcMar>
            <w:vAlign w:val="center"/>
          </w:tcPr>
          <w:p>
            <w:pPr>
              <w:pStyle w:val="13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浓度mg/m</w:t>
            </w:r>
            <w:r>
              <w:rPr>
                <w:rFonts w:hint="default" w:ascii="Times New Roman" w:hAnsi="Times New Roman" w:eastAsia="宋体" w:cs="Times New Roman"/>
                <w:b/>
                <w:bCs/>
                <w:color w:val="auto"/>
                <w:sz w:val="21"/>
                <w:szCs w:val="21"/>
                <w:highlight w:val="none"/>
                <w:vertAlign w:val="superscript"/>
                <w:lang w:val="en-US" w:eastAsia="zh-CN"/>
              </w:rPr>
              <w:t>3</w:t>
            </w:r>
          </w:p>
        </w:tc>
        <w:tc>
          <w:tcPr>
            <w:tcW w:w="379" w:type="pct"/>
            <w:tcBorders>
              <w:tl2br w:val="nil"/>
              <w:tr2bl w:val="nil"/>
            </w:tcBorders>
            <w:noWrap w:val="0"/>
            <w:tcMar>
              <w:top w:w="0" w:type="dxa"/>
              <w:left w:w="0" w:type="dxa"/>
              <w:bottom w:w="0" w:type="dxa"/>
              <w:right w:w="0" w:type="dxa"/>
            </w:tcMar>
            <w:vAlign w:val="center"/>
          </w:tcPr>
          <w:p>
            <w:pPr>
              <w:pStyle w:val="13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速率kg/h</w:t>
            </w:r>
          </w:p>
        </w:tc>
        <w:tc>
          <w:tcPr>
            <w:tcW w:w="355" w:type="pct"/>
            <w:tcBorders>
              <w:tl2br w:val="nil"/>
              <w:tr2bl w:val="nil"/>
            </w:tcBorders>
            <w:noWrap w:val="0"/>
            <w:tcMar>
              <w:top w:w="0" w:type="dxa"/>
              <w:left w:w="0" w:type="dxa"/>
              <w:bottom w:w="0" w:type="dxa"/>
              <w:right w:w="0" w:type="dxa"/>
            </w:tcMar>
            <w:vAlign w:val="center"/>
          </w:tcPr>
          <w:p>
            <w:pPr>
              <w:pStyle w:val="130"/>
              <w:snapToGrid w:val="0"/>
              <w:spacing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排放量t/a</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1" w:type="pct"/>
            <w:gridSpan w:val="2"/>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卸料扬尘</w:t>
            </w:r>
          </w:p>
        </w:tc>
        <w:tc>
          <w:tcPr>
            <w:tcW w:w="24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无组织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1.91</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5.5</w:t>
            </w:r>
          </w:p>
        </w:tc>
        <w:tc>
          <w:tcPr>
            <w:tcW w:w="1027"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封闭库房，洒水抑尘</w:t>
            </w:r>
          </w:p>
        </w:tc>
        <w:tc>
          <w:tcPr>
            <w:tcW w:w="273"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2880</w:t>
            </w:r>
          </w:p>
        </w:tc>
        <w:tc>
          <w:tcPr>
            <w:tcW w:w="46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kern w:val="0"/>
                <w:sz w:val="21"/>
                <w:szCs w:val="21"/>
                <w:highlight w:val="none"/>
                <w:lang w:val="en-US" w:eastAsia="zh-CN" w:bidi="ar-SA"/>
              </w:rPr>
              <w:t>颗粒物</w:t>
            </w:r>
          </w:p>
        </w:tc>
        <w:tc>
          <w:tcPr>
            <w:tcW w:w="35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0.38</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bCs/>
                <w:kern w:val="0"/>
                <w:sz w:val="21"/>
                <w:szCs w:val="21"/>
                <w:highlight w:val="none"/>
                <w:lang w:val="en-US" w:eastAsia="zh-CN" w:bidi="ar-SA"/>
              </w:rPr>
              <w:t>回料再生</w:t>
            </w:r>
          </w:p>
        </w:tc>
        <w:tc>
          <w:tcPr>
            <w:tcW w:w="291"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投料</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粉尘</w:t>
            </w:r>
          </w:p>
        </w:tc>
        <w:tc>
          <w:tcPr>
            <w:tcW w:w="24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无组织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361"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0.02</w:t>
            </w:r>
          </w:p>
        </w:tc>
        <w:tc>
          <w:tcPr>
            <w:tcW w:w="1027"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highlight w:val="none"/>
                <w:lang w:val="en-US" w:eastAsia="zh-CN"/>
              </w:rPr>
            </w:pPr>
            <w:r>
              <w:rPr>
                <w:rFonts w:hint="default" w:ascii="Times New Roman" w:hAnsi="Times New Roman" w:eastAsia="宋体" w:cs="Times New Roman"/>
                <w:kern w:val="0"/>
                <w:sz w:val="21"/>
                <w:szCs w:val="21"/>
                <w:highlight w:val="none"/>
                <w:lang w:val="en-US" w:eastAsia="zh-CN" w:bidi="ar-SA"/>
              </w:rPr>
              <w:t>未被收集的投料粉尘无组织排放</w:t>
            </w:r>
          </w:p>
        </w:tc>
        <w:tc>
          <w:tcPr>
            <w:tcW w:w="273"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1920</w:t>
            </w:r>
          </w:p>
        </w:tc>
        <w:tc>
          <w:tcPr>
            <w:tcW w:w="464"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kern w:val="0"/>
                <w:sz w:val="21"/>
                <w:szCs w:val="21"/>
                <w:highlight w:val="none"/>
                <w:lang w:val="en-US" w:eastAsia="zh-CN" w:bidi="ar-SA"/>
              </w:rPr>
              <w:t>颗粒物</w:t>
            </w:r>
          </w:p>
        </w:tc>
        <w:tc>
          <w:tcPr>
            <w:tcW w:w="35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eastAsia"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eastAsia"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0.0104</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eastAsia"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4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有组织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4</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0.094</w:t>
            </w:r>
          </w:p>
        </w:tc>
        <w:tc>
          <w:tcPr>
            <w:tcW w:w="361"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kern w:val="0"/>
                <w:sz w:val="21"/>
                <w:szCs w:val="21"/>
                <w:highlight w:val="none"/>
                <w:lang w:val="en-US" w:eastAsia="zh-CN" w:bidi="ar-SA"/>
              </w:rPr>
              <w:t>0.18</w:t>
            </w:r>
          </w:p>
        </w:tc>
        <w:tc>
          <w:tcPr>
            <w:tcW w:w="1027"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spacing w:val="3"/>
                <w:sz w:val="21"/>
                <w:szCs w:val="21"/>
                <w:highlight w:val="none"/>
                <w:lang w:val="en-US" w:eastAsia="zh-CN"/>
              </w:rPr>
              <w:t>投料口上配置集气罩收集，收</w:t>
            </w:r>
            <w:r>
              <w:rPr>
                <w:rFonts w:hint="default" w:ascii="Times New Roman" w:hAnsi="Times New Roman" w:eastAsia="宋体" w:cs="Times New Roman"/>
                <w:b w:val="0"/>
                <w:bCs w:val="0"/>
                <w:color w:val="auto"/>
                <w:kern w:val="0"/>
                <w:sz w:val="21"/>
                <w:szCs w:val="21"/>
                <w:highlight w:val="none"/>
                <w:lang w:val="en-US" w:eastAsia="zh-CN" w:bidi="ar"/>
              </w:rPr>
              <w:t>集效率为90%，</w:t>
            </w:r>
            <w:r>
              <w:rPr>
                <w:rFonts w:hint="eastAsia" w:cs="Times New Roman"/>
                <w:spacing w:val="3"/>
                <w:sz w:val="21"/>
                <w:szCs w:val="21"/>
                <w:highlight w:val="none"/>
                <w:lang w:eastAsia="zh-CN"/>
              </w:rPr>
              <w:t>破碎筛分</w:t>
            </w:r>
            <w:r>
              <w:rPr>
                <w:rFonts w:hint="default" w:ascii="Times New Roman" w:hAnsi="Times New Roman" w:eastAsia="宋体" w:cs="Times New Roman"/>
                <w:spacing w:val="3"/>
                <w:sz w:val="21"/>
                <w:szCs w:val="21"/>
                <w:highlight w:val="none"/>
              </w:rPr>
              <w:t>密闭设备连接封闭集尘管道，捕集率为100%，</w:t>
            </w:r>
            <w:r>
              <w:rPr>
                <w:rFonts w:hint="default" w:ascii="Times New Roman" w:hAnsi="Times New Roman" w:eastAsia="宋体" w:cs="Times New Roman"/>
                <w:b w:val="0"/>
                <w:bCs w:val="0"/>
                <w:color w:val="auto"/>
                <w:kern w:val="0"/>
                <w:sz w:val="21"/>
                <w:szCs w:val="21"/>
                <w:highlight w:val="none"/>
                <w:lang w:val="en-US" w:eastAsia="zh-CN" w:bidi="ar"/>
              </w:rPr>
              <w:t>收集的粉尘经布袋除尘器（1#）处理后通过15m高排气筒（DA001）排放，除尘效率99%，</w:t>
            </w:r>
            <w:r>
              <w:rPr>
                <w:rFonts w:hint="default" w:ascii="Times New Roman" w:hAnsi="Times New Roman" w:eastAsia="宋体" w:cs="Times New Roman"/>
                <w:spacing w:val="-7"/>
                <w:sz w:val="21"/>
                <w:szCs w:val="21"/>
                <w:highlight w:val="none"/>
                <w:lang w:val="en-US" w:eastAsia="zh-CN"/>
              </w:rPr>
              <w:t>风机风量为25000m</w:t>
            </w:r>
            <w:r>
              <w:rPr>
                <w:rFonts w:hint="default" w:ascii="Times New Roman" w:hAnsi="Times New Roman" w:eastAsia="宋体" w:cs="Times New Roman"/>
                <w:spacing w:val="-7"/>
                <w:sz w:val="21"/>
                <w:szCs w:val="21"/>
                <w:highlight w:val="none"/>
                <w:vertAlign w:val="superscript"/>
                <w:lang w:val="en-US" w:eastAsia="zh-CN"/>
              </w:rPr>
              <w:t>3</w:t>
            </w:r>
            <w:r>
              <w:rPr>
                <w:rFonts w:hint="default" w:ascii="Times New Roman" w:hAnsi="Times New Roman" w:eastAsia="宋体" w:cs="Times New Roman"/>
                <w:spacing w:val="-7"/>
                <w:sz w:val="21"/>
                <w:szCs w:val="21"/>
                <w:highlight w:val="none"/>
                <w:lang w:val="en-US" w:eastAsia="zh-CN"/>
              </w:rPr>
              <w:t>/h</w:t>
            </w: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eastAsia" w:cs="Times New Roman"/>
                <w:i w:val="0"/>
                <w:iCs w:val="0"/>
                <w:color w:val="000000"/>
                <w:kern w:val="0"/>
                <w:sz w:val="21"/>
                <w:szCs w:val="21"/>
                <w:highlight w:val="none"/>
                <w:u w:val="none"/>
                <w:lang w:val="en-US" w:eastAsia="zh-CN" w:bidi="ar"/>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cs="Times New Roman"/>
                <w:i w:val="0"/>
                <w:iCs w:val="0"/>
                <w:color w:val="000000"/>
                <w:kern w:val="0"/>
                <w:sz w:val="21"/>
                <w:szCs w:val="21"/>
                <w:highlight w:val="none"/>
                <w:u w:val="none"/>
                <w:lang w:val="en-US" w:eastAsia="zh-CN" w:bidi="ar"/>
              </w:rPr>
            </w:pPr>
          </w:p>
        </w:tc>
        <w:tc>
          <w:tcPr>
            <w:tcW w:w="359"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1.2</w:t>
            </w:r>
          </w:p>
        </w:tc>
        <w:tc>
          <w:tcPr>
            <w:tcW w:w="379"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0.03</w:t>
            </w:r>
          </w:p>
        </w:tc>
        <w:tc>
          <w:tcPr>
            <w:tcW w:w="355"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0.0558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91"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破碎筛分粉尘</w:t>
            </w:r>
          </w:p>
        </w:tc>
        <w:tc>
          <w:tcPr>
            <w:tcW w:w="24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有组织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1</w:t>
            </w:r>
            <w:r>
              <w:rPr>
                <w:rFonts w:hint="eastAsia" w:cs="Times New Roman"/>
                <w:kern w:val="0"/>
                <w:sz w:val="21"/>
                <w:szCs w:val="21"/>
                <w:highlight w:val="none"/>
                <w:lang w:val="en-US" w:eastAsia="zh-CN" w:bidi="ar-SA"/>
              </w:rPr>
              <w:t>12.5</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r>
              <w:rPr>
                <w:rFonts w:hint="eastAsia" w:cs="Times New Roman"/>
                <w:color w:val="auto"/>
                <w:sz w:val="21"/>
                <w:szCs w:val="21"/>
                <w:highlight w:val="none"/>
                <w:lang w:val="en-US" w:eastAsia="zh-CN"/>
              </w:rPr>
              <w:t>81</w:t>
            </w:r>
          </w:p>
        </w:tc>
        <w:tc>
          <w:tcPr>
            <w:tcW w:w="361"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kern w:val="0"/>
                <w:sz w:val="21"/>
                <w:szCs w:val="21"/>
                <w:highlight w:val="none"/>
                <w:lang w:val="en-US" w:eastAsia="zh-CN" w:bidi="ar-SA"/>
              </w:rPr>
              <w:t>5.</w:t>
            </w:r>
            <w:r>
              <w:rPr>
                <w:rFonts w:hint="eastAsia" w:cs="Times New Roman"/>
                <w:kern w:val="0"/>
                <w:sz w:val="21"/>
                <w:szCs w:val="21"/>
                <w:highlight w:val="none"/>
                <w:lang w:val="en-US" w:eastAsia="zh-CN" w:bidi="ar-SA"/>
              </w:rPr>
              <w:t>4</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highlight w:val="none"/>
                <w:lang w:val="en-US" w:eastAsia="zh-CN"/>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bCs/>
                <w:color w:val="000000"/>
                <w:kern w:val="0"/>
                <w:sz w:val="21"/>
                <w:szCs w:val="21"/>
                <w:highlight w:val="none"/>
                <w:lang w:val="en-US" w:eastAsia="zh-CN" w:bidi="ar"/>
              </w:rPr>
              <w:t>沥青混凝土</w:t>
            </w:r>
          </w:p>
        </w:tc>
        <w:tc>
          <w:tcPr>
            <w:tcW w:w="291"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投料</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粉尘</w:t>
            </w:r>
          </w:p>
        </w:tc>
        <w:tc>
          <w:tcPr>
            <w:tcW w:w="244"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kern w:val="0"/>
                <w:sz w:val="21"/>
                <w:szCs w:val="21"/>
                <w:highlight w:val="none"/>
                <w:lang w:val="en-US" w:eastAsia="zh-CN" w:bidi="ar-SA"/>
              </w:rPr>
              <w:t>无组织</w:t>
            </w: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kern w:val="0"/>
                <w:sz w:val="21"/>
                <w:szCs w:val="21"/>
                <w:highlight w:val="none"/>
                <w:lang w:val="en-US" w:eastAsia="zh-CN" w:bidi="ar-SA"/>
              </w:rPr>
              <w:t>颗粒物</w:t>
            </w:r>
          </w:p>
        </w:tc>
        <w:tc>
          <w:tcPr>
            <w:tcW w:w="349"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w:t>
            </w:r>
          </w:p>
        </w:tc>
        <w:tc>
          <w:tcPr>
            <w:tcW w:w="345" w:type="pc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0.19</w:t>
            </w:r>
          </w:p>
        </w:tc>
        <w:tc>
          <w:tcPr>
            <w:tcW w:w="361" w:type="pc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0.55</w:t>
            </w:r>
          </w:p>
        </w:tc>
        <w:tc>
          <w:tcPr>
            <w:tcW w:w="1027"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未被收集的投料粉尘无组织排放</w:t>
            </w:r>
          </w:p>
        </w:tc>
        <w:tc>
          <w:tcPr>
            <w:tcW w:w="273"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2880</w:t>
            </w:r>
          </w:p>
        </w:tc>
        <w:tc>
          <w:tcPr>
            <w:tcW w:w="464"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kern w:val="0"/>
                <w:sz w:val="21"/>
                <w:szCs w:val="21"/>
                <w:highlight w:val="none"/>
                <w:lang w:val="en-US" w:eastAsia="zh-CN" w:bidi="ar-SA"/>
              </w:rPr>
              <w:t>颗粒物</w:t>
            </w:r>
          </w:p>
        </w:tc>
        <w:tc>
          <w:tcPr>
            <w:tcW w:w="359" w:type="pc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w:t>
            </w:r>
          </w:p>
        </w:tc>
        <w:tc>
          <w:tcPr>
            <w:tcW w:w="379" w:type="pc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0.19</w:t>
            </w:r>
          </w:p>
        </w:tc>
        <w:tc>
          <w:tcPr>
            <w:tcW w:w="355" w:type="pc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0.55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kern w:val="0"/>
                <w:sz w:val="21"/>
                <w:szCs w:val="21"/>
                <w:highlight w:val="none"/>
                <w:lang w:val="en-US" w:eastAsia="zh-CN" w:bidi="ar-SA"/>
              </w:rPr>
              <w:t>有组织</w:t>
            </w: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kern w:val="0"/>
                <w:sz w:val="21"/>
                <w:szCs w:val="21"/>
                <w:highlight w:val="none"/>
                <w:lang w:val="en-US" w:eastAsia="zh-CN" w:bidi="ar-SA"/>
              </w:rPr>
              <w:t>颗粒物</w:t>
            </w:r>
          </w:p>
        </w:tc>
        <w:tc>
          <w:tcPr>
            <w:tcW w:w="349"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50</w:t>
            </w:r>
          </w:p>
        </w:tc>
        <w:tc>
          <w:tcPr>
            <w:tcW w:w="345" w:type="pc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1.72</w:t>
            </w:r>
          </w:p>
        </w:tc>
        <w:tc>
          <w:tcPr>
            <w:tcW w:w="361" w:type="pc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4.95</w:t>
            </w:r>
          </w:p>
        </w:tc>
        <w:tc>
          <w:tcPr>
            <w:tcW w:w="1027"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沥青混凝土生产工序投料口设置集气罩</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收集效率为90%</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项目再生料烘干工序全过程全封闭，为密闭设备连接封闭集尘管道</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废气捕集率为100%计</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原生料烘干、筛分工序全过程全封闭，为密闭设备连接封闭集尘管道</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废气捕集率为100%计</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沥青拌合、成品卸料工序全过程全封闭，为密闭设备连接封闭集尘管道负压收集</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收集效率为90%</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沥青储罐密闭设备连接封闭集尘管道收集</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废气捕集率为100%计</w:t>
            </w:r>
            <w:r>
              <w:rPr>
                <w:rFonts w:hint="eastAsia" w:ascii="Times New Roman" w:hAnsi="Times New Roman" w:eastAsia="宋体" w:cs="Times New Roman"/>
                <w:i w:val="0"/>
                <w:iCs w:val="0"/>
                <w:color w:val="000000"/>
                <w:kern w:val="0"/>
                <w:sz w:val="21"/>
                <w:szCs w:val="21"/>
                <w:highlight w:val="none"/>
                <w:u w:val="none"/>
                <w:lang w:val="en-US" w:eastAsia="zh-CN" w:bidi="ar"/>
              </w:rPr>
              <w:t>；再生料</w:t>
            </w:r>
            <w:r>
              <w:rPr>
                <w:rFonts w:hint="default" w:ascii="Times New Roman" w:hAnsi="Times New Roman" w:eastAsia="宋体" w:cs="Times New Roman"/>
                <w:i w:val="0"/>
                <w:iCs w:val="0"/>
                <w:color w:val="000000"/>
                <w:kern w:val="0"/>
                <w:sz w:val="21"/>
                <w:szCs w:val="21"/>
                <w:highlight w:val="none"/>
                <w:u w:val="none"/>
                <w:lang w:val="en-US" w:eastAsia="zh-CN" w:bidi="ar"/>
              </w:rPr>
              <w:t>烘干粉尘、沥青烟气、燃烧废气等通过风管收集后进入原生料烘干燃烧器（1#），</w:t>
            </w:r>
            <w:r>
              <w:rPr>
                <w:rFonts w:hint="eastAsia" w:ascii="Times New Roman" w:hAnsi="Times New Roman" w:eastAsia="宋体" w:cs="Times New Roman"/>
                <w:i w:val="0"/>
                <w:iCs w:val="0"/>
                <w:color w:val="000000"/>
                <w:kern w:val="0"/>
                <w:sz w:val="21"/>
                <w:szCs w:val="21"/>
                <w:highlight w:val="none"/>
                <w:u w:val="none"/>
                <w:lang w:val="en-US" w:eastAsia="zh-CN" w:bidi="ar"/>
              </w:rPr>
              <w:t>与原生料</w:t>
            </w:r>
            <w:r>
              <w:rPr>
                <w:rFonts w:hint="default" w:ascii="Times New Roman" w:hAnsi="Times New Roman" w:eastAsia="宋体" w:cs="Times New Roman"/>
                <w:i w:val="0"/>
                <w:iCs w:val="0"/>
                <w:color w:val="000000"/>
                <w:kern w:val="0"/>
                <w:sz w:val="21"/>
                <w:szCs w:val="21"/>
                <w:highlight w:val="none"/>
                <w:u w:val="none"/>
                <w:lang w:val="en-US" w:eastAsia="zh-CN" w:bidi="ar"/>
              </w:rPr>
              <w:t>烘干粉尘、燃烧</w:t>
            </w:r>
            <w:r>
              <w:rPr>
                <w:rFonts w:hint="eastAsia" w:ascii="Times New Roman" w:hAnsi="Times New Roman" w:eastAsia="宋体" w:cs="Times New Roman"/>
                <w:i w:val="0"/>
                <w:iCs w:val="0"/>
                <w:color w:val="000000"/>
                <w:kern w:val="0"/>
                <w:sz w:val="21"/>
                <w:szCs w:val="21"/>
                <w:highlight w:val="none"/>
                <w:u w:val="none"/>
                <w:lang w:val="en-US" w:eastAsia="zh-CN" w:bidi="ar"/>
              </w:rPr>
              <w:t>废气、投料粉尘、筛分粉尘一同进入</w:t>
            </w:r>
            <w:r>
              <w:rPr>
                <w:rFonts w:hint="default" w:ascii="Times New Roman" w:hAnsi="Times New Roman" w:eastAsia="宋体" w:cs="Times New Roman"/>
                <w:i w:val="0"/>
                <w:iCs w:val="0"/>
                <w:color w:val="000000"/>
                <w:kern w:val="0"/>
                <w:sz w:val="21"/>
                <w:szCs w:val="21"/>
                <w:highlight w:val="none"/>
                <w:u w:val="none"/>
                <w:lang w:val="en-US" w:eastAsia="zh-CN" w:bidi="ar"/>
              </w:rPr>
              <w:t>旋风除尘器（1#）+布袋除尘器（2#）</w:t>
            </w:r>
            <w:r>
              <w:rPr>
                <w:rFonts w:hint="eastAsia" w:ascii="Times New Roman" w:hAnsi="Times New Roman" w:eastAsia="宋体" w:cs="Times New Roman"/>
                <w:i w:val="0"/>
                <w:iCs w:val="0"/>
                <w:color w:val="000000"/>
                <w:kern w:val="0"/>
                <w:sz w:val="21"/>
                <w:szCs w:val="21"/>
                <w:highlight w:val="none"/>
                <w:u w:val="none"/>
                <w:lang w:val="en-US" w:eastAsia="zh-CN" w:bidi="ar"/>
              </w:rPr>
              <w:t>处理，再与</w:t>
            </w:r>
            <w:r>
              <w:rPr>
                <w:rFonts w:hint="default" w:ascii="Times New Roman" w:hAnsi="Times New Roman" w:eastAsia="宋体" w:cs="Times New Roman"/>
                <w:i w:val="0"/>
                <w:iCs w:val="0"/>
                <w:color w:val="000000"/>
                <w:kern w:val="0"/>
                <w:sz w:val="21"/>
                <w:szCs w:val="21"/>
                <w:highlight w:val="none"/>
                <w:u w:val="none"/>
                <w:lang w:val="en-US" w:eastAsia="zh-CN" w:bidi="ar"/>
              </w:rPr>
              <w:t>沥青</w:t>
            </w:r>
            <w:r>
              <w:rPr>
                <w:rFonts w:hint="eastAsia" w:ascii="Times New Roman" w:hAnsi="Times New Roman" w:eastAsia="宋体" w:cs="Times New Roman"/>
                <w:i w:val="0"/>
                <w:iCs w:val="0"/>
                <w:color w:val="000000"/>
                <w:kern w:val="0"/>
                <w:sz w:val="21"/>
                <w:szCs w:val="21"/>
                <w:highlight w:val="none"/>
                <w:u w:val="none"/>
                <w:lang w:val="en-US" w:eastAsia="zh-CN" w:bidi="ar"/>
              </w:rPr>
              <w:t>搅拌/</w:t>
            </w:r>
            <w:r>
              <w:rPr>
                <w:rFonts w:hint="default" w:ascii="Times New Roman" w:hAnsi="Times New Roman" w:eastAsia="宋体" w:cs="Times New Roman"/>
                <w:i w:val="0"/>
                <w:iCs w:val="0"/>
                <w:color w:val="000000"/>
                <w:kern w:val="0"/>
                <w:sz w:val="21"/>
                <w:szCs w:val="21"/>
                <w:highlight w:val="none"/>
                <w:u w:val="none"/>
                <w:lang w:val="en-US" w:eastAsia="zh-CN" w:bidi="ar"/>
              </w:rPr>
              <w:t>成品卸料废气</w:t>
            </w:r>
            <w:r>
              <w:rPr>
                <w:rFonts w:hint="eastAsia"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t>沥青储罐废气</w:t>
            </w:r>
            <w:r>
              <w:rPr>
                <w:rFonts w:hint="eastAsia" w:ascii="Times New Roman" w:hAnsi="Times New Roman" w:eastAsia="宋体" w:cs="Times New Roman"/>
                <w:i w:val="0"/>
                <w:iCs w:val="0"/>
                <w:color w:val="000000"/>
                <w:kern w:val="0"/>
                <w:sz w:val="21"/>
                <w:szCs w:val="21"/>
                <w:highlight w:val="none"/>
                <w:u w:val="none"/>
                <w:lang w:val="en-US" w:eastAsia="zh-CN" w:bidi="ar"/>
              </w:rPr>
              <w:t>进入</w:t>
            </w:r>
            <w:r>
              <w:rPr>
                <w:rFonts w:hint="default" w:ascii="Times New Roman" w:hAnsi="Times New Roman" w:eastAsia="宋体" w:cs="Times New Roman"/>
                <w:i w:val="0"/>
                <w:iCs w:val="0"/>
                <w:color w:val="000000"/>
                <w:kern w:val="0"/>
                <w:sz w:val="21"/>
                <w:szCs w:val="21"/>
                <w:highlight w:val="none"/>
                <w:u w:val="none"/>
                <w:lang w:val="en-US" w:eastAsia="zh-CN" w:bidi="ar"/>
              </w:rPr>
              <w:t>沥青烟气处理系统“电捕焦油器+</w:t>
            </w:r>
            <w:r>
              <w:rPr>
                <w:rFonts w:hint="eastAsia" w:ascii="Times New Roman" w:hAnsi="Times New Roman" w:eastAsia="宋体" w:cs="Times New Roman"/>
                <w:i w:val="0"/>
                <w:iCs w:val="0"/>
                <w:color w:val="000000"/>
                <w:kern w:val="0"/>
                <w:sz w:val="21"/>
                <w:szCs w:val="21"/>
                <w:highlight w:val="none"/>
                <w:u w:val="none"/>
                <w:lang w:val="en-US" w:eastAsia="zh-CN" w:bidi="ar"/>
              </w:rPr>
              <w:t>二级</w:t>
            </w:r>
            <w:r>
              <w:rPr>
                <w:rFonts w:hint="default" w:ascii="Times New Roman" w:hAnsi="Times New Roman" w:eastAsia="宋体" w:cs="Times New Roman"/>
                <w:i w:val="0"/>
                <w:iCs w:val="0"/>
                <w:color w:val="000000"/>
                <w:kern w:val="0"/>
                <w:sz w:val="21"/>
                <w:szCs w:val="21"/>
                <w:highlight w:val="none"/>
                <w:u w:val="none"/>
                <w:lang w:val="en-US" w:eastAsia="zh-CN" w:bidi="ar"/>
              </w:rPr>
              <w:t>活性炭吸附”处理装置处理后，通过15m高排气筒（DA002）排放</w:t>
            </w:r>
            <w:r>
              <w:rPr>
                <w:rFonts w:hint="eastAsia" w:ascii="Times New Roman" w:hAnsi="Times New Roman" w:eastAsia="宋体" w:cs="Times New Roman"/>
                <w:i w:val="0"/>
                <w:iCs w:val="0"/>
                <w:color w:val="000000"/>
                <w:kern w:val="0"/>
                <w:sz w:val="21"/>
                <w:szCs w:val="21"/>
                <w:highlight w:val="none"/>
                <w:u w:val="none"/>
                <w:lang w:val="en-US" w:eastAsia="zh-CN" w:bidi="ar"/>
              </w:rPr>
              <w:t>。</w:t>
            </w:r>
          </w:p>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spacing w:val="3"/>
                <w:kern w:val="2"/>
                <w:sz w:val="21"/>
                <w:szCs w:val="21"/>
                <w:highlight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布袋除尘效率99%，非甲烷总烃处理效率75%、沥青烟、苯并[a]芘处理效率98%，风机风量为35000m</w:t>
            </w:r>
            <w:r>
              <w:rPr>
                <w:rFonts w:hint="default" w:ascii="Times New Roman" w:hAnsi="Times New Roman" w:eastAsia="宋体" w:cs="Times New Roman"/>
                <w:i w:val="0"/>
                <w:iCs w:val="0"/>
                <w:color w:val="000000"/>
                <w:kern w:val="0"/>
                <w:sz w:val="21"/>
                <w:szCs w:val="21"/>
                <w:highlight w:val="none"/>
                <w:u w:val="none"/>
                <w:vertAlign w:val="superscript"/>
                <w:lang w:val="en-US" w:eastAsia="zh-CN" w:bidi="ar"/>
              </w:rPr>
              <w:t>3</w:t>
            </w:r>
            <w:r>
              <w:rPr>
                <w:rFonts w:hint="default" w:ascii="Times New Roman" w:hAnsi="Times New Roman" w:eastAsia="宋体" w:cs="Times New Roman"/>
                <w:i w:val="0"/>
                <w:iCs w:val="0"/>
                <w:color w:val="000000"/>
                <w:kern w:val="0"/>
                <w:sz w:val="21"/>
                <w:szCs w:val="21"/>
                <w:highlight w:val="none"/>
                <w:u w:val="none"/>
                <w:lang w:val="en-US" w:eastAsia="zh-CN" w:bidi="ar"/>
              </w:rPr>
              <w:t>/h</w:t>
            </w:r>
          </w:p>
        </w:tc>
        <w:tc>
          <w:tcPr>
            <w:tcW w:w="273"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kern w:val="0"/>
                <w:sz w:val="21"/>
                <w:szCs w:val="21"/>
                <w:highlight w:val="none"/>
                <w:lang w:val="en-US" w:eastAsia="zh-CN" w:bidi="ar-SA"/>
              </w:rPr>
              <w:t>颗粒物</w:t>
            </w:r>
          </w:p>
        </w:tc>
        <w:tc>
          <w:tcPr>
            <w:tcW w:w="359"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14</w:t>
            </w:r>
          </w:p>
        </w:tc>
        <w:tc>
          <w:tcPr>
            <w:tcW w:w="379"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0.490194</w:t>
            </w:r>
          </w:p>
        </w:tc>
        <w:tc>
          <w:tcPr>
            <w:tcW w:w="355"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1.4007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再生料烘干粉尘</w:t>
            </w:r>
          </w:p>
        </w:tc>
        <w:tc>
          <w:tcPr>
            <w:tcW w:w="24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有组织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39</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1.354</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2.6</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p>
        </w:tc>
        <w:tc>
          <w:tcPr>
            <w:tcW w:w="273"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1920</w:t>
            </w:r>
          </w:p>
        </w:tc>
        <w:tc>
          <w:tcPr>
            <w:tcW w:w="464"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i w:val="0"/>
                <w:iCs w:val="0"/>
                <w:color w:val="000000"/>
                <w:kern w:val="0"/>
                <w:sz w:val="21"/>
                <w:szCs w:val="21"/>
                <w:highlight w:val="none"/>
                <w:u w:val="none"/>
                <w:lang w:val="en-US" w:eastAsia="zh-CN" w:bidi="ar"/>
              </w:rPr>
            </w:pPr>
          </w:p>
        </w:tc>
        <w:tc>
          <w:tcPr>
            <w:tcW w:w="359"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79"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再生料烘干沥青烟气</w:t>
            </w:r>
          </w:p>
        </w:tc>
        <w:tc>
          <w:tcPr>
            <w:tcW w:w="244"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有组织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非甲烷总烃</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37</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0.00068</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0.0013</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非甲烷总烃</w:t>
            </w:r>
          </w:p>
        </w:tc>
        <w:tc>
          <w:tcPr>
            <w:tcW w:w="359"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0.0</w:t>
            </w:r>
            <w:r>
              <w:rPr>
                <w:rFonts w:hint="eastAsia" w:cs="Times New Roman"/>
                <w:i w:val="0"/>
                <w:iCs w:val="0"/>
                <w:color w:val="000000"/>
                <w:kern w:val="0"/>
                <w:sz w:val="21"/>
                <w:szCs w:val="21"/>
                <w:highlight w:val="none"/>
                <w:u w:val="none"/>
                <w:lang w:val="en-US" w:eastAsia="zh-CN" w:bidi="ar"/>
              </w:rPr>
              <w:t>4</w:t>
            </w:r>
          </w:p>
        </w:tc>
        <w:tc>
          <w:tcPr>
            <w:tcW w:w="379"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w:t>
            </w:r>
            <w:r>
              <w:rPr>
                <w:rFonts w:hint="eastAsia" w:ascii="Times New Roman" w:hAnsi="Times New Roman" w:eastAsia="宋体" w:cs="Times New Roman"/>
                <w:i w:val="0"/>
                <w:iCs w:val="0"/>
                <w:color w:val="000000"/>
                <w:kern w:val="0"/>
                <w:sz w:val="21"/>
                <w:szCs w:val="21"/>
                <w:highlight w:val="none"/>
                <w:u w:val="none"/>
                <w:lang w:val="en-US" w:eastAsia="zh-CN" w:bidi="ar"/>
              </w:rPr>
              <w:t>1</w:t>
            </w:r>
            <w:r>
              <w:rPr>
                <w:rFonts w:hint="eastAsia" w:cs="Times New Roman"/>
                <w:i w:val="0"/>
                <w:iCs w:val="0"/>
                <w:color w:val="000000"/>
                <w:kern w:val="0"/>
                <w:sz w:val="21"/>
                <w:szCs w:val="21"/>
                <w:highlight w:val="none"/>
                <w:u w:val="none"/>
                <w:lang w:val="en-US" w:eastAsia="zh-CN" w:bidi="ar"/>
              </w:rPr>
              <w:t>33</w:t>
            </w:r>
          </w:p>
        </w:tc>
        <w:tc>
          <w:tcPr>
            <w:tcW w:w="355"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0.00</w:t>
            </w:r>
            <w:r>
              <w:rPr>
                <w:rFonts w:hint="eastAsia" w:cs="Times New Roman"/>
                <w:i w:val="0"/>
                <w:iCs w:val="0"/>
                <w:color w:val="000000"/>
                <w:kern w:val="0"/>
                <w:sz w:val="21"/>
                <w:szCs w:val="21"/>
                <w:highlight w:val="none"/>
                <w:u w:val="none"/>
                <w:lang w:val="en-US" w:eastAsia="zh-CN" w:bidi="ar"/>
              </w:rPr>
              <w:t>5175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沥青烟</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0.44</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0.0154</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0.0295</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苯并芘</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0.00008</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0.000003</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0.000006</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再生烘干</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燃烧废气</w:t>
            </w:r>
          </w:p>
        </w:tc>
        <w:tc>
          <w:tcPr>
            <w:tcW w:w="244"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有组织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0.3</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0.0094</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0.018</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二氧化硫</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0.02</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0.0007</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0.0013</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464"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沥青烟</w:t>
            </w:r>
          </w:p>
        </w:tc>
        <w:tc>
          <w:tcPr>
            <w:tcW w:w="359"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w:t>
            </w:r>
            <w:r>
              <w:rPr>
                <w:rFonts w:hint="eastAsia" w:ascii="Times New Roman" w:hAnsi="Times New Roman" w:eastAsia="宋体" w:cs="Times New Roman"/>
                <w:i w:val="0"/>
                <w:iCs w:val="0"/>
                <w:color w:val="000000"/>
                <w:kern w:val="0"/>
                <w:sz w:val="21"/>
                <w:szCs w:val="21"/>
                <w:highlight w:val="none"/>
                <w:u w:val="none"/>
                <w:lang w:val="en-US" w:eastAsia="zh-CN" w:bidi="ar"/>
              </w:rPr>
              <w:t>7</w:t>
            </w:r>
          </w:p>
        </w:tc>
        <w:tc>
          <w:tcPr>
            <w:tcW w:w="379"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w:t>
            </w:r>
            <w:r>
              <w:rPr>
                <w:rFonts w:hint="eastAsia" w:ascii="Times New Roman" w:hAnsi="Times New Roman" w:eastAsia="宋体" w:cs="Times New Roman"/>
                <w:i w:val="0"/>
                <w:iCs w:val="0"/>
                <w:color w:val="000000"/>
                <w:kern w:val="0"/>
                <w:sz w:val="21"/>
                <w:szCs w:val="21"/>
                <w:highlight w:val="none"/>
                <w:u w:val="none"/>
                <w:lang w:val="en-US" w:eastAsia="zh-CN" w:bidi="ar"/>
              </w:rPr>
              <w:t>239</w:t>
            </w:r>
          </w:p>
        </w:tc>
        <w:tc>
          <w:tcPr>
            <w:tcW w:w="355"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w:t>
            </w:r>
            <w:r>
              <w:rPr>
                <w:rFonts w:hint="eastAsia" w:ascii="Times New Roman" w:hAnsi="Times New Roman" w:eastAsia="宋体" w:cs="Times New Roman"/>
                <w:i w:val="0"/>
                <w:iCs w:val="0"/>
                <w:color w:val="000000"/>
                <w:kern w:val="0"/>
                <w:sz w:val="21"/>
                <w:szCs w:val="21"/>
                <w:highlight w:val="none"/>
                <w:u w:val="none"/>
                <w:lang w:val="en-US" w:eastAsia="zh-CN" w:bidi="ar"/>
              </w:rPr>
              <w:t>933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氮氧化物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3.1</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0.108</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0.207</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原生料烘干粉尘</w:t>
            </w:r>
          </w:p>
        </w:tc>
        <w:tc>
          <w:tcPr>
            <w:tcW w:w="24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有组织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kern w:val="0"/>
                <w:sz w:val="21"/>
                <w:szCs w:val="21"/>
                <w:highlight w:val="none"/>
                <w:lang w:val="en-US" w:eastAsia="zh-CN" w:bidi="ar-SA"/>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654</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22.9</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66</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highlight w:val="none"/>
                <w:lang w:val="en-US" w:eastAsia="zh-CN"/>
              </w:rPr>
            </w:pPr>
          </w:p>
        </w:tc>
        <w:tc>
          <w:tcPr>
            <w:tcW w:w="273"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2880</w:t>
            </w: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cs="Times New Roman"/>
                <w:i w:val="0"/>
                <w:iCs w:val="0"/>
                <w:color w:val="000000"/>
                <w:kern w:val="0"/>
                <w:sz w:val="21"/>
                <w:szCs w:val="21"/>
                <w:highlight w:val="none"/>
                <w:u w:val="none"/>
                <w:lang w:val="en-US" w:eastAsia="zh-CN" w:bidi="ar"/>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原生料烘干燃烧废气</w:t>
            </w:r>
          </w:p>
        </w:tc>
        <w:tc>
          <w:tcPr>
            <w:tcW w:w="244"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有组织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4.4</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0.0155</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0.4467</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highlight w:val="none"/>
                <w:lang w:val="en-US" w:eastAsia="zh-CN"/>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9"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79"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二氧化硫</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0.3</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0.0113</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0.0327</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highlight w:val="none"/>
                <w:lang w:val="en-US" w:eastAsia="zh-CN"/>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464"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苯并芘</w:t>
            </w:r>
          </w:p>
        </w:tc>
        <w:tc>
          <w:tcPr>
            <w:tcW w:w="359"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w:t>
            </w:r>
            <w:r>
              <w:rPr>
                <w:rFonts w:hint="eastAsia" w:ascii="Times New Roman" w:hAnsi="Times New Roman" w:eastAsia="宋体" w:cs="Times New Roman"/>
                <w:i w:val="0"/>
                <w:iCs w:val="0"/>
                <w:color w:val="000000"/>
                <w:kern w:val="0"/>
                <w:sz w:val="21"/>
                <w:szCs w:val="21"/>
                <w:highlight w:val="none"/>
                <w:u w:val="none"/>
                <w:lang w:val="en-US" w:eastAsia="zh-CN" w:bidi="ar"/>
              </w:rPr>
              <w:t>1</w:t>
            </w:r>
          </w:p>
        </w:tc>
        <w:tc>
          <w:tcPr>
            <w:tcW w:w="379"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0.000000</w:t>
            </w:r>
            <w:r>
              <w:rPr>
                <w:rFonts w:hint="eastAsia" w:ascii="Times New Roman" w:hAnsi="Times New Roman" w:eastAsia="宋体" w:cs="Times New Roman"/>
                <w:i w:val="0"/>
                <w:iCs w:val="0"/>
                <w:color w:val="000000"/>
                <w:kern w:val="0"/>
                <w:sz w:val="21"/>
                <w:szCs w:val="21"/>
                <w:highlight w:val="none"/>
                <w:u w:val="none"/>
                <w:lang w:val="en-US" w:eastAsia="zh-CN" w:bidi="ar"/>
              </w:rPr>
              <w:t>5</w:t>
            </w:r>
          </w:p>
        </w:tc>
        <w:tc>
          <w:tcPr>
            <w:tcW w:w="355"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0.00000</w:t>
            </w:r>
            <w:r>
              <w:rPr>
                <w:rFonts w:hint="eastAsia" w:ascii="Times New Roman" w:hAnsi="Times New Roman" w:eastAsia="宋体" w:cs="Times New Roman"/>
                <w:i w:val="0"/>
                <w:iCs w:val="0"/>
                <w:color w:val="000000"/>
                <w:kern w:val="0"/>
                <w:sz w:val="21"/>
                <w:szCs w:val="21"/>
                <w:highlight w:val="none"/>
                <w:u w:val="none"/>
                <w:lang w:val="en-US" w:eastAsia="zh-CN" w:bidi="ar"/>
              </w:rPr>
              <w:t>187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氮氧化物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52</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1.81</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5.208</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highlight w:val="none"/>
                <w:lang w:val="en-US" w:eastAsia="zh-CN"/>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原生料筛分粉尘</w:t>
            </w:r>
          </w:p>
        </w:tc>
        <w:tc>
          <w:tcPr>
            <w:tcW w:w="24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有组织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kern w:val="0"/>
                <w:sz w:val="21"/>
                <w:szCs w:val="21"/>
                <w:highlight w:val="none"/>
                <w:lang w:val="en-US" w:eastAsia="zh-CN" w:bidi="ar-SA"/>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654</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22.9</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66</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highlight w:val="none"/>
                <w:lang w:val="en-US" w:eastAsia="zh-CN"/>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沥青储</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罐废气</w:t>
            </w:r>
          </w:p>
        </w:tc>
        <w:tc>
          <w:tcPr>
            <w:tcW w:w="244"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kern w:val="0"/>
                <w:sz w:val="21"/>
                <w:szCs w:val="21"/>
                <w:highlight w:val="none"/>
                <w:lang w:val="en-US" w:eastAsia="zh-CN" w:bidi="ar-SA"/>
              </w:rPr>
              <w:t>有组织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非甲烷总烃</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0.42</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0.0021</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0.0121</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eastAsia" w:cs="Times New Roman"/>
                <w:kern w:val="0"/>
                <w:sz w:val="21"/>
                <w:szCs w:val="21"/>
                <w:highlight w:val="none"/>
                <w:lang w:val="en-US" w:eastAsia="zh-CN" w:bidi="ar-SA"/>
              </w:rPr>
            </w:pPr>
          </w:p>
        </w:tc>
        <w:tc>
          <w:tcPr>
            <w:tcW w:w="273"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5760</w:t>
            </w:r>
          </w:p>
        </w:tc>
        <w:tc>
          <w:tcPr>
            <w:tcW w:w="464"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二氧化硫</w:t>
            </w:r>
          </w:p>
        </w:tc>
        <w:tc>
          <w:tcPr>
            <w:tcW w:w="359"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kern w:val="0"/>
                <w:sz w:val="21"/>
                <w:szCs w:val="21"/>
                <w:highlight w:val="none"/>
                <w:lang w:val="en-US" w:eastAsia="zh-CN" w:bidi="ar-SA"/>
              </w:rPr>
              <w:t>0.</w:t>
            </w:r>
            <w:r>
              <w:rPr>
                <w:rFonts w:hint="eastAsia" w:ascii="Times New Roman" w:hAnsi="Times New Roman" w:eastAsia="宋体" w:cs="Times New Roman"/>
                <w:kern w:val="0"/>
                <w:sz w:val="21"/>
                <w:szCs w:val="21"/>
                <w:highlight w:val="none"/>
                <w:lang w:val="en-US" w:eastAsia="zh-CN" w:bidi="ar-SA"/>
              </w:rPr>
              <w:t>35</w:t>
            </w:r>
          </w:p>
        </w:tc>
        <w:tc>
          <w:tcPr>
            <w:tcW w:w="379"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0.0</w:t>
            </w:r>
            <w:r>
              <w:rPr>
                <w:rFonts w:hint="eastAsia" w:ascii="Times New Roman" w:hAnsi="Times New Roman" w:eastAsia="宋体" w:cs="Times New Roman"/>
                <w:color w:val="auto"/>
                <w:sz w:val="21"/>
                <w:szCs w:val="21"/>
                <w:highlight w:val="none"/>
                <w:lang w:val="en-US" w:eastAsia="zh-CN"/>
              </w:rPr>
              <w:t>12</w:t>
            </w:r>
          </w:p>
        </w:tc>
        <w:tc>
          <w:tcPr>
            <w:tcW w:w="355"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0.0343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沥青烟</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9.5</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0.0474</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0.2728</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eastAsia" w:cs="Times New Roman"/>
                <w:kern w:val="0"/>
                <w:sz w:val="21"/>
                <w:szCs w:val="21"/>
                <w:highlight w:val="none"/>
                <w:lang w:val="en-US" w:eastAsia="zh-CN" w:bidi="ar-SA"/>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kern w:val="0"/>
                <w:sz w:val="21"/>
                <w:szCs w:val="21"/>
                <w:highlight w:val="none"/>
                <w:lang w:val="en-US" w:eastAsia="zh-CN" w:bidi="ar-SA"/>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苯并芘</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0.002</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0.0000094</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0.000054</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eastAsia" w:cs="Times New Roman"/>
                <w:kern w:val="0"/>
                <w:sz w:val="21"/>
                <w:szCs w:val="21"/>
                <w:highlight w:val="none"/>
                <w:lang w:val="en-US" w:eastAsia="zh-CN" w:bidi="ar-SA"/>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kern w:val="0"/>
                <w:sz w:val="21"/>
                <w:szCs w:val="21"/>
                <w:highlight w:val="none"/>
                <w:lang w:val="en-US" w:eastAsia="zh-CN" w:bidi="ar-SA"/>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沥青</w:t>
            </w:r>
            <w:r>
              <w:rPr>
                <w:rFonts w:hint="eastAsia" w:cs="Times New Roman"/>
                <w:b w:val="0"/>
                <w:bCs w:val="0"/>
                <w:color w:val="auto"/>
                <w:kern w:val="0"/>
                <w:sz w:val="21"/>
                <w:szCs w:val="21"/>
                <w:highlight w:val="none"/>
                <w:lang w:val="en-US" w:eastAsia="zh-CN" w:bidi="ar"/>
              </w:rPr>
              <w:t>搅拌</w:t>
            </w:r>
            <w:r>
              <w:rPr>
                <w:rFonts w:hint="default" w:ascii="Times New Roman" w:hAnsi="Times New Roman" w:eastAsia="宋体" w:cs="Times New Roman"/>
                <w:b w:val="0"/>
                <w:bCs w:val="0"/>
                <w:color w:val="auto"/>
                <w:kern w:val="0"/>
                <w:sz w:val="21"/>
                <w:szCs w:val="21"/>
                <w:highlight w:val="none"/>
                <w:lang w:val="en-US" w:eastAsia="zh-CN" w:bidi="ar"/>
              </w:rPr>
              <w:t>、成品</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卸料废气</w:t>
            </w:r>
          </w:p>
        </w:tc>
        <w:tc>
          <w:tcPr>
            <w:tcW w:w="244"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有组织</w:t>
            </w: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非甲烷总烃</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0.5</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0.0025</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0.0073</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73"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eastAsia" w:cs="Times New Roman"/>
                <w:kern w:val="0"/>
                <w:sz w:val="21"/>
                <w:szCs w:val="21"/>
                <w:highlight w:val="none"/>
                <w:lang w:val="en-US" w:eastAsia="zh-CN" w:bidi="ar-SA"/>
              </w:rPr>
              <w:t>2880</w:t>
            </w:r>
          </w:p>
        </w:tc>
        <w:tc>
          <w:tcPr>
            <w:tcW w:w="464"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氮氧化物</w:t>
            </w:r>
          </w:p>
        </w:tc>
        <w:tc>
          <w:tcPr>
            <w:tcW w:w="359"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kern w:val="0"/>
                <w:sz w:val="21"/>
                <w:szCs w:val="21"/>
                <w:highlight w:val="none"/>
                <w:lang w:val="en-US" w:eastAsia="zh-CN" w:bidi="ar-SA"/>
              </w:rPr>
              <w:t>55</w:t>
            </w:r>
          </w:p>
        </w:tc>
        <w:tc>
          <w:tcPr>
            <w:tcW w:w="379"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color w:val="auto"/>
                <w:sz w:val="21"/>
                <w:szCs w:val="21"/>
                <w:highlight w:val="none"/>
                <w:lang w:val="en-US" w:eastAsia="zh-CN"/>
              </w:rPr>
              <w:t>1.918</w:t>
            </w:r>
          </w:p>
        </w:tc>
        <w:tc>
          <w:tcPr>
            <w:tcW w:w="355"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5.415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沥青烟</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11.4</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0.0569</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0.1638</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8"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苯并芘</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0.0022</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0.000011</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0.0000324</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464"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35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p>
        </w:tc>
        <w:tc>
          <w:tcPr>
            <w:tcW w:w="379"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355"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无组织</w:t>
            </w: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非甲烷总烃</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0.00028</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0.0008</w:t>
            </w:r>
          </w:p>
        </w:tc>
        <w:tc>
          <w:tcPr>
            <w:tcW w:w="1027"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未被收集的废气无组织排放</w:t>
            </w: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非甲烷总烃</w:t>
            </w:r>
          </w:p>
        </w:tc>
        <w:tc>
          <w:tcPr>
            <w:tcW w:w="35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0.00028</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沥青烟</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0.0063</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0.0182</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沥青烟</w:t>
            </w:r>
          </w:p>
        </w:tc>
        <w:tc>
          <w:tcPr>
            <w:tcW w:w="35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0.0063</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0.0182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kern w:val="0"/>
                <w:sz w:val="21"/>
                <w:szCs w:val="21"/>
                <w:highlight w:val="none"/>
                <w:lang w:val="en-US" w:eastAsia="zh-CN" w:bidi="ar"/>
              </w:rPr>
            </w:pPr>
          </w:p>
        </w:tc>
        <w:tc>
          <w:tcPr>
            <w:tcW w:w="29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苯并芘</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0.00000125</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0.0000036</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苯并芘</w:t>
            </w:r>
          </w:p>
        </w:tc>
        <w:tc>
          <w:tcPr>
            <w:tcW w:w="35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0.00000125</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0.0000036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1" w:type="pct"/>
            <w:gridSpan w:val="2"/>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导热油炉燃烧废气</w:t>
            </w:r>
          </w:p>
        </w:tc>
        <w:tc>
          <w:tcPr>
            <w:tcW w:w="244" w:type="pct"/>
            <w:vMerge w:val="restar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有组织</w:t>
            </w: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1</w:t>
            </w:r>
            <w:r>
              <w:rPr>
                <w:rFonts w:hint="eastAsia" w:cs="Times New Roman"/>
                <w:b w:val="0"/>
                <w:bCs w:val="0"/>
                <w:color w:val="auto"/>
                <w:kern w:val="0"/>
                <w:sz w:val="21"/>
                <w:szCs w:val="21"/>
                <w:highlight w:val="none"/>
                <w:lang w:val="en-US" w:eastAsia="zh-CN" w:bidi="ar"/>
              </w:rPr>
              <w:t>5</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w:t>
            </w:r>
            <w:r>
              <w:rPr>
                <w:rFonts w:hint="eastAsia" w:cs="Times New Roman"/>
                <w:color w:val="auto"/>
                <w:sz w:val="21"/>
                <w:szCs w:val="21"/>
                <w:highlight w:val="none"/>
                <w:lang w:val="en-US" w:eastAsia="zh-CN"/>
              </w:rPr>
              <w:t>339</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0.065</w:t>
            </w:r>
          </w:p>
        </w:tc>
        <w:tc>
          <w:tcPr>
            <w:tcW w:w="1027" w:type="pct"/>
            <w:vMerge w:val="restar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color w:val="auto"/>
                <w:sz w:val="24"/>
                <w:szCs w:val="24"/>
                <w:highlight w:val="none"/>
                <w:lang w:val="en-US" w:eastAsia="zh-CN"/>
              </w:rPr>
              <w:t>导热油炉安装低氮燃烧器，</w:t>
            </w:r>
            <w:r>
              <w:rPr>
                <w:rFonts w:hint="eastAsia" w:cs="Times New Roman"/>
                <w:b w:val="0"/>
                <w:bCs w:val="0"/>
                <w:color w:val="auto"/>
                <w:kern w:val="0"/>
                <w:sz w:val="24"/>
                <w:szCs w:val="24"/>
                <w:highlight w:val="none"/>
                <w:lang w:val="en-US" w:eastAsia="zh-CN" w:bidi="ar"/>
              </w:rPr>
              <w:t>效率按30%计，</w:t>
            </w:r>
            <w:r>
              <w:rPr>
                <w:rFonts w:hint="default" w:ascii="Times New Roman" w:hAnsi="Times New Roman" w:eastAsia="宋体" w:cs="Times New Roman"/>
                <w:color w:val="auto"/>
                <w:sz w:val="21"/>
                <w:szCs w:val="21"/>
                <w:highlight w:val="none"/>
                <w:lang w:val="en-US" w:eastAsia="zh-CN"/>
              </w:rPr>
              <w:t>产生的燃烧废气由8m高排气筒（DA00</w:t>
            </w:r>
            <w:r>
              <w:rPr>
                <w:rFonts w:hint="eastAsia"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val="en-US" w:eastAsia="zh-CN"/>
              </w:rPr>
              <w:t>）排放，工业废气量为4451000m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a</w:t>
            </w:r>
          </w:p>
        </w:tc>
        <w:tc>
          <w:tcPr>
            <w:tcW w:w="273"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eastAsia" w:ascii="Times New Roman" w:hAnsi="Times New Roman" w:eastAsia="宋体" w:cs="Times New Roman"/>
                <w:b w:val="0"/>
                <w:bCs w:val="0"/>
                <w:color w:val="auto"/>
                <w:kern w:val="0"/>
                <w:sz w:val="21"/>
                <w:szCs w:val="21"/>
                <w:highlight w:val="none"/>
                <w:lang w:val="en-US" w:eastAsia="zh-CN" w:bidi="ar"/>
              </w:rPr>
              <w:t>1920</w:t>
            </w:r>
          </w:p>
        </w:tc>
        <w:tc>
          <w:tcPr>
            <w:tcW w:w="46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颗粒物</w:t>
            </w:r>
          </w:p>
        </w:tc>
        <w:tc>
          <w:tcPr>
            <w:tcW w:w="35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1</w:t>
            </w:r>
            <w:r>
              <w:rPr>
                <w:rFonts w:hint="eastAsia" w:cs="Times New Roman"/>
                <w:b w:val="0"/>
                <w:bCs w:val="0"/>
                <w:color w:val="auto"/>
                <w:kern w:val="0"/>
                <w:sz w:val="21"/>
                <w:szCs w:val="21"/>
                <w:highlight w:val="none"/>
                <w:lang w:val="en-US" w:eastAsia="zh-CN" w:bidi="ar"/>
              </w:rPr>
              <w:t>5</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0.0</w:t>
            </w:r>
            <w:r>
              <w:rPr>
                <w:rFonts w:hint="eastAsia" w:cs="Times New Roman"/>
                <w:color w:val="auto"/>
                <w:sz w:val="21"/>
                <w:szCs w:val="21"/>
                <w:highlight w:val="none"/>
                <w:lang w:val="en-US" w:eastAsia="zh-CN"/>
              </w:rPr>
              <w:t>339</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0.065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1" w:type="pct"/>
            <w:gridSpan w:val="2"/>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二氧</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化硫</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1</w:t>
            </w:r>
            <w:r>
              <w:rPr>
                <w:rFonts w:hint="eastAsia" w:cs="Times New Roman"/>
                <w:b w:val="0"/>
                <w:bCs w:val="0"/>
                <w:color w:val="auto"/>
                <w:kern w:val="0"/>
                <w:sz w:val="21"/>
                <w:szCs w:val="21"/>
                <w:highlight w:val="none"/>
                <w:lang w:val="en-US" w:eastAsia="zh-CN" w:bidi="ar"/>
              </w:rPr>
              <w:t>1</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0.008</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0.048</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二氧</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化硫</w:t>
            </w:r>
          </w:p>
        </w:tc>
        <w:tc>
          <w:tcPr>
            <w:tcW w:w="35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1</w:t>
            </w:r>
            <w:r>
              <w:rPr>
                <w:rFonts w:hint="eastAsia" w:cs="Times New Roman"/>
                <w:b w:val="0"/>
                <w:bCs w:val="0"/>
                <w:color w:val="auto"/>
                <w:kern w:val="0"/>
                <w:sz w:val="21"/>
                <w:szCs w:val="21"/>
                <w:highlight w:val="none"/>
                <w:lang w:val="en-US" w:eastAsia="zh-CN" w:bidi="ar"/>
              </w:rPr>
              <w:t>1</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0.008</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0.048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1" w:type="pct"/>
            <w:gridSpan w:val="2"/>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44" w:type="pct"/>
            <w:vMerge w:val="continue"/>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氮氧</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化物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170</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0.1316</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0.758</w:t>
            </w:r>
          </w:p>
        </w:tc>
        <w:tc>
          <w:tcPr>
            <w:tcW w:w="1027"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c>
          <w:tcPr>
            <w:tcW w:w="27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46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氮氧</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化物</w:t>
            </w:r>
          </w:p>
        </w:tc>
        <w:tc>
          <w:tcPr>
            <w:tcW w:w="35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r>
              <w:rPr>
                <w:rFonts w:hint="eastAsia" w:cs="Times New Roman"/>
                <w:i w:val="0"/>
                <w:iCs w:val="0"/>
                <w:color w:val="000000"/>
                <w:kern w:val="0"/>
                <w:sz w:val="21"/>
                <w:szCs w:val="21"/>
                <w:highlight w:val="none"/>
                <w:u w:val="none"/>
                <w:lang w:val="en-US" w:eastAsia="zh-CN" w:bidi="ar"/>
              </w:rPr>
              <w:t>19</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0.0277</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w:t>
            </w:r>
            <w:r>
              <w:rPr>
                <w:rFonts w:hint="eastAsia" w:cs="Times New Roman"/>
                <w:b w:val="0"/>
                <w:bCs w:val="0"/>
                <w:color w:val="auto"/>
                <w:kern w:val="0"/>
                <w:sz w:val="21"/>
                <w:szCs w:val="21"/>
                <w:highlight w:val="none"/>
                <w:lang w:val="en-US" w:eastAsia="zh-CN" w:bidi="ar"/>
              </w:rPr>
              <w:t>531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1" w:type="pct"/>
            <w:gridSpan w:val="2"/>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矿粉罐</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bidi="ar"/>
              </w:rPr>
              <w:t>呼吸粉尘</w:t>
            </w:r>
          </w:p>
        </w:tc>
        <w:tc>
          <w:tcPr>
            <w:tcW w:w="244"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highlight w:val="none"/>
                <w:lang w:eastAsia="zh-CN"/>
              </w:rPr>
            </w:pPr>
            <w:r>
              <w:rPr>
                <w:rFonts w:hint="default" w:ascii="Times New Roman" w:hAnsi="Times New Roman" w:eastAsia="宋体" w:cs="Times New Roman"/>
                <w:b w:val="0"/>
                <w:bCs w:val="0"/>
                <w:color w:val="auto"/>
                <w:kern w:val="0"/>
                <w:sz w:val="21"/>
                <w:szCs w:val="21"/>
                <w:highlight w:val="none"/>
                <w:lang w:val="en-US" w:eastAsia="zh-CN" w:bidi="ar"/>
              </w:rPr>
              <w:t>无组织</w:t>
            </w: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7.2</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1.976</w:t>
            </w:r>
          </w:p>
        </w:tc>
        <w:tc>
          <w:tcPr>
            <w:tcW w:w="1027"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bidi="ar"/>
              </w:rPr>
              <w:t>罐顶除尘器处理后排放，除尘效率99%</w:t>
            </w:r>
          </w:p>
        </w:tc>
        <w:tc>
          <w:tcPr>
            <w:tcW w:w="273"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275</w:t>
            </w:r>
          </w:p>
        </w:tc>
        <w:tc>
          <w:tcPr>
            <w:tcW w:w="46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颗粒物</w:t>
            </w:r>
          </w:p>
        </w:tc>
        <w:tc>
          <w:tcPr>
            <w:tcW w:w="35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w:t>
            </w:r>
            <w:r>
              <w:rPr>
                <w:rFonts w:hint="eastAsia" w:cs="Times New Roman"/>
                <w:i w:val="0"/>
                <w:iCs w:val="0"/>
                <w:color w:val="000000"/>
                <w:kern w:val="0"/>
                <w:sz w:val="21"/>
                <w:szCs w:val="21"/>
                <w:highlight w:val="none"/>
                <w:u w:val="none"/>
                <w:lang w:val="en-US" w:eastAsia="zh-CN" w:bidi="ar"/>
              </w:rPr>
              <w:t>72</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0.0198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1" w:type="pct"/>
            <w:gridSpan w:val="2"/>
            <w:tcBorders>
              <w:tl2br w:val="nil"/>
              <w:tr2bl w:val="nil"/>
            </w:tcBorders>
            <w:noWrap w:val="0"/>
            <w:tcMar>
              <w:top w:w="0" w:type="dxa"/>
              <w:left w:w="0" w:type="dxa"/>
              <w:bottom w:w="0" w:type="dxa"/>
              <w:right w:w="0" w:type="dxa"/>
            </w:tcMar>
            <w:vAlign w:val="center"/>
          </w:tcPr>
          <w:p>
            <w:pPr>
              <w:adjustRightInd w:val="0"/>
              <w:snapToGrid w:val="0"/>
              <w:ind w:left="0" w:leftChars="0" w:right="0" w:rightChars="0" w:firstLine="0" w:firstLineChars="0"/>
              <w:jc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highlight w:val="none"/>
                <w:lang w:val="en-US" w:eastAsia="zh-CN"/>
              </w:rPr>
              <w:t>储油罐</w:t>
            </w:r>
          </w:p>
        </w:tc>
        <w:tc>
          <w:tcPr>
            <w:tcW w:w="244" w:type="pct"/>
            <w:tcBorders>
              <w:tl2br w:val="nil"/>
              <w:tr2bl w:val="nil"/>
            </w:tcBorders>
            <w:shd w:val="clear" w:color="auto" w:fill="auto"/>
            <w:noWrap w:val="0"/>
            <w:tcMar>
              <w:top w:w="0" w:type="dxa"/>
              <w:left w:w="0" w:type="dxa"/>
              <w:bottom w:w="0" w:type="dxa"/>
              <w:right w:w="0" w:type="dxa"/>
            </w:tcMar>
            <w:vAlign w:val="center"/>
          </w:tcPr>
          <w:p>
            <w:pPr>
              <w:adjustRightInd w:val="0"/>
              <w:snapToGrid w:val="0"/>
              <w:ind w:left="0" w:leftChars="0" w:right="0" w:rightChars="0" w:firstLine="0" w:firstLineChars="0"/>
              <w:jc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highlight w:val="none"/>
                <w:lang w:eastAsia="zh-CN"/>
              </w:rPr>
              <w:t>无组织</w:t>
            </w: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非甲烷</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总烃</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0.053</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0.305</w:t>
            </w:r>
          </w:p>
        </w:tc>
        <w:tc>
          <w:tcPr>
            <w:tcW w:w="1027"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highlight w:val="none"/>
                <w:lang w:val="en-US" w:eastAsia="zh-CN"/>
              </w:rPr>
              <w:t>设置油气回收装置</w:t>
            </w:r>
          </w:p>
        </w:tc>
        <w:tc>
          <w:tcPr>
            <w:tcW w:w="273"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5760</w:t>
            </w:r>
          </w:p>
        </w:tc>
        <w:tc>
          <w:tcPr>
            <w:tcW w:w="46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非甲烷</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总烃</w:t>
            </w:r>
          </w:p>
        </w:tc>
        <w:tc>
          <w:tcPr>
            <w:tcW w:w="35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0.053</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0.305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1" w:type="pct"/>
            <w:gridSpan w:val="2"/>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运输</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扬尘</w:t>
            </w:r>
          </w:p>
        </w:tc>
        <w:tc>
          <w:tcPr>
            <w:tcW w:w="244"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无组织</w:t>
            </w:r>
          </w:p>
        </w:tc>
        <w:tc>
          <w:tcPr>
            <w:tcW w:w="468" w:type="pct"/>
            <w:tcBorders>
              <w:tl2br w:val="nil"/>
              <w:tr2bl w:val="nil"/>
            </w:tcBorders>
            <w:shd w:val="clear" w:color="auto" w:fill="auto"/>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颗粒物</w:t>
            </w:r>
          </w:p>
        </w:tc>
        <w:tc>
          <w:tcPr>
            <w:tcW w:w="349"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w:t>
            </w:r>
          </w:p>
        </w:tc>
        <w:tc>
          <w:tcPr>
            <w:tcW w:w="34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361"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0.61</w:t>
            </w:r>
          </w:p>
        </w:tc>
        <w:tc>
          <w:tcPr>
            <w:tcW w:w="1027"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道路硬化、洒水抑尘</w:t>
            </w:r>
          </w:p>
        </w:tc>
        <w:tc>
          <w:tcPr>
            <w:tcW w:w="273"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1920</w:t>
            </w:r>
          </w:p>
        </w:tc>
        <w:tc>
          <w:tcPr>
            <w:tcW w:w="464" w:type="pct"/>
            <w:tcBorders>
              <w:tl2br w:val="nil"/>
              <w:tr2bl w:val="nil"/>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颗粒物</w:t>
            </w:r>
          </w:p>
        </w:tc>
        <w:tc>
          <w:tcPr>
            <w:tcW w:w="35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w:t>
            </w:r>
          </w:p>
        </w:tc>
        <w:tc>
          <w:tcPr>
            <w:tcW w:w="355" w:type="pct"/>
            <w:tcBorders>
              <w:tl2br w:val="nil"/>
              <w:tr2bl w:val="nil"/>
            </w:tcBorders>
            <w:noWrap w:val="0"/>
            <w:tcMar>
              <w:top w:w="0" w:type="dxa"/>
              <w:left w:w="0" w:type="dxa"/>
              <w:bottom w:w="0" w:type="dxa"/>
              <w:right w:w="0" w:type="dxa"/>
            </w:tcMar>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0.122</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sectPr>
          <w:pgSz w:w="16838" w:h="11906" w:orient="landscape"/>
          <w:pgMar w:top="1134" w:right="1134" w:bottom="1134" w:left="1134" w:header="851" w:footer="992" w:gutter="0"/>
          <w:pgBorders>
            <w:top w:val="none" w:sz="0" w:space="0"/>
            <w:left w:val="none" w:sz="0" w:space="0"/>
            <w:bottom w:val="none" w:sz="0" w:space="0"/>
            <w:right w:val="none" w:sz="0" w:space="0"/>
          </w:pgBorders>
          <w:pgNumType w:fmt="numberInDash"/>
          <w:cols w:space="720" w:num="1"/>
          <w:docGrid w:linePitch="312" w:charSpace="0"/>
        </w:sectPr>
      </w:pPr>
    </w:p>
    <w:p>
      <w:pPr>
        <w:spacing w:line="360" w:lineRule="auto"/>
        <w:rPr>
          <w:rFonts w:hint="default" w:ascii="Times New Roman" w:hAnsi="Times New Roman" w:eastAsia="宋体" w:cs="Times New Roman"/>
          <w:b/>
          <w:bCs/>
          <w:kern w:val="0"/>
          <w:sz w:val="24"/>
          <w:highlight w:val="none"/>
          <w:lang w:val="en-US" w:eastAsia="zh-CN" w:bidi="ar"/>
        </w:rPr>
      </w:pPr>
      <w:r>
        <w:rPr>
          <w:rFonts w:hint="default" w:ascii="Times New Roman" w:hAnsi="Times New Roman" w:eastAsia="宋体" w:cs="Times New Roman"/>
          <w:b/>
          <w:bCs/>
          <w:kern w:val="0"/>
          <w:sz w:val="24"/>
          <w:highlight w:val="none"/>
          <w:lang w:val="en-US" w:eastAsia="zh-CN" w:bidi="ar"/>
        </w:rPr>
        <w:t>10、排放口基本情况</w:t>
      </w:r>
    </w:p>
    <w:p>
      <w:pPr>
        <w:spacing w:line="360" w:lineRule="auto"/>
        <w:ind w:firstLine="480" w:firstLineChars="200"/>
        <w:rPr>
          <w:rFonts w:hint="default" w:ascii="Times New Roman" w:hAnsi="Times New Roman" w:eastAsia="宋体" w:cs="Times New Roman"/>
          <w:kern w:val="0"/>
          <w:sz w:val="24"/>
          <w:highlight w:val="none"/>
          <w:lang w:eastAsia="zh-CN" w:bidi="ar"/>
        </w:rPr>
      </w:pPr>
      <w:r>
        <w:rPr>
          <w:rFonts w:hint="default" w:ascii="Times New Roman" w:hAnsi="Times New Roman" w:eastAsia="宋体" w:cs="Times New Roman"/>
          <w:kern w:val="0"/>
          <w:sz w:val="24"/>
          <w:highlight w:val="none"/>
          <w:lang w:bidi="ar"/>
        </w:rPr>
        <w:t>项目</w:t>
      </w:r>
      <w:r>
        <w:rPr>
          <w:rFonts w:hint="default" w:ascii="Times New Roman" w:hAnsi="Times New Roman" w:eastAsia="宋体" w:cs="Times New Roman"/>
          <w:kern w:val="0"/>
          <w:sz w:val="24"/>
          <w:highlight w:val="none"/>
          <w:lang w:eastAsia="zh-CN" w:bidi="ar"/>
        </w:rPr>
        <w:t>废气</w:t>
      </w:r>
      <w:r>
        <w:rPr>
          <w:rFonts w:hint="default" w:ascii="Times New Roman" w:hAnsi="Times New Roman" w:eastAsia="宋体" w:cs="Times New Roman"/>
          <w:kern w:val="0"/>
          <w:sz w:val="24"/>
          <w:highlight w:val="none"/>
          <w:lang w:bidi="ar"/>
        </w:rPr>
        <w:t>污染物排放口基本情况见表</w:t>
      </w:r>
      <w:r>
        <w:rPr>
          <w:rFonts w:hint="eastAsia" w:cs="Times New Roman"/>
          <w:kern w:val="0"/>
          <w:sz w:val="24"/>
          <w:highlight w:val="none"/>
          <w:lang w:val="en-US" w:eastAsia="zh-CN" w:bidi="ar"/>
        </w:rPr>
        <w:t>2</w:t>
      </w:r>
      <w:r>
        <w:rPr>
          <w:rFonts w:hint="default" w:ascii="Times New Roman" w:hAnsi="Times New Roman" w:eastAsia="宋体" w:cs="Times New Roman"/>
          <w:kern w:val="0"/>
          <w:sz w:val="24"/>
          <w:highlight w:val="none"/>
          <w:lang w:val="en-US" w:eastAsia="zh-CN" w:bidi="ar"/>
        </w:rPr>
        <w:t>-5</w:t>
      </w:r>
      <w:r>
        <w:rPr>
          <w:rFonts w:hint="default" w:ascii="Times New Roman" w:hAnsi="Times New Roman" w:eastAsia="宋体" w:cs="Times New Roman"/>
          <w:kern w:val="0"/>
          <w:sz w:val="24"/>
          <w:highlight w:val="none"/>
          <w:lang w:bidi="ar"/>
        </w:rPr>
        <w:t>所示</w:t>
      </w:r>
      <w:r>
        <w:rPr>
          <w:rFonts w:hint="default" w:ascii="Times New Roman" w:hAnsi="Times New Roman" w:eastAsia="宋体" w:cs="Times New Roman"/>
          <w:kern w:val="0"/>
          <w:sz w:val="24"/>
          <w:highlight w:val="none"/>
          <w:lang w:eastAsia="zh-CN" w:bidi="ar"/>
        </w:rPr>
        <w:t>。</w:t>
      </w:r>
    </w:p>
    <w:p>
      <w:pPr>
        <w:pStyle w:val="131"/>
        <w:keepNext w:val="0"/>
        <w:keepLines w:val="0"/>
        <w:pageBreakBefore w:val="0"/>
        <w:kinsoku/>
        <w:wordWrap/>
        <w:overflowPunct/>
        <w:topLinePunct w:val="0"/>
        <w:autoSpaceDE/>
        <w:autoSpaceDN/>
        <w:bidi w:val="0"/>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表</w:t>
      </w:r>
      <w:r>
        <w:rPr>
          <w:rFonts w:hint="default" w:ascii="Times New Roman" w:hAnsi="Times New Roman" w:eastAsia="宋体" w:cs="Times New Roman"/>
          <w:color w:val="auto"/>
          <w:sz w:val="21"/>
          <w:szCs w:val="21"/>
          <w:highlight w:val="none"/>
          <w:lang w:val="en-US" w:eastAsia="zh-CN"/>
        </w:rPr>
        <w:t xml:space="preserve">2-5 </w:t>
      </w:r>
      <w:r>
        <w:rPr>
          <w:rFonts w:hint="default" w:ascii="Times New Roman" w:hAnsi="Times New Roman" w:eastAsia="宋体" w:cs="Times New Roman"/>
          <w:color w:val="auto"/>
          <w:sz w:val="21"/>
          <w:szCs w:val="21"/>
          <w:highlight w:val="none"/>
        </w:rPr>
        <w:t xml:space="preserve">  排放口基本情况</w:t>
      </w:r>
    </w:p>
    <w:tbl>
      <w:tblPr>
        <w:tblStyle w:val="34"/>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597"/>
        <w:gridCol w:w="2681"/>
        <w:gridCol w:w="556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bCs w:val="0"/>
                <w:color w:val="auto"/>
                <w:szCs w:val="21"/>
                <w:highlight w:val="none"/>
              </w:rPr>
            </w:pPr>
            <w:r>
              <w:rPr>
                <w:rFonts w:hint="default" w:ascii="Times New Roman" w:hAnsi="Times New Roman" w:eastAsia="宋体" w:cs="Times New Roman"/>
                <w:b/>
                <w:bCs w:val="0"/>
                <w:color w:val="auto"/>
                <w:szCs w:val="21"/>
                <w:highlight w:val="none"/>
              </w:rPr>
              <w:t>污染源</w:t>
            </w:r>
          </w:p>
        </w:tc>
        <w:tc>
          <w:tcPr>
            <w:tcW w:w="1361" w:type="pct"/>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bCs w:val="0"/>
                <w:color w:val="auto"/>
                <w:szCs w:val="21"/>
                <w:highlight w:val="none"/>
              </w:rPr>
            </w:pPr>
            <w:r>
              <w:rPr>
                <w:rFonts w:hint="default" w:ascii="Times New Roman" w:hAnsi="Times New Roman" w:eastAsia="宋体" w:cs="Times New Roman"/>
                <w:b/>
                <w:bCs w:val="0"/>
                <w:color w:val="auto"/>
                <w:szCs w:val="21"/>
                <w:highlight w:val="none"/>
              </w:rPr>
              <w:t>类别</w:t>
            </w:r>
          </w:p>
        </w:tc>
        <w:tc>
          <w:tcPr>
            <w:tcW w:w="2827" w:type="pct"/>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bCs w:val="0"/>
                <w:color w:val="auto"/>
                <w:szCs w:val="21"/>
                <w:highlight w:val="none"/>
              </w:rPr>
            </w:pPr>
            <w:r>
              <w:rPr>
                <w:rFonts w:hint="default" w:ascii="Times New Roman" w:hAnsi="Times New Roman" w:eastAsia="宋体" w:cs="Times New Roman"/>
                <w:b/>
                <w:bCs w:val="0"/>
                <w:color w:val="auto"/>
                <w:szCs w:val="21"/>
                <w:highlight w:val="none"/>
              </w:rPr>
              <w:t>参数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restart"/>
            <w:tcBorders>
              <w:tl2br w:val="nil"/>
              <w:tr2bl w:val="nil"/>
            </w:tcBorders>
            <w:noWrap w:val="0"/>
            <w:vAlign w:val="center"/>
          </w:tcPr>
          <w:p>
            <w:pPr>
              <w:pStyle w:val="130"/>
              <w:snapToGrid w:val="0"/>
              <w:spacing w:line="240" w:lineRule="auto"/>
              <w:ind w:firstLine="0" w:firstLineChars="0"/>
              <w:rPr>
                <w:rFonts w:hint="default" w:ascii="Times New Roman" w:hAnsi="Times New Roman" w:eastAsia="宋体" w:cs="Times New Roman"/>
                <w:b w:val="0"/>
                <w:bCs/>
                <w:color w:val="auto"/>
                <w:szCs w:val="21"/>
                <w:highlight w:val="none"/>
                <w:lang w:val="en-US"/>
              </w:rPr>
            </w:pPr>
            <w:r>
              <w:rPr>
                <w:rFonts w:hint="default" w:ascii="Times New Roman" w:hAnsi="Times New Roman" w:eastAsia="宋体" w:cs="Times New Roman"/>
                <w:b w:val="0"/>
                <w:bCs/>
                <w:color w:val="auto"/>
                <w:sz w:val="21"/>
                <w:szCs w:val="21"/>
                <w:highlight w:val="none"/>
                <w:lang w:val="en-US" w:eastAsia="zh-CN"/>
              </w:rPr>
              <w:t>回料再生</w:t>
            </w: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排放口名称</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回料再生生产线排气筒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排放口编号</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DA001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排放口类型</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一般排放口</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排气筒高度</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15m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pStyle w:val="130"/>
              <w:snapToGrid w:val="0"/>
              <w:spacing w:line="240" w:lineRule="auto"/>
              <w:ind w:firstLine="0" w:firstLineChars="0"/>
              <w:rPr>
                <w:rFonts w:hint="default" w:ascii="Times New Roman" w:hAnsi="Times New Roman" w:eastAsia="宋体" w:cs="Times New Roman"/>
                <w:b w:val="0"/>
                <w:bCs/>
                <w:color w:val="auto"/>
                <w:kern w:val="0"/>
                <w:sz w:val="21"/>
                <w:szCs w:val="21"/>
                <w:highlight w:val="none"/>
                <w:lang w:val="en-US" w:eastAsia="zh-CN" w:bidi="ar-SA"/>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排气筒内径</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0.</w:t>
            </w:r>
            <w:r>
              <w:rPr>
                <w:rFonts w:hint="eastAsia" w:ascii="Times New Roman" w:cs="Times New Roman"/>
                <w:b w:val="0"/>
                <w:bCs/>
                <w:color w:val="auto"/>
                <w:kern w:val="2"/>
                <w:szCs w:val="21"/>
                <w:highlight w:val="none"/>
                <w:lang w:val="en-US" w:eastAsia="zh-CN"/>
              </w:rPr>
              <w:t>8</w:t>
            </w:r>
            <w:r>
              <w:rPr>
                <w:rFonts w:hint="default" w:ascii="Times New Roman" w:hAnsi="Times New Roman" w:eastAsia="宋体" w:cs="Times New Roman"/>
                <w:b w:val="0"/>
                <w:bCs/>
                <w:color w:val="auto"/>
                <w:kern w:val="2"/>
                <w:szCs w:val="21"/>
                <w:highlight w:val="none"/>
                <w:lang w:val="en-US" w:eastAsia="zh-CN"/>
              </w:rPr>
              <w:t>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坐标</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121°43′51.540″E, 42°0′37.186″N</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烟气温度</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环境温度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排放标准</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《大气污染物综合排放标准》（GB16297-1996）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沥青混凝土</w:t>
            </w: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rPr>
              <w:t>排放口名称</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沥青混凝土生产线排气筒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val="0"/>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rPr>
              <w:t>排放口编号</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DA002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val="0"/>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rPr>
              <w:t>排放口类型</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一般排放口</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val="0"/>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rPr>
              <w:t>排气筒高度</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15m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val="0"/>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rPr>
              <w:t>排气筒内径</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0.</w:t>
            </w:r>
            <w:r>
              <w:rPr>
                <w:rFonts w:hint="eastAsia" w:ascii="Times New Roman" w:cs="Times New Roman"/>
                <w:b w:val="0"/>
                <w:bCs/>
                <w:color w:val="auto"/>
                <w:kern w:val="2"/>
                <w:szCs w:val="21"/>
                <w:highlight w:val="none"/>
                <w:lang w:val="en-US" w:eastAsia="zh-CN"/>
              </w:rPr>
              <w:t>8</w:t>
            </w:r>
            <w:r>
              <w:rPr>
                <w:rFonts w:hint="default" w:ascii="Times New Roman" w:hAnsi="Times New Roman" w:eastAsia="宋体" w:cs="Times New Roman"/>
                <w:b w:val="0"/>
                <w:bCs/>
                <w:color w:val="auto"/>
                <w:kern w:val="2"/>
                <w:szCs w:val="21"/>
                <w:highlight w:val="none"/>
                <w:lang w:val="en-US" w:eastAsia="zh-CN"/>
              </w:rPr>
              <w:t>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val="0"/>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rPr>
              <w:t>坐标</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121°43′54.939″E, 42°0′37.669″N</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val="0"/>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rPr>
              <w:t>烟气温度</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eastAsia" w:ascii="Times New Roman" w:cs="Times New Roman"/>
                <w:b w:val="0"/>
                <w:bCs/>
                <w:color w:val="auto"/>
                <w:kern w:val="2"/>
                <w:szCs w:val="21"/>
                <w:highlight w:val="none"/>
                <w:lang w:val="en-US" w:eastAsia="zh-CN"/>
              </w:rPr>
              <w:t>70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val="0"/>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rPr>
              <w:t>排放标准</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《大气污染物综合排放标准》（GB16297-1996）</w:t>
            </w:r>
          </w:p>
        </w:tc>
      </w:tr>
      <w:bookmarkEnd w:id="38"/>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restart"/>
            <w:tcBorders>
              <w:tl2br w:val="nil"/>
              <w:tr2bl w:val="nil"/>
            </w:tcBorders>
            <w:noWrap w:val="0"/>
            <w:vAlign w:val="center"/>
          </w:tcPr>
          <w:p>
            <w:pPr>
              <w:pStyle w:val="130"/>
              <w:snapToGrid w:val="0"/>
              <w:spacing w:line="240" w:lineRule="auto"/>
              <w:ind w:firstLine="0" w:firstLineChars="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导热油炉</w:t>
            </w: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排放口名称</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导热油炉排气筒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排放口编号</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DA00</w:t>
            </w:r>
            <w:r>
              <w:rPr>
                <w:rFonts w:hint="eastAsia" w:ascii="Times New Roman" w:cs="Times New Roman"/>
                <w:b w:val="0"/>
                <w:bCs/>
                <w:color w:val="auto"/>
                <w:kern w:val="2"/>
                <w:szCs w:val="21"/>
                <w:highlight w:val="none"/>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排放口类型</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一般排放口</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排气筒高度</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8m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pStyle w:val="130"/>
              <w:snapToGrid w:val="0"/>
              <w:spacing w:line="240" w:lineRule="auto"/>
              <w:ind w:firstLine="0" w:firstLineChars="0"/>
              <w:rPr>
                <w:rFonts w:hint="default" w:ascii="Times New Roman" w:hAnsi="Times New Roman" w:eastAsia="宋体" w:cs="Times New Roman"/>
                <w:b w:val="0"/>
                <w:bCs/>
                <w:color w:val="auto"/>
                <w:kern w:val="0"/>
                <w:sz w:val="21"/>
                <w:szCs w:val="21"/>
                <w:highlight w:val="none"/>
                <w:lang w:val="en-US" w:eastAsia="zh-CN" w:bidi="ar-SA"/>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排气筒内径</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0.</w:t>
            </w:r>
            <w:r>
              <w:rPr>
                <w:rFonts w:hint="eastAsia" w:ascii="Times New Roman" w:cs="Times New Roman"/>
                <w:b w:val="0"/>
                <w:bCs/>
                <w:color w:val="auto"/>
                <w:kern w:val="2"/>
                <w:szCs w:val="21"/>
                <w:highlight w:val="none"/>
                <w:lang w:val="en-US" w:eastAsia="zh-CN"/>
              </w:rPr>
              <w:t>3</w:t>
            </w:r>
            <w:r>
              <w:rPr>
                <w:rFonts w:hint="default" w:ascii="Times New Roman" w:hAnsi="Times New Roman" w:eastAsia="宋体" w:cs="Times New Roman"/>
                <w:b w:val="0"/>
                <w:bCs/>
                <w:color w:val="auto"/>
                <w:kern w:val="2"/>
                <w:szCs w:val="21"/>
                <w:highlight w:val="none"/>
                <w:lang w:val="en-US" w:eastAsia="zh-CN"/>
              </w:rPr>
              <w:t>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rPr>
            </w:pPr>
            <w:r>
              <w:rPr>
                <w:rFonts w:hint="default" w:ascii="Times New Roman" w:hAnsi="Times New Roman" w:eastAsia="宋体" w:cs="Times New Roman"/>
                <w:b w:val="0"/>
                <w:bCs/>
                <w:color w:val="auto"/>
                <w:kern w:val="2"/>
                <w:szCs w:val="21"/>
                <w:highlight w:val="none"/>
              </w:rPr>
              <w:t>坐标</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121°43′55.866″E, 42°0′37.514″N</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烟气温度</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70℃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1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szCs w:val="21"/>
                <w:highlight w:val="none"/>
              </w:rPr>
            </w:pPr>
          </w:p>
        </w:tc>
        <w:tc>
          <w:tcPr>
            <w:tcW w:w="1361"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排放标准</w:t>
            </w:r>
          </w:p>
        </w:tc>
        <w:tc>
          <w:tcPr>
            <w:tcW w:w="2827"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b w:val="0"/>
                <w:bCs/>
                <w:color w:val="auto"/>
                <w:kern w:val="2"/>
                <w:szCs w:val="21"/>
                <w:highlight w:val="none"/>
                <w:lang w:val="en-US" w:eastAsia="zh-CN"/>
              </w:rPr>
            </w:pPr>
            <w:r>
              <w:rPr>
                <w:rFonts w:hint="default" w:ascii="Times New Roman" w:hAnsi="Times New Roman" w:eastAsia="宋体" w:cs="Times New Roman"/>
                <w:b w:val="0"/>
                <w:bCs/>
                <w:color w:val="auto"/>
                <w:kern w:val="2"/>
                <w:szCs w:val="21"/>
                <w:highlight w:val="none"/>
                <w:lang w:val="en-US" w:eastAsia="zh-CN"/>
              </w:rPr>
              <w:t>《锅炉大气污染物排放标准》（GB13271-2014）</w:t>
            </w:r>
          </w:p>
        </w:tc>
      </w:tr>
    </w:tbl>
    <w:p>
      <w:pPr>
        <w:adjustRightInd w:val="0"/>
        <w:snapToGrid w:val="0"/>
        <w:spacing w:line="360" w:lineRule="auto"/>
        <w:ind w:firstLine="480" w:firstLineChars="200"/>
        <w:rPr>
          <w:rFonts w:hint="default" w:ascii="Times New Roman" w:hAnsi="Times New Roman" w:eastAsia="宋体" w:cs="Times New Roman"/>
          <w:sz w:val="24"/>
          <w:highlight w:val="none"/>
          <w:lang w:val="en-US"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linePitch="312" w:charSpace="0"/>
        </w:sectPr>
      </w:pPr>
      <w:r>
        <w:rPr>
          <w:rFonts w:hint="default" w:ascii="Times New Roman" w:hAnsi="Times New Roman" w:eastAsia="宋体" w:cs="Times New Roman"/>
          <w:sz w:val="24"/>
          <w:highlight w:val="none"/>
          <w:lang w:val="en-US" w:eastAsia="zh-CN"/>
        </w:rPr>
        <w:t xml:space="preserve"> </w:t>
      </w:r>
    </w:p>
    <w:p>
      <w:pPr>
        <w:keepNext/>
        <w:keepLines/>
        <w:pageBreakBefore w:val="0"/>
        <w:widowControl w:val="0"/>
        <w:kinsoku/>
        <w:wordWrap/>
        <w:overflowPunct/>
        <w:topLinePunct w:val="0"/>
        <w:autoSpaceDE/>
        <w:autoSpaceDN/>
        <w:bidi w:val="0"/>
        <w:adjustRightInd w:val="0"/>
        <w:snapToGrid w:val="0"/>
        <w:spacing w:line="360" w:lineRule="auto"/>
        <w:textAlignment w:val="auto"/>
        <w:outlineLvl w:val="0"/>
        <w:rPr>
          <w:rFonts w:hint="default" w:ascii="Times New Roman" w:hAnsi="Times New Roman" w:eastAsia="宋体" w:cs="Times New Roman"/>
          <w:b/>
          <w:bCs/>
          <w:kern w:val="2"/>
          <w:sz w:val="32"/>
          <w:szCs w:val="32"/>
          <w:highlight w:val="none"/>
          <w:lang w:val="en-US" w:eastAsia="zh-CN" w:bidi="ar-SA"/>
        </w:rPr>
      </w:pPr>
      <w:bookmarkStart w:id="39" w:name="_Toc22983"/>
      <w:r>
        <w:rPr>
          <w:rFonts w:hint="default" w:ascii="Times New Roman" w:hAnsi="Times New Roman" w:eastAsia="宋体" w:cs="Times New Roman"/>
          <w:b/>
          <w:bCs/>
          <w:kern w:val="2"/>
          <w:sz w:val="32"/>
          <w:szCs w:val="32"/>
          <w:highlight w:val="none"/>
          <w:lang w:val="en-US" w:eastAsia="zh-CN" w:bidi="ar-SA"/>
        </w:rPr>
        <w:t>3运营期环境影响预测与评价</w:t>
      </w:r>
      <w:bookmarkEnd w:id="39"/>
    </w:p>
    <w:p>
      <w:pPr>
        <w:keepNext/>
        <w:keepLines/>
        <w:pageBreakBefore w:val="0"/>
        <w:widowControl w:val="0"/>
        <w:kinsoku/>
        <w:wordWrap/>
        <w:overflowPunct/>
        <w:topLinePunct w:val="0"/>
        <w:autoSpaceDE/>
        <w:autoSpaceDN/>
        <w:bidi w:val="0"/>
        <w:adjustRightInd w:val="0"/>
        <w:snapToGrid w:val="0"/>
        <w:spacing w:line="360" w:lineRule="auto"/>
        <w:textAlignment w:val="auto"/>
        <w:outlineLvl w:val="1"/>
        <w:rPr>
          <w:rFonts w:hint="default" w:ascii="Times New Roman" w:hAnsi="Times New Roman" w:eastAsia="宋体" w:cs="Times New Roman"/>
          <w:b/>
          <w:bCs/>
          <w:kern w:val="2"/>
          <w:sz w:val="24"/>
          <w:szCs w:val="24"/>
          <w:highlight w:val="none"/>
          <w:lang w:val="en-US" w:eastAsia="zh-CN" w:bidi="ar-SA"/>
        </w:rPr>
      </w:pPr>
      <w:bookmarkStart w:id="40" w:name="_Toc29783"/>
      <w:r>
        <w:rPr>
          <w:rFonts w:hint="default" w:ascii="Times New Roman" w:hAnsi="Times New Roman" w:eastAsia="宋体" w:cs="Times New Roman"/>
          <w:b/>
          <w:bCs/>
          <w:kern w:val="2"/>
          <w:sz w:val="24"/>
          <w:szCs w:val="24"/>
          <w:highlight w:val="none"/>
          <w:lang w:val="en-US" w:eastAsia="zh-CN" w:bidi="ar-SA"/>
        </w:rPr>
        <w:t>3.1大气环境影响估算</w:t>
      </w:r>
      <w:bookmarkEnd w:id="40"/>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由工程分析可知本项目运行过程中污染物主要为：原料卸料扬尘、投料粉尘、破碎筛分粉尘、烘干废气、燃烧器燃烧废气、沥青烟气、搅合废气、成品卸料废气、矿粉罐呼吸粉尘、沥青储罐废气、导热油炉燃烧废气、油罐无组织挥发废气、车辆运输扬尘。</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有组织废气：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项目回料再生工序投料口设置集气罩，回料再生工序破碎筛分为密闭设备连接封闭集尘管道，</w:t>
      </w:r>
      <w:r>
        <w:rPr>
          <w:rFonts w:hint="eastAsia" w:ascii="Times New Roman" w:hAnsi="Times New Roman" w:eastAsia="宋体" w:cs="Times New Roman"/>
          <w:b w:val="0"/>
          <w:bCs w:val="0"/>
          <w:color w:val="auto"/>
          <w:kern w:val="0"/>
          <w:sz w:val="24"/>
          <w:highlight w:val="none"/>
          <w:lang w:val="en-US" w:eastAsia="zh-CN" w:bidi="ar"/>
        </w:rPr>
        <w:t>收集后</w:t>
      </w:r>
      <w:r>
        <w:rPr>
          <w:rFonts w:hint="default" w:ascii="Times New Roman" w:hAnsi="Times New Roman" w:eastAsia="宋体" w:cs="Times New Roman"/>
          <w:b w:val="0"/>
          <w:bCs w:val="0"/>
          <w:color w:val="auto"/>
          <w:kern w:val="0"/>
          <w:sz w:val="24"/>
          <w:highlight w:val="none"/>
          <w:lang w:val="en-US" w:eastAsia="zh-CN" w:bidi="ar"/>
        </w:rPr>
        <w:t>的废气经布袋除尘器（1#）处理后，15m高排气筒（DA001）排放。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沥青混凝土生产工序投料口设置集气罩</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项目再生料烘干工序全过程全封闭，为密闭设备连接封闭集尘管道</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原生料烘干、筛分工序全过程全封闭，为密闭设备连接封闭集尘管道</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沥青拌合、成品卸料工序全过程全封闭，为密闭设备连接封闭集尘管道负压收集</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沥青储罐密闭设备连接封闭集尘管道收集</w:t>
      </w:r>
      <w:r>
        <w:rPr>
          <w:rFonts w:hint="eastAsia" w:ascii="Times New Roman" w:hAnsi="Times New Roman" w:eastAsia="宋体" w:cs="Times New Roman"/>
          <w:b w:val="0"/>
          <w:bCs w:val="0"/>
          <w:color w:val="auto"/>
          <w:kern w:val="0"/>
          <w:sz w:val="24"/>
          <w:highlight w:val="none"/>
          <w:lang w:val="en-US" w:eastAsia="zh-CN" w:bidi="ar"/>
        </w:rPr>
        <w:t>；再生料</w:t>
      </w:r>
      <w:r>
        <w:rPr>
          <w:rFonts w:hint="default" w:ascii="Times New Roman" w:hAnsi="Times New Roman" w:eastAsia="宋体" w:cs="Times New Roman"/>
          <w:b w:val="0"/>
          <w:bCs w:val="0"/>
          <w:color w:val="auto"/>
          <w:kern w:val="0"/>
          <w:sz w:val="24"/>
          <w:highlight w:val="none"/>
          <w:lang w:val="en-US" w:eastAsia="zh-CN" w:bidi="ar"/>
        </w:rPr>
        <w:t>烘干粉尘、沥青烟气、燃烧废气等通过风管收集后进入原生料烘干燃烧器（1#），</w:t>
      </w:r>
      <w:r>
        <w:rPr>
          <w:rFonts w:hint="eastAsia" w:ascii="Times New Roman" w:hAnsi="Times New Roman" w:eastAsia="宋体" w:cs="Times New Roman"/>
          <w:b w:val="0"/>
          <w:bCs w:val="0"/>
          <w:color w:val="auto"/>
          <w:kern w:val="0"/>
          <w:sz w:val="24"/>
          <w:highlight w:val="none"/>
          <w:lang w:val="en-US" w:eastAsia="zh-CN" w:bidi="ar"/>
        </w:rPr>
        <w:t>与原生料</w:t>
      </w:r>
      <w:r>
        <w:rPr>
          <w:rFonts w:hint="default" w:ascii="Times New Roman" w:hAnsi="Times New Roman" w:eastAsia="宋体" w:cs="Times New Roman"/>
          <w:b w:val="0"/>
          <w:bCs w:val="0"/>
          <w:color w:val="auto"/>
          <w:kern w:val="0"/>
          <w:sz w:val="24"/>
          <w:highlight w:val="none"/>
          <w:lang w:val="en-US" w:eastAsia="zh-CN" w:bidi="ar"/>
        </w:rPr>
        <w:t>烘干粉尘、燃烧</w:t>
      </w:r>
      <w:r>
        <w:rPr>
          <w:rFonts w:hint="eastAsia" w:ascii="Times New Roman" w:hAnsi="Times New Roman" w:eastAsia="宋体" w:cs="Times New Roman"/>
          <w:b w:val="0"/>
          <w:bCs w:val="0"/>
          <w:color w:val="auto"/>
          <w:kern w:val="0"/>
          <w:sz w:val="24"/>
          <w:highlight w:val="none"/>
          <w:lang w:val="en-US" w:eastAsia="zh-CN" w:bidi="ar"/>
        </w:rPr>
        <w:t>废气、投料粉尘、筛分粉尘一同进入</w:t>
      </w:r>
      <w:r>
        <w:rPr>
          <w:rFonts w:hint="default" w:ascii="Times New Roman" w:hAnsi="Times New Roman" w:eastAsia="宋体" w:cs="Times New Roman"/>
          <w:b w:val="0"/>
          <w:bCs w:val="0"/>
          <w:color w:val="auto"/>
          <w:kern w:val="0"/>
          <w:sz w:val="24"/>
          <w:highlight w:val="none"/>
          <w:lang w:val="en-US" w:eastAsia="zh-CN" w:bidi="ar"/>
        </w:rPr>
        <w:t>旋风除尘器（1#）+布袋除尘器（2#）</w:t>
      </w:r>
      <w:r>
        <w:rPr>
          <w:rFonts w:hint="eastAsia" w:ascii="Times New Roman" w:hAnsi="Times New Roman" w:eastAsia="宋体" w:cs="Times New Roman"/>
          <w:b w:val="0"/>
          <w:bCs w:val="0"/>
          <w:color w:val="auto"/>
          <w:kern w:val="0"/>
          <w:sz w:val="24"/>
          <w:highlight w:val="none"/>
          <w:lang w:val="en-US" w:eastAsia="zh-CN" w:bidi="ar"/>
        </w:rPr>
        <w:t>处理，再与</w:t>
      </w:r>
      <w:r>
        <w:rPr>
          <w:rFonts w:hint="default" w:ascii="Times New Roman" w:hAnsi="Times New Roman" w:eastAsia="宋体" w:cs="Times New Roman"/>
          <w:b w:val="0"/>
          <w:bCs w:val="0"/>
          <w:color w:val="auto"/>
          <w:kern w:val="0"/>
          <w:sz w:val="24"/>
          <w:highlight w:val="none"/>
          <w:lang w:val="en-US" w:eastAsia="zh-CN" w:bidi="ar"/>
        </w:rPr>
        <w:t>沥青</w:t>
      </w:r>
      <w:r>
        <w:rPr>
          <w:rFonts w:hint="eastAsia" w:ascii="Times New Roman" w:hAnsi="Times New Roman" w:eastAsia="宋体" w:cs="Times New Roman"/>
          <w:b w:val="0"/>
          <w:bCs w:val="0"/>
          <w:color w:val="auto"/>
          <w:kern w:val="0"/>
          <w:sz w:val="24"/>
          <w:highlight w:val="none"/>
          <w:lang w:val="en-US" w:eastAsia="zh-CN" w:bidi="ar"/>
        </w:rPr>
        <w:t>搅拌/</w:t>
      </w:r>
      <w:r>
        <w:rPr>
          <w:rFonts w:hint="default" w:ascii="Times New Roman" w:hAnsi="Times New Roman" w:eastAsia="宋体" w:cs="Times New Roman"/>
          <w:b w:val="0"/>
          <w:bCs w:val="0"/>
          <w:color w:val="auto"/>
          <w:kern w:val="0"/>
          <w:sz w:val="24"/>
          <w:highlight w:val="none"/>
          <w:lang w:val="en-US" w:eastAsia="zh-CN" w:bidi="ar"/>
        </w:rPr>
        <w:t>成品卸料废气</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沥青储罐废气</w:t>
      </w:r>
      <w:r>
        <w:rPr>
          <w:rFonts w:hint="eastAsia" w:ascii="Times New Roman" w:hAnsi="Times New Roman" w:eastAsia="宋体" w:cs="Times New Roman"/>
          <w:b w:val="0"/>
          <w:bCs w:val="0"/>
          <w:color w:val="auto"/>
          <w:kern w:val="0"/>
          <w:sz w:val="24"/>
          <w:highlight w:val="none"/>
          <w:lang w:val="en-US" w:eastAsia="zh-CN" w:bidi="ar"/>
        </w:rPr>
        <w:t>进入</w:t>
      </w:r>
      <w:r>
        <w:rPr>
          <w:rFonts w:hint="default" w:ascii="Times New Roman" w:hAnsi="Times New Roman" w:eastAsia="宋体" w:cs="Times New Roman"/>
          <w:b w:val="0"/>
          <w:bCs w:val="0"/>
          <w:color w:val="auto"/>
          <w:kern w:val="0"/>
          <w:sz w:val="24"/>
          <w:highlight w:val="none"/>
          <w:lang w:val="en-US" w:eastAsia="zh-CN" w:bidi="ar"/>
        </w:rPr>
        <w:t>沥青烟气处理系统“电捕焦油器+</w:t>
      </w:r>
      <w:r>
        <w:rPr>
          <w:rFonts w:hint="eastAsia" w:ascii="Times New Roman" w:hAnsi="Times New Roman" w:eastAsia="宋体" w:cs="Times New Roman"/>
          <w:b w:val="0"/>
          <w:bCs w:val="0"/>
          <w:color w:val="auto"/>
          <w:kern w:val="0"/>
          <w:sz w:val="24"/>
          <w:highlight w:val="none"/>
          <w:lang w:val="en-US" w:eastAsia="zh-CN" w:bidi="ar"/>
        </w:rPr>
        <w:t>二级</w:t>
      </w:r>
      <w:r>
        <w:rPr>
          <w:rFonts w:hint="default" w:ascii="Times New Roman" w:hAnsi="Times New Roman" w:eastAsia="宋体" w:cs="Times New Roman"/>
          <w:b w:val="0"/>
          <w:bCs w:val="0"/>
          <w:color w:val="auto"/>
          <w:kern w:val="0"/>
          <w:sz w:val="24"/>
          <w:highlight w:val="none"/>
          <w:lang w:val="en-US" w:eastAsia="zh-CN" w:bidi="ar"/>
        </w:rPr>
        <w:t>活性炭吸附”处理装置处理后，通过15m高排气筒（DA002）排放</w:t>
      </w:r>
      <w:r>
        <w:rPr>
          <w:rFonts w:hint="eastAsia" w:ascii="Times New Roman" w:hAnsi="Times New Roman" w:eastAsia="宋体" w:cs="Times New Roman"/>
          <w:b w:val="0"/>
          <w:bCs w:val="0"/>
          <w:color w:val="auto"/>
          <w:kern w:val="0"/>
          <w:sz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导热油炉安装低氮燃烧器，产生的燃烧废气由8m高排气筒（DA00</w:t>
      </w:r>
      <w:r>
        <w:rPr>
          <w:rFonts w:hint="eastAsia" w:cs="Times New Roman"/>
          <w:b w:val="0"/>
          <w:bCs w:val="0"/>
          <w:color w:val="auto"/>
          <w:kern w:val="0"/>
          <w:sz w:val="24"/>
          <w:highlight w:val="none"/>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采取以上措施后，项目营运期投料、破碎筛分、烘干，搅合等工序产生的废气沥青烟、苯并[a]芘、非甲烷总烃、颗粒物、二氧化硫、氮氧化物排放浓度满足《大气污染物综合排放标准》（GB16297-1996）中表2新污染源大气污染物排放限值。导热油炉燃烧废气颗粒物、二氧化硫、氮氧化物排放标准满足《锅炉大气污染物排放标准》（GB13271-2014）中表3燃油锅炉大气污染物特别排放限值。</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lang w:val="en-US" w:eastAsia="zh-CN" w:bidi="ar"/>
        </w:rPr>
      </w:pPr>
      <w:r>
        <w:rPr>
          <w:rFonts w:hint="default" w:ascii="Times New Roman" w:hAnsi="Times New Roman" w:eastAsia="宋体" w:cs="Times New Roman"/>
          <w:b/>
          <w:bCs/>
          <w:kern w:val="0"/>
          <w:sz w:val="21"/>
          <w:szCs w:val="21"/>
          <w:highlight w:val="none"/>
          <w:vertAlign w:val="baseline"/>
          <w:lang w:val="en-US" w:eastAsia="zh-CN" w:bidi="ar"/>
        </w:rPr>
        <w:t>表3.1-1   有组织废气达标情况表</w:t>
      </w:r>
    </w:p>
    <w:tbl>
      <w:tblPr>
        <w:tblStyle w:val="34"/>
        <w:tblW w:w="4982"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511"/>
        <w:gridCol w:w="1452"/>
        <w:gridCol w:w="1242"/>
        <w:gridCol w:w="1432"/>
        <w:gridCol w:w="3082"/>
        <w:gridCol w:w="110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r>
              <w:rPr>
                <w:rFonts w:hint="default" w:ascii="Times New Roman" w:hAnsi="Times New Roman" w:eastAsia="宋体" w:cs="Times New Roman"/>
                <w:b/>
                <w:bCs/>
                <w:kern w:val="0"/>
                <w:sz w:val="21"/>
                <w:szCs w:val="21"/>
                <w:highlight w:val="none"/>
                <w:vertAlign w:val="baseline"/>
                <w:lang w:eastAsia="zh-CN" w:bidi="ar"/>
              </w:rPr>
              <w:t>排气筒</w:t>
            </w:r>
          </w:p>
        </w:tc>
        <w:tc>
          <w:tcPr>
            <w:tcW w:w="73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r>
              <w:rPr>
                <w:rFonts w:hint="default" w:ascii="Times New Roman" w:hAnsi="Times New Roman" w:eastAsia="宋体" w:cs="Times New Roman"/>
                <w:b/>
                <w:bCs/>
                <w:kern w:val="0"/>
                <w:sz w:val="21"/>
                <w:szCs w:val="21"/>
                <w:highlight w:val="none"/>
                <w:vertAlign w:val="baseline"/>
                <w:lang w:eastAsia="zh-CN" w:bidi="ar"/>
              </w:rPr>
              <w:t>污染因子</w:t>
            </w:r>
          </w:p>
        </w:tc>
        <w:tc>
          <w:tcPr>
            <w:tcW w:w="632"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r>
              <w:rPr>
                <w:rFonts w:hint="default" w:ascii="Times New Roman" w:hAnsi="Times New Roman" w:eastAsia="宋体" w:cs="Times New Roman"/>
                <w:b/>
                <w:bCs/>
                <w:kern w:val="0"/>
                <w:sz w:val="21"/>
                <w:szCs w:val="21"/>
                <w:highlight w:val="none"/>
                <w:vertAlign w:val="baseline"/>
                <w:lang w:eastAsia="zh-CN" w:bidi="ar"/>
              </w:rPr>
              <w:t>排放浓度</w:t>
            </w:r>
            <w:r>
              <w:rPr>
                <w:rFonts w:hint="default" w:ascii="Times New Roman" w:hAnsi="Times New Roman" w:eastAsia="宋体" w:cs="Times New Roman"/>
                <w:b/>
                <w:bCs/>
                <w:kern w:val="0"/>
                <w:sz w:val="21"/>
                <w:szCs w:val="21"/>
                <w:highlight w:val="none"/>
                <w:vertAlign w:val="baseline"/>
                <w:lang w:val="en-US" w:eastAsia="zh-CN" w:bidi="ar"/>
              </w:rPr>
              <w:t>mg/m</w:t>
            </w:r>
            <w:r>
              <w:rPr>
                <w:rFonts w:hint="default" w:ascii="Times New Roman" w:hAnsi="Times New Roman" w:eastAsia="宋体" w:cs="Times New Roman"/>
                <w:b/>
                <w:bCs/>
                <w:kern w:val="0"/>
                <w:sz w:val="21"/>
                <w:szCs w:val="21"/>
                <w:highlight w:val="none"/>
                <w:vertAlign w:val="superscript"/>
                <w:lang w:val="en-US" w:eastAsia="zh-CN" w:bidi="ar"/>
              </w:rPr>
              <w:t>3</w:t>
            </w:r>
          </w:p>
        </w:tc>
        <w:tc>
          <w:tcPr>
            <w:tcW w:w="2298"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r>
              <w:rPr>
                <w:rFonts w:hint="default" w:ascii="Times New Roman" w:hAnsi="Times New Roman" w:eastAsia="宋体" w:cs="Times New Roman"/>
                <w:b/>
                <w:bCs/>
                <w:kern w:val="0"/>
                <w:sz w:val="21"/>
                <w:szCs w:val="21"/>
                <w:highlight w:val="none"/>
                <w:vertAlign w:val="baseline"/>
                <w:lang w:eastAsia="zh-CN" w:bidi="ar"/>
              </w:rPr>
              <w:t>执行标准</w:t>
            </w:r>
          </w:p>
        </w:tc>
        <w:tc>
          <w:tcPr>
            <w:tcW w:w="560"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r>
              <w:rPr>
                <w:rFonts w:hint="default" w:ascii="Times New Roman" w:hAnsi="Times New Roman" w:eastAsia="宋体" w:cs="Times New Roman"/>
                <w:b/>
                <w:bCs/>
                <w:kern w:val="0"/>
                <w:sz w:val="21"/>
                <w:szCs w:val="21"/>
                <w:highlight w:val="none"/>
                <w:vertAlign w:val="baseline"/>
                <w:lang w:eastAsia="zh-CN" w:bidi="ar"/>
              </w:rPr>
              <w:t>是否</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r>
              <w:rPr>
                <w:rFonts w:hint="default" w:ascii="Times New Roman" w:hAnsi="Times New Roman" w:eastAsia="宋体" w:cs="Times New Roman"/>
                <w:b/>
                <w:bCs/>
                <w:kern w:val="0"/>
                <w:sz w:val="21"/>
                <w:szCs w:val="21"/>
                <w:highlight w:val="none"/>
                <w:vertAlign w:val="baseline"/>
                <w:lang w:eastAsia="zh-CN" w:bidi="ar"/>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p>
        </w:tc>
        <w:tc>
          <w:tcPr>
            <w:tcW w:w="73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p>
        </w:tc>
        <w:tc>
          <w:tcPr>
            <w:tcW w:w="632"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p>
        </w:tc>
        <w:tc>
          <w:tcPr>
            <w:tcW w:w="72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r>
              <w:rPr>
                <w:rFonts w:hint="default" w:ascii="Times New Roman" w:hAnsi="Times New Roman" w:eastAsia="宋体" w:cs="Times New Roman"/>
                <w:b/>
                <w:bCs/>
                <w:kern w:val="0"/>
                <w:sz w:val="21"/>
                <w:szCs w:val="21"/>
                <w:highlight w:val="none"/>
                <w:vertAlign w:val="baseline"/>
                <w:lang w:eastAsia="zh-CN" w:bidi="ar"/>
              </w:rPr>
              <w:t>浓度</w:t>
            </w:r>
            <w:r>
              <w:rPr>
                <w:rFonts w:hint="default" w:ascii="Times New Roman" w:hAnsi="Times New Roman" w:eastAsia="宋体" w:cs="Times New Roman"/>
                <w:b/>
                <w:bCs/>
                <w:kern w:val="0"/>
                <w:sz w:val="21"/>
                <w:szCs w:val="21"/>
                <w:highlight w:val="none"/>
                <w:vertAlign w:val="baseline"/>
                <w:lang w:val="en-US" w:eastAsia="zh-CN" w:bidi="ar"/>
              </w:rPr>
              <w:t>mg/m</w:t>
            </w:r>
            <w:r>
              <w:rPr>
                <w:rFonts w:hint="default" w:ascii="Times New Roman" w:hAnsi="Times New Roman" w:eastAsia="宋体" w:cs="Times New Roman"/>
                <w:b/>
                <w:bCs/>
                <w:kern w:val="0"/>
                <w:sz w:val="21"/>
                <w:szCs w:val="21"/>
                <w:highlight w:val="none"/>
                <w:vertAlign w:val="superscript"/>
                <w:lang w:val="en-US" w:eastAsia="zh-CN" w:bidi="ar"/>
              </w:rPr>
              <w:t>3</w:t>
            </w:r>
          </w:p>
        </w:tc>
        <w:tc>
          <w:tcPr>
            <w:tcW w:w="15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r>
              <w:rPr>
                <w:rFonts w:hint="default" w:ascii="Times New Roman" w:hAnsi="Times New Roman" w:eastAsia="宋体" w:cs="Times New Roman"/>
                <w:b/>
                <w:bCs/>
                <w:kern w:val="0"/>
                <w:sz w:val="21"/>
                <w:szCs w:val="21"/>
                <w:highlight w:val="none"/>
                <w:vertAlign w:val="baseline"/>
                <w:lang w:eastAsia="zh-CN" w:bidi="ar"/>
              </w:rPr>
              <w:t>标准名称</w:t>
            </w:r>
          </w:p>
        </w:tc>
        <w:tc>
          <w:tcPr>
            <w:tcW w:w="56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highlight w:val="none"/>
                <w:vertAlign w:val="baseline"/>
                <w:lang w:eastAsia="zh-CN"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DA001</w:t>
            </w:r>
          </w:p>
        </w:tc>
        <w:tc>
          <w:tcPr>
            <w:tcW w:w="739" w:type="pct"/>
            <w:tcBorders>
              <w:tl2br w:val="nil"/>
              <w:tr2bl w:val="nil"/>
            </w:tcBorders>
            <w:noWrap w:val="0"/>
            <w:vAlign w:val="center"/>
          </w:tcPr>
          <w:p>
            <w:pPr>
              <w:snapToGrid w:val="0"/>
              <w:jc w:val="center"/>
              <w:rPr>
                <w:rFonts w:hint="default" w:ascii="Times New Roman" w:hAnsi="Times New Roman" w:eastAsia="宋体" w:cs="Times New Roman"/>
                <w:color w:val="auto"/>
                <w:kern w:val="2"/>
                <w:sz w:val="21"/>
                <w:szCs w:val="21"/>
                <w:highlight w:val="none"/>
                <w:u w:val="none"/>
                <w:lang w:val="en-US" w:eastAsia="zh-CN" w:bidi="ar-SA"/>
              </w:rPr>
            </w:pPr>
            <w:r>
              <w:rPr>
                <w:rFonts w:hint="default" w:ascii="Times New Roman" w:hAnsi="Times New Roman" w:eastAsia="宋体" w:cs="Times New Roman"/>
                <w:color w:val="auto"/>
                <w:sz w:val="21"/>
                <w:szCs w:val="21"/>
                <w:highlight w:val="none"/>
                <w:u w:val="none"/>
                <w:lang w:val="en-US" w:eastAsia="zh-CN"/>
              </w:rPr>
              <w:t>颗粒物</w:t>
            </w:r>
          </w:p>
        </w:tc>
        <w:tc>
          <w:tcPr>
            <w:tcW w:w="632"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kern w:val="0"/>
                <w:sz w:val="21"/>
                <w:szCs w:val="21"/>
                <w:highlight w:val="none"/>
                <w:vertAlign w:val="baseline"/>
                <w:lang w:val="en-US" w:eastAsia="zh-CN" w:bidi="ar"/>
              </w:rPr>
            </w:pPr>
            <w:r>
              <w:rPr>
                <w:rFonts w:hint="eastAsia" w:cs="Times New Roman"/>
                <w:kern w:val="0"/>
                <w:sz w:val="21"/>
                <w:szCs w:val="21"/>
                <w:highlight w:val="none"/>
                <w:vertAlign w:val="baseline"/>
                <w:lang w:val="en-US" w:eastAsia="zh-CN" w:bidi="ar"/>
              </w:rPr>
              <w:t>1.2</w:t>
            </w:r>
          </w:p>
        </w:tc>
        <w:tc>
          <w:tcPr>
            <w:tcW w:w="72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120</w:t>
            </w:r>
          </w:p>
        </w:tc>
        <w:tc>
          <w:tcPr>
            <w:tcW w:w="156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r>
              <w:rPr>
                <w:rFonts w:hint="eastAsia" w:cs="Times New Roman"/>
                <w:sz w:val="21"/>
                <w:szCs w:val="21"/>
                <w:highlight w:val="none"/>
                <w:lang w:val="en-US" w:eastAsia="zh-CN"/>
              </w:rPr>
              <w:t>《</w:t>
            </w:r>
            <w:bookmarkStart w:id="53" w:name="_GoBack"/>
            <w:bookmarkEnd w:id="53"/>
            <w:r>
              <w:rPr>
                <w:rFonts w:hint="default" w:ascii="Times New Roman" w:hAnsi="Times New Roman" w:eastAsia="宋体" w:cs="Times New Roman"/>
                <w:sz w:val="21"/>
                <w:szCs w:val="21"/>
                <w:highlight w:val="none"/>
              </w:rPr>
              <w:t>大气污染物综合排放标准》（GB16297-1996）</w:t>
            </w:r>
          </w:p>
        </w:tc>
        <w:tc>
          <w:tcPr>
            <w:tcW w:w="5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highlight w:val="none"/>
                <w:vertAlign w:val="baseline"/>
                <w:lang w:val="en-US" w:eastAsia="zh-CN"/>
              </w:rPr>
            </w:pPr>
            <w:r>
              <w:rPr>
                <w:rFonts w:hint="default" w:ascii="Times New Roman" w:hAnsi="Times New Roman" w:eastAsia="宋体" w:cs="Times New Roman"/>
                <w:b w:val="0"/>
                <w:bCs/>
                <w:highlight w:val="none"/>
                <w:vertAlign w:val="baseline"/>
                <w:lang w:val="en-US" w:eastAsia="zh-CN"/>
              </w:rPr>
              <w:t>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DA002</w:t>
            </w:r>
          </w:p>
        </w:tc>
        <w:tc>
          <w:tcPr>
            <w:tcW w:w="73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color w:val="auto"/>
                <w:sz w:val="21"/>
                <w:szCs w:val="21"/>
                <w:highlight w:val="none"/>
                <w:u w:val="none"/>
                <w:lang w:val="en-US" w:eastAsia="zh-CN"/>
              </w:rPr>
              <w:t>颗粒物</w:t>
            </w:r>
          </w:p>
        </w:tc>
        <w:tc>
          <w:tcPr>
            <w:tcW w:w="632"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kern w:val="0"/>
                <w:sz w:val="21"/>
                <w:szCs w:val="21"/>
                <w:highlight w:val="none"/>
                <w:vertAlign w:val="baseline"/>
                <w:lang w:val="en-US" w:eastAsia="zh-CN" w:bidi="ar"/>
              </w:rPr>
            </w:pPr>
            <w:r>
              <w:rPr>
                <w:rFonts w:hint="eastAsia" w:cs="Times New Roman"/>
                <w:i w:val="0"/>
                <w:iCs w:val="0"/>
                <w:color w:val="000000"/>
                <w:kern w:val="0"/>
                <w:sz w:val="21"/>
                <w:szCs w:val="21"/>
                <w:highlight w:val="none"/>
                <w:u w:val="none"/>
                <w:lang w:val="en-US" w:eastAsia="zh-CN" w:bidi="ar"/>
              </w:rPr>
              <w:t>14</w:t>
            </w:r>
          </w:p>
        </w:tc>
        <w:tc>
          <w:tcPr>
            <w:tcW w:w="72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120</w:t>
            </w:r>
          </w:p>
        </w:tc>
        <w:tc>
          <w:tcPr>
            <w:tcW w:w="156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p>
        </w:tc>
        <w:tc>
          <w:tcPr>
            <w:tcW w:w="5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r>
              <w:rPr>
                <w:rFonts w:hint="default" w:ascii="Times New Roman" w:hAnsi="Times New Roman" w:eastAsia="宋体" w:cs="Times New Roman"/>
                <w:b w:val="0"/>
                <w:bCs/>
                <w:highlight w:val="none"/>
                <w:vertAlign w:val="baseline"/>
                <w:lang w:val="en-US" w:eastAsia="zh-CN"/>
              </w:rPr>
              <w:t>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p>
        </w:tc>
        <w:tc>
          <w:tcPr>
            <w:tcW w:w="73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color w:val="auto"/>
                <w:sz w:val="21"/>
                <w:szCs w:val="21"/>
                <w:highlight w:val="none"/>
                <w:u w:val="none"/>
                <w:lang w:val="en-US" w:eastAsia="zh-CN"/>
              </w:rPr>
              <w:t>二氧化硫</w:t>
            </w:r>
          </w:p>
        </w:tc>
        <w:tc>
          <w:tcPr>
            <w:tcW w:w="632"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lang w:val="en-US" w:eastAsia="zh-CN" w:bidi="ar-SA"/>
              </w:rPr>
              <w:t>0.3</w:t>
            </w:r>
            <w:r>
              <w:rPr>
                <w:rFonts w:hint="eastAsia" w:cs="Times New Roman"/>
                <w:kern w:val="0"/>
                <w:sz w:val="21"/>
                <w:szCs w:val="21"/>
                <w:highlight w:val="none"/>
                <w:lang w:val="en-US" w:eastAsia="zh-CN" w:bidi="ar-SA"/>
              </w:rPr>
              <w:t>5</w:t>
            </w:r>
          </w:p>
        </w:tc>
        <w:tc>
          <w:tcPr>
            <w:tcW w:w="729"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2"/>
                <w:sz w:val="21"/>
                <w:szCs w:val="21"/>
                <w:highlight w:val="none"/>
                <w:lang w:val="en-US" w:eastAsia="zh-CN" w:bidi="ar-SA"/>
              </w:rPr>
              <w:t>550</w:t>
            </w:r>
          </w:p>
        </w:tc>
        <w:tc>
          <w:tcPr>
            <w:tcW w:w="156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p>
        </w:tc>
        <w:tc>
          <w:tcPr>
            <w:tcW w:w="5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b w:val="0"/>
                <w:bCs/>
                <w:highlight w:val="none"/>
                <w:vertAlign w:val="baseline"/>
                <w:lang w:val="en-US" w:eastAsia="zh-CN"/>
              </w:rPr>
              <w:t>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p>
        </w:tc>
        <w:tc>
          <w:tcPr>
            <w:tcW w:w="73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color w:val="auto"/>
                <w:sz w:val="21"/>
                <w:szCs w:val="21"/>
                <w:highlight w:val="none"/>
                <w:u w:val="none"/>
                <w:lang w:val="en-US" w:eastAsia="zh-CN"/>
              </w:rPr>
              <w:t>氮氧化物</w:t>
            </w:r>
          </w:p>
        </w:tc>
        <w:tc>
          <w:tcPr>
            <w:tcW w:w="632"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55</w:t>
            </w:r>
          </w:p>
        </w:tc>
        <w:tc>
          <w:tcPr>
            <w:tcW w:w="729"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2"/>
                <w:sz w:val="21"/>
                <w:szCs w:val="21"/>
                <w:highlight w:val="none"/>
                <w:lang w:val="en-US" w:eastAsia="zh-CN" w:bidi="ar-SA"/>
              </w:rPr>
              <w:t>240</w:t>
            </w:r>
          </w:p>
        </w:tc>
        <w:tc>
          <w:tcPr>
            <w:tcW w:w="156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p>
        </w:tc>
        <w:tc>
          <w:tcPr>
            <w:tcW w:w="5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r>
              <w:rPr>
                <w:rFonts w:hint="default" w:ascii="Times New Roman" w:hAnsi="Times New Roman" w:eastAsia="宋体" w:cs="Times New Roman"/>
                <w:b w:val="0"/>
                <w:bCs/>
                <w:highlight w:val="none"/>
                <w:vertAlign w:val="baseline"/>
                <w:lang w:val="en-US" w:eastAsia="zh-CN"/>
              </w:rPr>
              <w:t>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p>
        </w:tc>
        <w:tc>
          <w:tcPr>
            <w:tcW w:w="73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r>
              <w:rPr>
                <w:rFonts w:hint="default" w:ascii="Times New Roman" w:hAnsi="Times New Roman" w:eastAsia="宋体" w:cs="Times New Roman"/>
                <w:kern w:val="0"/>
                <w:sz w:val="21"/>
                <w:szCs w:val="21"/>
                <w:highlight w:val="none"/>
                <w:vertAlign w:val="baseline"/>
                <w:lang w:eastAsia="zh-CN" w:bidi="ar"/>
              </w:rPr>
              <w:t>非甲烷总烃</w:t>
            </w:r>
          </w:p>
        </w:tc>
        <w:tc>
          <w:tcPr>
            <w:tcW w:w="632"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kern w:val="0"/>
                <w:sz w:val="21"/>
                <w:szCs w:val="21"/>
                <w:highlight w:val="none"/>
                <w:vertAlign w:val="baseline"/>
                <w:lang w:val="en-US" w:eastAsia="zh-CN" w:bidi="ar"/>
              </w:rPr>
            </w:pPr>
            <w:r>
              <w:rPr>
                <w:rFonts w:hint="eastAsia" w:cs="Times New Roman"/>
                <w:kern w:val="0"/>
                <w:sz w:val="21"/>
                <w:szCs w:val="21"/>
                <w:highlight w:val="none"/>
                <w:vertAlign w:val="baseline"/>
                <w:lang w:val="en-US" w:eastAsia="zh-CN" w:bidi="ar"/>
              </w:rPr>
              <w:t>0.04</w:t>
            </w:r>
          </w:p>
        </w:tc>
        <w:tc>
          <w:tcPr>
            <w:tcW w:w="729"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120</w:t>
            </w:r>
          </w:p>
        </w:tc>
        <w:tc>
          <w:tcPr>
            <w:tcW w:w="156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p>
        </w:tc>
        <w:tc>
          <w:tcPr>
            <w:tcW w:w="5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highlight w:val="none"/>
                <w:vertAlign w:val="baseline"/>
                <w:lang w:val="en-US" w:eastAsia="zh-CN"/>
              </w:rPr>
            </w:pPr>
            <w:r>
              <w:rPr>
                <w:rFonts w:hint="default" w:ascii="Times New Roman" w:hAnsi="Times New Roman" w:eastAsia="宋体" w:cs="Times New Roman"/>
                <w:b w:val="0"/>
                <w:bCs/>
                <w:highlight w:val="none"/>
                <w:vertAlign w:val="baseline"/>
                <w:lang w:val="en-US" w:eastAsia="zh-CN"/>
              </w:rPr>
              <w:t>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p>
        </w:tc>
        <w:tc>
          <w:tcPr>
            <w:tcW w:w="73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eastAsia="zh-CN" w:bidi="ar"/>
              </w:rPr>
              <w:t>沥青烟</w:t>
            </w:r>
          </w:p>
        </w:tc>
        <w:tc>
          <w:tcPr>
            <w:tcW w:w="632"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0.00</w:t>
            </w:r>
            <w:r>
              <w:rPr>
                <w:rFonts w:hint="eastAsia" w:cs="Times New Roman"/>
                <w:kern w:val="0"/>
                <w:sz w:val="21"/>
                <w:szCs w:val="21"/>
                <w:highlight w:val="none"/>
                <w:vertAlign w:val="baseline"/>
                <w:lang w:val="en-US" w:eastAsia="zh-CN" w:bidi="ar"/>
              </w:rPr>
              <w:t>7</w:t>
            </w:r>
          </w:p>
        </w:tc>
        <w:tc>
          <w:tcPr>
            <w:tcW w:w="729"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75</w:t>
            </w:r>
          </w:p>
        </w:tc>
        <w:tc>
          <w:tcPr>
            <w:tcW w:w="156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p>
        </w:tc>
        <w:tc>
          <w:tcPr>
            <w:tcW w:w="5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r>
              <w:rPr>
                <w:rFonts w:hint="default" w:ascii="Times New Roman" w:hAnsi="Times New Roman" w:eastAsia="宋体" w:cs="Times New Roman"/>
                <w:b w:val="0"/>
                <w:bCs/>
                <w:highlight w:val="none"/>
                <w:vertAlign w:val="baseline"/>
                <w:lang w:val="en-US" w:eastAsia="zh-CN"/>
              </w:rPr>
              <w:t>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p>
        </w:tc>
        <w:tc>
          <w:tcPr>
            <w:tcW w:w="73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lang w:val="en-US" w:eastAsia="zh-CN" w:bidi="ar-SA"/>
              </w:rPr>
              <w:t>苯并芘</w:t>
            </w:r>
          </w:p>
        </w:tc>
        <w:tc>
          <w:tcPr>
            <w:tcW w:w="632"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0.0000</w:t>
            </w:r>
            <w:r>
              <w:rPr>
                <w:rFonts w:hint="eastAsia" w:cs="Times New Roman"/>
                <w:kern w:val="0"/>
                <w:sz w:val="21"/>
                <w:szCs w:val="21"/>
                <w:highlight w:val="none"/>
                <w:vertAlign w:val="baseline"/>
                <w:lang w:val="en-US" w:eastAsia="zh-CN" w:bidi="ar"/>
              </w:rPr>
              <w:t>1</w:t>
            </w:r>
          </w:p>
        </w:tc>
        <w:tc>
          <w:tcPr>
            <w:tcW w:w="729"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0.0003</w:t>
            </w:r>
          </w:p>
        </w:tc>
        <w:tc>
          <w:tcPr>
            <w:tcW w:w="156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p>
        </w:tc>
        <w:tc>
          <w:tcPr>
            <w:tcW w:w="5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r>
              <w:rPr>
                <w:rFonts w:hint="default" w:ascii="Times New Roman" w:hAnsi="Times New Roman" w:eastAsia="宋体" w:cs="Times New Roman"/>
                <w:b w:val="0"/>
                <w:bCs/>
                <w:highlight w:val="none"/>
                <w:vertAlign w:val="baseline"/>
                <w:lang w:val="en-US" w:eastAsia="zh-CN"/>
              </w:rPr>
              <w:t>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DA00</w:t>
            </w:r>
            <w:r>
              <w:rPr>
                <w:rFonts w:hint="eastAsia" w:cs="Times New Roman"/>
                <w:kern w:val="0"/>
                <w:sz w:val="21"/>
                <w:szCs w:val="21"/>
                <w:highlight w:val="none"/>
                <w:vertAlign w:val="baseline"/>
                <w:lang w:val="en-US" w:eastAsia="zh-CN" w:bidi="ar"/>
              </w:rPr>
              <w:t>3</w:t>
            </w:r>
          </w:p>
        </w:tc>
        <w:tc>
          <w:tcPr>
            <w:tcW w:w="73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颗粒物</w:t>
            </w:r>
          </w:p>
        </w:tc>
        <w:tc>
          <w:tcPr>
            <w:tcW w:w="632"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1</w:t>
            </w:r>
            <w:r>
              <w:rPr>
                <w:rFonts w:hint="eastAsia" w:cs="Times New Roman"/>
                <w:b w:val="0"/>
                <w:bCs w:val="0"/>
                <w:color w:val="auto"/>
                <w:kern w:val="0"/>
                <w:sz w:val="21"/>
                <w:szCs w:val="21"/>
                <w:highlight w:val="none"/>
                <w:lang w:val="en-US" w:eastAsia="zh-CN" w:bidi="ar"/>
              </w:rPr>
              <w:t>5</w:t>
            </w:r>
          </w:p>
        </w:tc>
        <w:tc>
          <w:tcPr>
            <w:tcW w:w="729"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30</w:t>
            </w:r>
          </w:p>
        </w:tc>
        <w:tc>
          <w:tcPr>
            <w:tcW w:w="156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rPr>
              <w:t>《锅炉大气污染物排放标准》（GB13271-2014）</w:t>
            </w:r>
          </w:p>
        </w:tc>
        <w:tc>
          <w:tcPr>
            <w:tcW w:w="5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b w:val="0"/>
                <w:bCs/>
                <w:highlight w:val="none"/>
                <w:vertAlign w:val="baseline"/>
                <w:lang w:val="en-US" w:eastAsia="zh-CN"/>
              </w:rPr>
              <w:t>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p>
        </w:tc>
        <w:tc>
          <w:tcPr>
            <w:tcW w:w="73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二氧化硫</w:t>
            </w:r>
          </w:p>
        </w:tc>
        <w:tc>
          <w:tcPr>
            <w:tcW w:w="632"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1</w:t>
            </w:r>
            <w:r>
              <w:rPr>
                <w:rFonts w:hint="eastAsia" w:cs="Times New Roman"/>
                <w:b w:val="0"/>
                <w:bCs w:val="0"/>
                <w:color w:val="auto"/>
                <w:kern w:val="0"/>
                <w:sz w:val="21"/>
                <w:szCs w:val="21"/>
                <w:highlight w:val="none"/>
                <w:lang w:val="en-US" w:eastAsia="zh-CN" w:bidi="ar"/>
              </w:rPr>
              <w:t>1</w:t>
            </w:r>
          </w:p>
        </w:tc>
        <w:tc>
          <w:tcPr>
            <w:tcW w:w="729"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100</w:t>
            </w:r>
          </w:p>
        </w:tc>
        <w:tc>
          <w:tcPr>
            <w:tcW w:w="156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eastAsia="zh-CN"/>
              </w:rPr>
            </w:pPr>
          </w:p>
        </w:tc>
        <w:tc>
          <w:tcPr>
            <w:tcW w:w="5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b w:val="0"/>
                <w:bCs/>
                <w:highlight w:val="none"/>
                <w:vertAlign w:val="baseline"/>
                <w:lang w:val="en-US" w:eastAsia="zh-CN"/>
              </w:rPr>
              <w:t>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6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p>
        </w:tc>
        <w:tc>
          <w:tcPr>
            <w:tcW w:w="73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氮氧化物</w:t>
            </w:r>
          </w:p>
        </w:tc>
        <w:tc>
          <w:tcPr>
            <w:tcW w:w="632"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r>
              <w:rPr>
                <w:rFonts w:hint="eastAsia" w:ascii="Times New Roman" w:hAnsi="Times New Roman" w:eastAsia="宋体" w:cs="Times New Roman"/>
                <w:i w:val="0"/>
                <w:iCs w:val="0"/>
                <w:color w:val="000000"/>
                <w:kern w:val="0"/>
                <w:sz w:val="21"/>
                <w:szCs w:val="21"/>
                <w:highlight w:val="none"/>
                <w:u w:val="none"/>
                <w:lang w:val="en-US" w:eastAsia="zh-CN" w:bidi="ar"/>
              </w:rPr>
              <w:t>19</w:t>
            </w:r>
          </w:p>
        </w:tc>
        <w:tc>
          <w:tcPr>
            <w:tcW w:w="729" w:type="pc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adjustRightInd w:val="0"/>
              <w:snapToGrid w:val="0"/>
              <w:spacing w:beforeLines="0" w:afterLines="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200</w:t>
            </w:r>
          </w:p>
        </w:tc>
        <w:tc>
          <w:tcPr>
            <w:tcW w:w="156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eastAsia="zh-CN"/>
              </w:rPr>
            </w:pPr>
          </w:p>
        </w:tc>
        <w:tc>
          <w:tcPr>
            <w:tcW w:w="5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b w:val="0"/>
                <w:bCs/>
                <w:highlight w:val="none"/>
                <w:vertAlign w:val="baseline"/>
                <w:lang w:val="en-US" w:eastAsia="zh-CN"/>
              </w:rPr>
              <w:t>是</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无组织废气：</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原料卸料粉尘在封闭库房内，自然沉降、洒水抑尘等措施。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投料口未被收集粉尘降低投料高度等措施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矿粉罐呼吸粉尘经罐顶除尘器处理后排放。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柴油罐配备相应的油气回收装置措施。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运输扬尘道路路面进行硬化，并定期洒水，保持路面清洁。</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采取以上措施后，颗粒物、沥青烟、苯并芘、非甲烷总烃无组织排放浓度满足《大气污染物综合排放标准》（GB16297 -1996）表2二级排放标准，非甲烷总烃无组织排放浓度满足《大气污染物综合排放标准》（GB16297 -1996）、《挥发性有机物无组织排放控制标准》（GB 37822 -2019）表A.1厂区内VOCs无组织排放限值。</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bCs w:val="0"/>
          <w:sz w:val="21"/>
          <w:szCs w:val="21"/>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根据本项目的工程分析结果，选择大气污染物正常排放的主要污染物及相应的排放参数，采用估算模型AERSCREEN计算各污染源、各个污染物的最大影响程度和最远影响范围。估算结果如表3.1-2～3.1-</w:t>
      </w:r>
      <w:r>
        <w:rPr>
          <w:rFonts w:hint="eastAsia" w:cs="Times New Roman"/>
          <w:b w:val="0"/>
          <w:bCs w:val="0"/>
          <w:color w:val="auto"/>
          <w:kern w:val="0"/>
          <w:sz w:val="24"/>
          <w:highlight w:val="none"/>
          <w:lang w:val="en-US" w:eastAsia="zh-CN" w:bidi="ar"/>
        </w:rPr>
        <w:t>7</w:t>
      </w:r>
      <w:r>
        <w:rPr>
          <w:rFonts w:hint="default" w:ascii="Times New Roman" w:hAnsi="Times New Roman" w:eastAsia="宋体" w:cs="Times New Roman"/>
          <w:b w:val="0"/>
          <w:bCs w:val="0"/>
          <w:color w:val="auto"/>
          <w:kern w:val="0"/>
          <w:sz w:val="24"/>
          <w:highlight w:val="none"/>
          <w:lang w:val="en-US" w:eastAsia="zh-CN" w:bidi="ar"/>
        </w:rPr>
        <w:t>所示。</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lang w:val="en-US" w:eastAsia="zh-CN"/>
        </w:rPr>
      </w:pPr>
      <w:r>
        <w:rPr>
          <w:rFonts w:hint="default" w:ascii="Times New Roman" w:hAnsi="Times New Roman" w:eastAsia="宋体" w:cs="Times New Roman"/>
          <w:b/>
          <w:bCs w:val="0"/>
          <w:sz w:val="21"/>
          <w:szCs w:val="21"/>
          <w:highlight w:val="none"/>
          <w:lang w:val="en-US" w:eastAsia="zh-CN"/>
        </w:rPr>
        <w:t>表3.1-2   DA001排气筒估算模式计算结果一览表（点源）</w:t>
      </w:r>
    </w:p>
    <w:tbl>
      <w:tblPr>
        <w:tblStyle w:val="34"/>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3707"/>
        <w:gridCol w:w="3434"/>
        <w:gridCol w:w="270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下风向距离</w:t>
            </w:r>
          </w:p>
        </w:tc>
        <w:tc>
          <w:tcPr>
            <w:tcW w:w="3117"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lang w:val="en-US" w:eastAsia="zh-CN"/>
              </w:rPr>
              <w:t>DA001排气筒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p>
        </w:tc>
        <w:tc>
          <w:tcPr>
            <w:tcW w:w="3117"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PM</w:t>
            </w:r>
            <w:r>
              <w:rPr>
                <w:rFonts w:hint="default" w:ascii="Times New Roman" w:hAnsi="Times New Roman" w:eastAsia="宋体" w:cs="Times New Roman"/>
                <w:b/>
                <w:bCs w:val="0"/>
                <w:sz w:val="21"/>
                <w:szCs w:val="21"/>
                <w:highlight w:val="none"/>
                <w:vertAlign w:val="subscript"/>
                <w:lang w:val="en-US" w:eastAsia="zh-CN"/>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p>
        </w:tc>
        <w:tc>
          <w:tcPr>
            <w:tcW w:w="174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预测质量浓度/ug/m</w:t>
            </w:r>
            <w:r>
              <w:rPr>
                <w:rFonts w:hint="default" w:ascii="Times New Roman" w:hAnsi="Times New Roman" w:eastAsia="宋体" w:cs="Times New Roman"/>
                <w:b/>
                <w:bCs w:val="0"/>
                <w:sz w:val="21"/>
                <w:szCs w:val="21"/>
                <w:highlight w:val="none"/>
                <w:vertAlign w:val="superscript"/>
                <w:lang w:val="en-US" w:eastAsia="zh-CN"/>
              </w:rPr>
              <w:t>3</w:t>
            </w:r>
          </w:p>
        </w:tc>
        <w:tc>
          <w:tcPr>
            <w:tcW w:w="137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占标率/%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0.0000</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50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0.0277</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0.3701</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174</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0.9747</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0.27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0.9434</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0.26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300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0.7080</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400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0.5821</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500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0.5069</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600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0.4493</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700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0.3948</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800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0.3474</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900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0.3073</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0.2737</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1100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0.2453</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1200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0.2213</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1300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0.2009</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1400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0.1833</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1500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0.1681</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1600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0.1549</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1700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0.1433</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1800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0.1331</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1900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0.1241</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2000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0.1160</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2100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0.1088</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2200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0.1023</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2300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0.0964</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2400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0.0911</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2500</w:t>
            </w:r>
          </w:p>
        </w:tc>
        <w:tc>
          <w:tcPr>
            <w:tcW w:w="174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0.0862</w:t>
            </w:r>
          </w:p>
        </w:tc>
        <w:tc>
          <w:tcPr>
            <w:tcW w:w="137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8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下风向最大质量浓度及占标率</w:t>
            </w:r>
          </w:p>
        </w:tc>
        <w:tc>
          <w:tcPr>
            <w:tcW w:w="3434"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0.9747</w:t>
            </w:r>
          </w:p>
        </w:tc>
        <w:tc>
          <w:tcPr>
            <w:tcW w:w="270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0.27</w:t>
            </w:r>
          </w:p>
        </w:tc>
      </w:tr>
    </w:tbl>
    <w:p>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val="0"/>
          <w:sz w:val="21"/>
          <w:szCs w:val="21"/>
          <w:highlight w:val="none"/>
          <w:lang w:val="en-US" w:eastAsia="zh-CN"/>
        </w:rPr>
      </w:pPr>
      <w:r>
        <w:rPr>
          <w:rFonts w:hint="default" w:ascii="Times New Roman" w:hAnsi="Times New Roman" w:eastAsia="宋体" w:cs="Times New Roman"/>
          <w:b/>
          <w:bCs w:val="0"/>
          <w:sz w:val="21"/>
          <w:szCs w:val="21"/>
          <w:highlight w:val="none"/>
          <w:lang w:val="en-US" w:eastAsia="zh-CN"/>
        </w:rPr>
        <w:t>表3.1-3   DA002排气筒估算模式计算结果一览表（点源）</w:t>
      </w:r>
    </w:p>
    <w:tbl>
      <w:tblPr>
        <w:tblStyle w:val="34"/>
        <w:tblW w:w="4982"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94"/>
        <w:gridCol w:w="903"/>
        <w:gridCol w:w="772"/>
        <w:gridCol w:w="884"/>
        <w:gridCol w:w="756"/>
        <w:gridCol w:w="923"/>
        <w:gridCol w:w="766"/>
        <w:gridCol w:w="903"/>
        <w:gridCol w:w="701"/>
        <w:gridCol w:w="994"/>
        <w:gridCol w:w="82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下风向距离</w:t>
            </w:r>
          </w:p>
        </w:tc>
        <w:tc>
          <w:tcPr>
            <w:tcW w:w="4290" w:type="pct"/>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lang w:val="en-US" w:eastAsia="zh-CN"/>
              </w:rPr>
            </w:pPr>
            <w:r>
              <w:rPr>
                <w:rFonts w:hint="default" w:ascii="Times New Roman" w:hAnsi="Times New Roman" w:eastAsia="宋体" w:cs="Times New Roman"/>
                <w:b/>
                <w:bCs w:val="0"/>
                <w:sz w:val="21"/>
                <w:szCs w:val="21"/>
                <w:highlight w:val="none"/>
                <w:lang w:val="en-US" w:eastAsia="zh-CN"/>
              </w:rPr>
              <w:t>DA002排气筒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p>
        </w:tc>
        <w:tc>
          <w:tcPr>
            <w:tcW w:w="852"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二氧化硫</w:t>
            </w:r>
          </w:p>
        </w:tc>
        <w:tc>
          <w:tcPr>
            <w:tcW w:w="835"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PM</w:t>
            </w:r>
            <w:r>
              <w:rPr>
                <w:rFonts w:hint="default" w:ascii="Times New Roman" w:hAnsi="Times New Roman" w:eastAsia="宋体" w:cs="Times New Roman"/>
                <w:b/>
                <w:bCs w:val="0"/>
                <w:sz w:val="21"/>
                <w:szCs w:val="21"/>
                <w:highlight w:val="none"/>
                <w:vertAlign w:val="subscript"/>
                <w:lang w:val="en-US" w:eastAsia="zh-CN"/>
              </w:rPr>
              <w:t>10</w:t>
            </w:r>
          </w:p>
        </w:tc>
        <w:tc>
          <w:tcPr>
            <w:tcW w:w="859"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氮氧化物</w:t>
            </w:r>
          </w:p>
        </w:tc>
        <w:tc>
          <w:tcPr>
            <w:tcW w:w="816"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非甲烷总烃</w:t>
            </w:r>
          </w:p>
        </w:tc>
        <w:tc>
          <w:tcPr>
            <w:tcW w:w="925"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苯并芘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p>
        </w:tc>
        <w:tc>
          <w:tcPr>
            <w:tcW w:w="4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预测质量浓度/ug/m</w:t>
            </w:r>
            <w:r>
              <w:rPr>
                <w:rFonts w:hint="default" w:ascii="Times New Roman" w:hAnsi="Times New Roman" w:eastAsia="宋体" w:cs="Times New Roman"/>
                <w:b/>
                <w:bCs w:val="0"/>
                <w:sz w:val="21"/>
                <w:szCs w:val="21"/>
                <w:highlight w:val="none"/>
                <w:vertAlign w:val="superscript"/>
                <w:lang w:val="en-US" w:eastAsia="zh-CN"/>
              </w:rPr>
              <w:t>3</w:t>
            </w:r>
          </w:p>
        </w:tc>
        <w:tc>
          <w:tcPr>
            <w:tcW w:w="39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占标率/%</w:t>
            </w:r>
          </w:p>
        </w:tc>
        <w:tc>
          <w:tcPr>
            <w:tcW w:w="45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预测质量浓度/ug/m</w:t>
            </w:r>
            <w:r>
              <w:rPr>
                <w:rFonts w:hint="default" w:ascii="Times New Roman" w:hAnsi="Times New Roman" w:eastAsia="宋体" w:cs="Times New Roman"/>
                <w:b/>
                <w:bCs w:val="0"/>
                <w:sz w:val="21"/>
                <w:szCs w:val="21"/>
                <w:highlight w:val="none"/>
                <w:vertAlign w:val="superscript"/>
                <w:lang w:val="en-US" w:eastAsia="zh-CN"/>
              </w:rPr>
              <w:t>3</w:t>
            </w:r>
          </w:p>
        </w:tc>
        <w:tc>
          <w:tcPr>
            <w:tcW w:w="3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占标率/%</w:t>
            </w:r>
          </w:p>
        </w:tc>
        <w:tc>
          <w:tcPr>
            <w:tcW w:w="46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预测质量浓度/ug/m</w:t>
            </w:r>
            <w:r>
              <w:rPr>
                <w:rFonts w:hint="default" w:ascii="Times New Roman" w:hAnsi="Times New Roman" w:eastAsia="宋体" w:cs="Times New Roman"/>
                <w:b/>
                <w:bCs w:val="0"/>
                <w:sz w:val="21"/>
                <w:szCs w:val="21"/>
                <w:highlight w:val="none"/>
                <w:vertAlign w:val="superscript"/>
                <w:lang w:val="en-US" w:eastAsia="zh-CN"/>
              </w:rPr>
              <w:t>3</w:t>
            </w:r>
          </w:p>
        </w:tc>
        <w:tc>
          <w:tcPr>
            <w:tcW w:w="39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占标率/%</w:t>
            </w:r>
          </w:p>
        </w:tc>
        <w:tc>
          <w:tcPr>
            <w:tcW w:w="4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预测质量浓度/ug/m</w:t>
            </w:r>
            <w:r>
              <w:rPr>
                <w:rFonts w:hint="default" w:ascii="Times New Roman" w:hAnsi="Times New Roman" w:eastAsia="宋体" w:cs="Times New Roman"/>
                <w:b/>
                <w:bCs w:val="0"/>
                <w:sz w:val="21"/>
                <w:szCs w:val="21"/>
                <w:highlight w:val="none"/>
                <w:vertAlign w:val="superscript"/>
                <w:lang w:val="en-US" w:eastAsia="zh-CN"/>
              </w:rPr>
              <w:t>3</w:t>
            </w:r>
          </w:p>
        </w:tc>
        <w:tc>
          <w:tcPr>
            <w:tcW w:w="35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占标率/%</w:t>
            </w:r>
          </w:p>
        </w:tc>
        <w:tc>
          <w:tcPr>
            <w:tcW w:w="50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预测质量浓度/ug/m</w:t>
            </w:r>
            <w:r>
              <w:rPr>
                <w:rFonts w:hint="default" w:ascii="Times New Roman" w:hAnsi="Times New Roman" w:eastAsia="宋体" w:cs="Times New Roman"/>
                <w:b/>
                <w:bCs w:val="0"/>
                <w:sz w:val="21"/>
                <w:szCs w:val="21"/>
                <w:highlight w:val="none"/>
                <w:vertAlign w:val="superscript"/>
                <w:lang w:val="en-US" w:eastAsia="zh-CN"/>
              </w:rPr>
              <w:t>3</w:t>
            </w:r>
          </w:p>
        </w:tc>
        <w:tc>
          <w:tcPr>
            <w:tcW w:w="4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占标率/%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50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0.0161</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0.6597</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0.85</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2.5811</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4.76</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0.0018</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0.0745</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3.0442</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0.85</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11.9111</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4.76</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0.0083</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0.0897</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3.6650</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1.02</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14.3403</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5.74</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0.0099</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eastAsia" w:cs="Times New Roman"/>
                <w:b w:val="0"/>
                <w:bCs/>
                <w:sz w:val="21"/>
                <w:szCs w:val="21"/>
                <w:highlight w:val="none"/>
                <w:vertAlign w:val="baseline"/>
                <w:lang w:val="en-US" w:eastAsia="zh-CN"/>
              </w:rPr>
              <w:t>227</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0.0924</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3.7749</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1.05</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14.7702</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5.91</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0.0102</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300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0.0852</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3.4803</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0.97</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13.6175</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5.45</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0.0094</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400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0.0747</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3.0532</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0.85</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11.9464</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4.78</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0.0083</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500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0.0612</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2.5006</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0.69</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9.7840</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3.91</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0.0068</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600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0.0541</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2.2094</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0.61</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8.6447</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3.46</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0.0060</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700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0.0493</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2.0132</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0.56</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7.8772</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3.15</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0.0055</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800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0.0441</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1.7994</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0.50</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7.0407</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2.82</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0.0049</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900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0.0391</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1.5989</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0.50</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6.2560</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2.82</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0.0043</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0.0358</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1.4610</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0.41</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5.7164</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2.29</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0.0040</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1100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0.0340</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1.3899</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0.39</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5.4382</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2.18</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0.0038</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1200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0.0322</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1.3145</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0.37</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5.1431</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2.06</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0.0036</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1300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0.0303</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1.2392</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0.34</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4.8487</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1.94</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0.0034</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1400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0.0286</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1.1666</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0.32</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4.5645</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1.83</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0.0032</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1500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0.0272</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1.1127</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0.31</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4.3537</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1.74</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0.0030</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1600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0.0263</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1.0739</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0.30</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4.2019</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1.68</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0.0029</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1700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0.0253</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1.0341</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0.29</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4.0463</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1.62</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0.0028</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1800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0.0243</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0.9944</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0.28</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3.8908</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1.56</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0.0027</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1900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0.0236</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0.9630</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0.27</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3.7681</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1.51</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0.0026</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2000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0.0228</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0.9326</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0.26</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3.6492</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1.46</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0.0025</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2100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0.0221</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0.9024</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0.25</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3.5307</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1.41</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0.0024</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2200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0.0214</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0.8725</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0.24</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3.4140</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1.37</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0.0024</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2300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0.0206</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0.8434</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0.23</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3.2999</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1.32</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0.0023</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2400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0.0200</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0.8151</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0.23</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3.1893</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1.28</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0.0022</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2500</w:t>
            </w:r>
          </w:p>
        </w:tc>
        <w:tc>
          <w:tcPr>
            <w:tcW w:w="459"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0.0193</w:t>
            </w:r>
          </w:p>
        </w:tc>
        <w:tc>
          <w:tcPr>
            <w:tcW w:w="393"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45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0.7877</w:t>
            </w:r>
          </w:p>
        </w:tc>
        <w:tc>
          <w:tcPr>
            <w:tcW w:w="384"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0.23</w:t>
            </w:r>
          </w:p>
        </w:tc>
        <w:tc>
          <w:tcPr>
            <w:tcW w:w="46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3.0822</w:t>
            </w:r>
          </w:p>
        </w:tc>
        <w:tc>
          <w:tcPr>
            <w:tcW w:w="390"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1.28</w:t>
            </w:r>
          </w:p>
        </w:tc>
        <w:tc>
          <w:tcPr>
            <w:tcW w:w="459"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kern w:val="2"/>
                <w:sz w:val="21"/>
                <w:szCs w:val="21"/>
                <w:highlight w:val="none"/>
                <w:vertAlign w:val="baseline"/>
                <w:lang w:val="en-US" w:eastAsia="zh-CN" w:bidi="ar-SA"/>
              </w:rPr>
              <w:t>0.0021</w:t>
            </w:r>
          </w:p>
        </w:tc>
        <w:tc>
          <w:tcPr>
            <w:tcW w:w="356"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50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419"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下风向最大质量浓度及占标率</w:t>
            </w:r>
          </w:p>
        </w:tc>
        <w:tc>
          <w:tcPr>
            <w:tcW w:w="90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0.0924</w:t>
            </w:r>
          </w:p>
        </w:tc>
        <w:tc>
          <w:tcPr>
            <w:tcW w:w="772"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c>
          <w:tcPr>
            <w:tcW w:w="884"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highlight w:val="none"/>
              </w:rPr>
              <w:t>3.7749</w:t>
            </w:r>
          </w:p>
        </w:tc>
        <w:tc>
          <w:tcPr>
            <w:tcW w:w="75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highlight w:val="none"/>
              </w:rPr>
              <w:t>1.05</w:t>
            </w:r>
          </w:p>
        </w:tc>
        <w:tc>
          <w:tcPr>
            <w:tcW w:w="92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highlight w:val="none"/>
              </w:rPr>
              <w:t>14.7702</w:t>
            </w:r>
          </w:p>
        </w:tc>
        <w:tc>
          <w:tcPr>
            <w:tcW w:w="766"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highlight w:val="none"/>
              </w:rPr>
              <w:t>5.91</w:t>
            </w:r>
          </w:p>
        </w:tc>
        <w:tc>
          <w:tcPr>
            <w:tcW w:w="90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highlight w:val="none"/>
              </w:rPr>
              <w:t>0.0102</w:t>
            </w:r>
          </w:p>
        </w:tc>
        <w:tc>
          <w:tcPr>
            <w:tcW w:w="701"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highlight w:val="none"/>
              </w:rPr>
              <w:t>0.00</w:t>
            </w:r>
          </w:p>
        </w:tc>
        <w:tc>
          <w:tcPr>
            <w:tcW w:w="994"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highlight w:val="none"/>
              </w:rPr>
            </w:pPr>
            <w:r>
              <w:rPr>
                <w:rFonts w:hint="eastAsia"/>
                <w:highlight w:val="none"/>
              </w:rPr>
              <w:t>0.0000</w:t>
            </w:r>
          </w:p>
        </w:tc>
        <w:tc>
          <w:tcPr>
            <w:tcW w:w="824"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highlight w:val="none"/>
              </w:rPr>
            </w:pPr>
            <w:r>
              <w:rPr>
                <w:rFonts w:hint="eastAsia"/>
                <w:highlight w:val="none"/>
              </w:rPr>
              <w:t>0.05</w:t>
            </w:r>
          </w:p>
        </w:tc>
      </w:tr>
    </w:tbl>
    <w:p>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val="0"/>
          <w:sz w:val="21"/>
          <w:szCs w:val="21"/>
          <w:highlight w:val="none"/>
          <w:lang w:val="en-US" w:eastAsia="zh-CN"/>
        </w:rPr>
      </w:pPr>
      <w:r>
        <w:rPr>
          <w:rFonts w:hint="default" w:ascii="Times New Roman" w:hAnsi="Times New Roman" w:eastAsia="宋体" w:cs="Times New Roman"/>
          <w:b/>
          <w:bCs w:val="0"/>
          <w:sz w:val="21"/>
          <w:szCs w:val="21"/>
          <w:highlight w:val="none"/>
          <w:lang w:val="en-US" w:eastAsia="zh-CN"/>
        </w:rPr>
        <w:t>表3.1-</w:t>
      </w:r>
      <w:r>
        <w:rPr>
          <w:rFonts w:hint="eastAsia" w:ascii="Times New Roman" w:hAnsi="Times New Roman" w:eastAsia="宋体" w:cs="Times New Roman"/>
          <w:b/>
          <w:bCs w:val="0"/>
          <w:sz w:val="21"/>
          <w:szCs w:val="21"/>
          <w:highlight w:val="none"/>
          <w:lang w:val="en-US" w:eastAsia="zh-CN"/>
        </w:rPr>
        <w:t>4</w:t>
      </w:r>
      <w:r>
        <w:rPr>
          <w:rFonts w:hint="default" w:ascii="Times New Roman" w:hAnsi="Times New Roman" w:eastAsia="宋体" w:cs="Times New Roman"/>
          <w:b/>
          <w:bCs w:val="0"/>
          <w:sz w:val="21"/>
          <w:szCs w:val="21"/>
          <w:highlight w:val="none"/>
          <w:lang w:val="en-US" w:eastAsia="zh-CN"/>
        </w:rPr>
        <w:t xml:space="preserve">   DA00</w:t>
      </w:r>
      <w:r>
        <w:rPr>
          <w:rFonts w:hint="eastAsia" w:ascii="Times New Roman" w:hAnsi="Times New Roman" w:eastAsia="宋体" w:cs="Times New Roman"/>
          <w:b/>
          <w:bCs w:val="0"/>
          <w:sz w:val="21"/>
          <w:szCs w:val="21"/>
          <w:highlight w:val="none"/>
          <w:lang w:val="en-US" w:eastAsia="zh-CN"/>
        </w:rPr>
        <w:t>3</w:t>
      </w:r>
      <w:r>
        <w:rPr>
          <w:rFonts w:hint="default" w:ascii="Times New Roman" w:hAnsi="Times New Roman" w:eastAsia="宋体" w:cs="Times New Roman"/>
          <w:b/>
          <w:bCs w:val="0"/>
          <w:sz w:val="21"/>
          <w:szCs w:val="21"/>
          <w:highlight w:val="none"/>
          <w:lang w:val="en-US" w:eastAsia="zh-CN"/>
        </w:rPr>
        <w:t>排气筒估算模式计算结果一览表（点源）</w:t>
      </w:r>
    </w:p>
    <w:tbl>
      <w:tblPr>
        <w:tblStyle w:val="34"/>
        <w:tblW w:w="985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144"/>
        <w:gridCol w:w="1624"/>
        <w:gridCol w:w="932"/>
        <w:gridCol w:w="1659"/>
        <w:gridCol w:w="932"/>
        <w:gridCol w:w="1626"/>
        <w:gridCol w:w="93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下风向距离</w:t>
            </w:r>
          </w:p>
        </w:tc>
        <w:tc>
          <w:tcPr>
            <w:tcW w:w="7710" w:type="dxa"/>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lang w:val="en-US" w:eastAsia="zh-CN"/>
              </w:rPr>
            </w:pPr>
            <w:r>
              <w:rPr>
                <w:rFonts w:hint="default" w:ascii="Times New Roman" w:hAnsi="Times New Roman" w:eastAsia="宋体" w:cs="Times New Roman"/>
                <w:b/>
                <w:bCs w:val="0"/>
                <w:sz w:val="21"/>
                <w:szCs w:val="21"/>
                <w:highlight w:val="none"/>
                <w:lang w:val="en-US" w:eastAsia="zh-CN"/>
              </w:rPr>
              <w:t>DA006排气筒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p>
        </w:tc>
        <w:tc>
          <w:tcPr>
            <w:tcW w:w="2556"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二氧化硫</w:t>
            </w:r>
          </w:p>
        </w:tc>
        <w:tc>
          <w:tcPr>
            <w:tcW w:w="2591"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PM</w:t>
            </w:r>
            <w:r>
              <w:rPr>
                <w:rFonts w:hint="default" w:ascii="Times New Roman" w:hAnsi="Times New Roman" w:eastAsia="宋体" w:cs="Times New Roman"/>
                <w:b/>
                <w:bCs w:val="0"/>
                <w:sz w:val="21"/>
                <w:szCs w:val="21"/>
                <w:highlight w:val="none"/>
                <w:vertAlign w:val="subscript"/>
                <w:lang w:val="en-US" w:eastAsia="zh-CN"/>
              </w:rPr>
              <w:t>10</w:t>
            </w:r>
          </w:p>
        </w:tc>
        <w:tc>
          <w:tcPr>
            <w:tcW w:w="2563"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氮氧化物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p>
        </w:tc>
        <w:tc>
          <w:tcPr>
            <w:tcW w:w="162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预测质量浓度/ug/m</w:t>
            </w:r>
            <w:r>
              <w:rPr>
                <w:rFonts w:hint="default" w:ascii="Times New Roman" w:hAnsi="Times New Roman" w:eastAsia="宋体" w:cs="Times New Roman"/>
                <w:b/>
                <w:bCs w:val="0"/>
                <w:sz w:val="21"/>
                <w:szCs w:val="21"/>
                <w:highlight w:val="none"/>
                <w:vertAlign w:val="superscript"/>
                <w:lang w:val="en-US" w:eastAsia="zh-CN"/>
              </w:rPr>
              <w:t>3</w:t>
            </w:r>
          </w:p>
        </w:tc>
        <w:tc>
          <w:tcPr>
            <w:tcW w:w="0" w:type="auto"/>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占标率/%</w:t>
            </w:r>
          </w:p>
        </w:tc>
        <w:tc>
          <w:tcPr>
            <w:tcW w:w="16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预测质量浓度/ug/m</w:t>
            </w:r>
            <w:r>
              <w:rPr>
                <w:rFonts w:hint="default" w:ascii="Times New Roman" w:hAnsi="Times New Roman" w:eastAsia="宋体" w:cs="Times New Roman"/>
                <w:b/>
                <w:bCs w:val="0"/>
                <w:sz w:val="21"/>
                <w:szCs w:val="21"/>
                <w:highlight w:val="none"/>
                <w:vertAlign w:val="superscript"/>
                <w:lang w:val="en-US" w:eastAsia="zh-CN"/>
              </w:rPr>
              <w:t>3</w:t>
            </w:r>
          </w:p>
        </w:tc>
        <w:tc>
          <w:tcPr>
            <w:tcW w:w="0" w:type="auto"/>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占标率/%</w:t>
            </w:r>
          </w:p>
        </w:tc>
        <w:tc>
          <w:tcPr>
            <w:tcW w:w="1626"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预测质量浓度/ug/m</w:t>
            </w:r>
            <w:r>
              <w:rPr>
                <w:rFonts w:hint="default" w:ascii="Times New Roman" w:hAnsi="Times New Roman" w:eastAsia="宋体" w:cs="Times New Roman"/>
                <w:b/>
                <w:bCs w:val="0"/>
                <w:sz w:val="21"/>
                <w:szCs w:val="21"/>
                <w:highlight w:val="none"/>
                <w:vertAlign w:val="superscript"/>
                <w:lang w:val="en-US" w:eastAsia="zh-CN"/>
              </w:rPr>
              <w:t>3</w:t>
            </w:r>
          </w:p>
        </w:tc>
        <w:tc>
          <w:tcPr>
            <w:tcW w:w="93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占标率/%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0.0000</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50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0.0282</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1.1948</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0.33</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0.9763</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eastAsia" w:cs="Times New Roman"/>
                <w:b w:val="0"/>
                <w:bCs/>
                <w:sz w:val="21"/>
                <w:szCs w:val="21"/>
                <w:highlight w:val="none"/>
                <w:vertAlign w:val="baseline"/>
                <w:lang w:val="en-US" w:eastAsia="zh-CN"/>
              </w:rPr>
              <w:t>100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0.0460</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1.9491</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0.54</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1.5926</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0.64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w:t>
            </w:r>
            <w:r>
              <w:rPr>
                <w:rFonts w:hint="eastAsia" w:cs="Times New Roman"/>
                <w:b w:val="0"/>
                <w:bCs/>
                <w:sz w:val="21"/>
                <w:szCs w:val="21"/>
                <w:highlight w:val="none"/>
                <w:vertAlign w:val="baseline"/>
                <w:lang w:val="en-US" w:eastAsia="zh-CN"/>
              </w:rPr>
              <w:t>22</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0.0492</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kern w:val="2"/>
                <w:sz w:val="21"/>
                <w:szCs w:val="24"/>
                <w:highlight w:val="none"/>
                <w:lang w:val="en-US" w:eastAsia="zh-CN" w:bidi="ar-SA"/>
              </w:rPr>
            </w:pPr>
            <w:r>
              <w:rPr>
                <w:rFonts w:hint="eastAsia"/>
                <w:highlight w:val="none"/>
              </w:rPr>
              <w:t>0.01</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2.0835</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kern w:val="2"/>
                <w:sz w:val="21"/>
                <w:szCs w:val="24"/>
                <w:highlight w:val="none"/>
                <w:lang w:val="en-US" w:eastAsia="zh-CN" w:bidi="ar-SA"/>
              </w:rPr>
            </w:pPr>
            <w:r>
              <w:rPr>
                <w:rFonts w:hint="eastAsia"/>
                <w:highlight w:val="none"/>
              </w:rPr>
              <w:t>0.58</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1.7025</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kern w:val="2"/>
                <w:sz w:val="21"/>
                <w:szCs w:val="24"/>
                <w:highlight w:val="none"/>
                <w:lang w:val="en-US" w:eastAsia="zh-CN" w:bidi="ar-SA"/>
              </w:rPr>
            </w:pPr>
            <w:r>
              <w:rPr>
                <w:rFonts w:hint="eastAsia"/>
                <w:highlight w:val="none"/>
              </w:rPr>
              <w:t>0.68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0.0369</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1.5621</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0.43</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1.2764</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0.51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300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0.0283</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1.1981</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0.33</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0.9790</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400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0.0227</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0.9638</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0.27</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0.7875</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500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0.0185</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0.7830</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0.22</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0.6398</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600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0.0152</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0.6441</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0.18</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0.5263</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700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0.0127</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0.5389</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0.15</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0.4404</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800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0.0108</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0.4584</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0.13</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0.3745</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900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0.0093</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0.3956</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0.11</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0.3232</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0.0082</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0.3457</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0.10</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0.2825</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1100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0.0072</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0.3054</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0.08</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0.2496</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1200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0.0064</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0.2724</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0.08</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0.2226</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1300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0.0058</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0.2449</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0.07</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0.2001</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1400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0.0052</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0.2218</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0.06</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0.1813</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1500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0.0048</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0.2022</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0.06</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0.1652</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1600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0.0044</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0.1853</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0.05</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0.1514</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1700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0.0040</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0.1707</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0.05</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0.1394</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1800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0.0037</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0.1579</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0.1290</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1900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0.0035</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0.1467</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0.1198</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2000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0.0032</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0.1367</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0.1117</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2100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0.0030</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0.1279</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0.1045</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2200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0.0028</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0.1200</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0.0980</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2300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0.0027</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0.1128</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0.0922</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2400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0.0025</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0.1064</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0.0870</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2500</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0.0024</w:t>
            </w:r>
          </w:p>
        </w:tc>
        <w:tc>
          <w:tcPr>
            <w:tcW w:w="0" w:type="auto"/>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0.00</w:t>
            </w:r>
          </w:p>
        </w:tc>
        <w:tc>
          <w:tcPr>
            <w:tcW w:w="1659"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0.1006</w:t>
            </w:r>
          </w:p>
        </w:tc>
        <w:tc>
          <w:tcPr>
            <w:tcW w:w="0" w:type="auto"/>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c>
          <w:tcPr>
            <w:tcW w:w="1626" w:type="dxa"/>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0.0822</w:t>
            </w:r>
          </w:p>
        </w:tc>
        <w:tc>
          <w:tcPr>
            <w:tcW w:w="93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4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下风向最大质量浓度及占标率</w:t>
            </w:r>
          </w:p>
        </w:tc>
        <w:tc>
          <w:tcPr>
            <w:tcW w:w="1624"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0.0492</w:t>
            </w:r>
          </w:p>
        </w:tc>
        <w:tc>
          <w:tcPr>
            <w:tcW w:w="932"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1659"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highlight w:val="none"/>
              </w:rPr>
              <w:t>2.0835</w:t>
            </w:r>
          </w:p>
        </w:tc>
        <w:tc>
          <w:tcPr>
            <w:tcW w:w="932"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highlight w:val="none"/>
              </w:rPr>
              <w:t>0.58</w:t>
            </w:r>
          </w:p>
        </w:tc>
        <w:tc>
          <w:tcPr>
            <w:tcW w:w="1626"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highlight w:val="none"/>
              </w:rPr>
              <w:t>1.7025</w:t>
            </w:r>
          </w:p>
        </w:tc>
        <w:tc>
          <w:tcPr>
            <w:tcW w:w="93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highlight w:val="none"/>
              </w:rPr>
              <w:t>0.68</w:t>
            </w:r>
          </w:p>
        </w:tc>
      </w:tr>
    </w:tbl>
    <w:p>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val="0"/>
          <w:sz w:val="21"/>
          <w:szCs w:val="21"/>
          <w:highlight w:val="none"/>
          <w:lang w:val="en-US" w:eastAsia="zh-CN"/>
        </w:rPr>
      </w:pPr>
      <w:r>
        <w:rPr>
          <w:rFonts w:hint="default" w:ascii="Times New Roman" w:hAnsi="Times New Roman" w:eastAsia="宋体" w:cs="Times New Roman"/>
          <w:b/>
          <w:bCs w:val="0"/>
          <w:sz w:val="21"/>
          <w:szCs w:val="21"/>
          <w:highlight w:val="none"/>
          <w:lang w:val="en-US" w:eastAsia="zh-CN"/>
        </w:rPr>
        <w:t>表3.1-</w:t>
      </w:r>
      <w:r>
        <w:rPr>
          <w:rFonts w:hint="eastAsia" w:ascii="Times New Roman" w:hAnsi="Times New Roman" w:eastAsia="宋体" w:cs="Times New Roman"/>
          <w:b/>
          <w:bCs w:val="0"/>
          <w:sz w:val="21"/>
          <w:szCs w:val="21"/>
          <w:highlight w:val="none"/>
          <w:lang w:val="en-US" w:eastAsia="zh-CN"/>
        </w:rPr>
        <w:t>5</w:t>
      </w:r>
      <w:r>
        <w:rPr>
          <w:rFonts w:hint="default" w:ascii="Times New Roman" w:hAnsi="Times New Roman" w:eastAsia="宋体" w:cs="Times New Roman"/>
          <w:b/>
          <w:bCs w:val="0"/>
          <w:sz w:val="21"/>
          <w:szCs w:val="21"/>
          <w:highlight w:val="none"/>
          <w:lang w:val="en-US" w:eastAsia="zh-CN"/>
        </w:rPr>
        <w:t xml:space="preserve">   原料区估算模式计算结果一览表（面源）</w:t>
      </w:r>
    </w:p>
    <w:tbl>
      <w:tblPr>
        <w:tblStyle w:val="34"/>
        <w:tblW w:w="499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3159"/>
        <w:gridCol w:w="3642"/>
        <w:gridCol w:w="304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下风向距离</w:t>
            </w:r>
          </w:p>
        </w:tc>
        <w:tc>
          <w:tcPr>
            <w:tcW w:w="3395"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highlight w:val="none"/>
              </w:rPr>
              <w:t>TSP</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p>
        </w:tc>
        <w:tc>
          <w:tcPr>
            <w:tcW w:w="184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预测质量浓度/mg/m</w:t>
            </w:r>
            <w:r>
              <w:rPr>
                <w:rFonts w:hint="default" w:ascii="Times New Roman" w:hAnsi="Times New Roman" w:eastAsia="宋体" w:cs="Times New Roman"/>
                <w:b/>
                <w:bCs w:val="0"/>
                <w:sz w:val="21"/>
                <w:szCs w:val="21"/>
                <w:highlight w:val="none"/>
                <w:vertAlign w:val="superscript"/>
                <w:lang w:val="en-US" w:eastAsia="zh-CN"/>
              </w:rPr>
              <w:t>3</w:t>
            </w:r>
          </w:p>
        </w:tc>
        <w:tc>
          <w:tcPr>
            <w:tcW w:w="154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占标率/%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59.9040</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6.66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50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77.5200</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8.61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82</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88.2690</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9.81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86.9570</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9.66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200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43.6410</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4.85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300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25.1510</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2.79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400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16.7780</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1.86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500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12.2310</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1.36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600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9.4513</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700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7.6088</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0.85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800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6.3009</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0.70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900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5.3365</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0.59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1000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4.6006</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0.51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1100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4.0236</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0.45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1200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3.5608</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0.40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1300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3.1827</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1400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2.8689</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0.32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1500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2.6050</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0.29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1600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2.3803</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0.26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1700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2.1871</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0.24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1800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2.0195</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0.22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1900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1.8729</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0.21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2000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1.7438</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2100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1.6293</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2200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1.5272</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2300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1.4357</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2400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1.3533</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2500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1.2787</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下风向最大质量浓度及占标率</w:t>
            </w:r>
          </w:p>
        </w:tc>
        <w:tc>
          <w:tcPr>
            <w:tcW w:w="3642"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88.2690</w:t>
            </w:r>
          </w:p>
        </w:tc>
        <w:tc>
          <w:tcPr>
            <w:tcW w:w="3045"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9.81</w:t>
            </w:r>
          </w:p>
        </w:tc>
      </w:tr>
    </w:tbl>
    <w:p>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val="0"/>
          <w:sz w:val="21"/>
          <w:szCs w:val="21"/>
          <w:highlight w:val="none"/>
          <w:lang w:val="en-US" w:eastAsia="zh-CN"/>
        </w:rPr>
      </w:pPr>
      <w:r>
        <w:rPr>
          <w:rFonts w:hint="default" w:ascii="Times New Roman" w:hAnsi="Times New Roman" w:eastAsia="宋体" w:cs="Times New Roman"/>
          <w:b/>
          <w:bCs w:val="0"/>
          <w:sz w:val="21"/>
          <w:szCs w:val="21"/>
          <w:highlight w:val="none"/>
          <w:lang w:val="en-US" w:eastAsia="zh-CN"/>
        </w:rPr>
        <w:t>表3.1-</w:t>
      </w:r>
      <w:r>
        <w:rPr>
          <w:rFonts w:hint="eastAsia" w:cs="Times New Roman"/>
          <w:b/>
          <w:bCs w:val="0"/>
          <w:sz w:val="21"/>
          <w:szCs w:val="21"/>
          <w:highlight w:val="none"/>
          <w:lang w:val="en-US" w:eastAsia="zh-CN"/>
        </w:rPr>
        <w:t>6</w:t>
      </w:r>
      <w:r>
        <w:rPr>
          <w:rFonts w:hint="default" w:ascii="Times New Roman" w:hAnsi="Times New Roman" w:eastAsia="宋体" w:cs="Times New Roman"/>
          <w:b/>
          <w:bCs w:val="0"/>
          <w:sz w:val="21"/>
          <w:szCs w:val="21"/>
          <w:highlight w:val="none"/>
          <w:lang w:val="en-US" w:eastAsia="zh-CN"/>
        </w:rPr>
        <w:t xml:space="preserve">   回料再生区估算模式计算结果一览表（面源）</w:t>
      </w:r>
    </w:p>
    <w:tbl>
      <w:tblPr>
        <w:tblStyle w:val="34"/>
        <w:tblW w:w="499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3159"/>
        <w:gridCol w:w="3642"/>
        <w:gridCol w:w="304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下风向距离</w:t>
            </w:r>
          </w:p>
        </w:tc>
        <w:tc>
          <w:tcPr>
            <w:tcW w:w="3395"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highlight w:val="none"/>
              </w:rPr>
              <w:t>TSP</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p>
        </w:tc>
        <w:tc>
          <w:tcPr>
            <w:tcW w:w="184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预测质量浓度/mg/m</w:t>
            </w:r>
            <w:r>
              <w:rPr>
                <w:rFonts w:hint="default" w:ascii="Times New Roman" w:hAnsi="Times New Roman" w:eastAsia="宋体" w:cs="Times New Roman"/>
                <w:b/>
                <w:bCs w:val="0"/>
                <w:sz w:val="21"/>
                <w:szCs w:val="21"/>
                <w:highlight w:val="none"/>
                <w:vertAlign w:val="superscript"/>
                <w:lang w:val="en-US" w:eastAsia="zh-CN"/>
              </w:rPr>
              <w:t>3</w:t>
            </w:r>
          </w:p>
        </w:tc>
        <w:tc>
          <w:tcPr>
            <w:tcW w:w="154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占标率/%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0.9048</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50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1.8043</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51</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1.8045</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1.2348</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200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0.8371</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300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0.5567</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400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0.3966</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500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0.2993</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600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0.2377</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700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0.1933</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800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0.1613</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900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0.1373</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1000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0.1189</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1100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0.1042</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1200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0.0925</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1300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0.0828</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1400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0.0747</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1500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0.0679</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1600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0.0621</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1700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0.0571</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1800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0.0527</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1900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0.0489</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2000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0.0456</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2100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0.0426</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2200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0.0399</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2300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0.0376</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2400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0.0354</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2500</w:t>
            </w:r>
          </w:p>
        </w:tc>
        <w:tc>
          <w:tcPr>
            <w:tcW w:w="184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0.0335</w:t>
            </w:r>
          </w:p>
        </w:tc>
        <w:tc>
          <w:tcPr>
            <w:tcW w:w="154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highlight w:val="none"/>
              </w:rPr>
              <w:t>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0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下风向最大质量浓度及占标率</w:t>
            </w:r>
          </w:p>
        </w:tc>
        <w:tc>
          <w:tcPr>
            <w:tcW w:w="3642"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1.8045</w:t>
            </w:r>
          </w:p>
        </w:tc>
        <w:tc>
          <w:tcPr>
            <w:tcW w:w="3045"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0.20</w:t>
            </w:r>
          </w:p>
        </w:tc>
      </w:tr>
    </w:tbl>
    <w:p>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val="0"/>
          <w:sz w:val="21"/>
          <w:szCs w:val="21"/>
          <w:highlight w:val="none"/>
          <w:lang w:val="en-US" w:eastAsia="zh-CN"/>
        </w:rPr>
      </w:pPr>
      <w:r>
        <w:rPr>
          <w:rFonts w:hint="default" w:ascii="Times New Roman" w:hAnsi="Times New Roman" w:eastAsia="宋体" w:cs="Times New Roman"/>
          <w:b/>
          <w:bCs w:val="0"/>
          <w:sz w:val="21"/>
          <w:szCs w:val="21"/>
          <w:highlight w:val="none"/>
          <w:lang w:val="en-US" w:eastAsia="zh-CN"/>
        </w:rPr>
        <w:t>表3.1-</w:t>
      </w:r>
      <w:r>
        <w:rPr>
          <w:rFonts w:hint="eastAsia" w:ascii="Times New Roman" w:hAnsi="Times New Roman" w:eastAsia="宋体" w:cs="Times New Roman"/>
          <w:b/>
          <w:bCs w:val="0"/>
          <w:sz w:val="21"/>
          <w:szCs w:val="21"/>
          <w:highlight w:val="none"/>
          <w:lang w:val="en-US" w:eastAsia="zh-CN"/>
        </w:rPr>
        <w:t>7</w:t>
      </w:r>
      <w:r>
        <w:rPr>
          <w:rFonts w:hint="default" w:ascii="Times New Roman" w:hAnsi="Times New Roman" w:eastAsia="宋体" w:cs="Times New Roman"/>
          <w:b/>
          <w:bCs w:val="0"/>
          <w:sz w:val="21"/>
          <w:szCs w:val="21"/>
          <w:highlight w:val="none"/>
          <w:lang w:val="en-US" w:eastAsia="zh-CN"/>
        </w:rPr>
        <w:t xml:space="preserve">   沥青混凝土生产区估算模式计算结果一览表（面源）</w:t>
      </w:r>
    </w:p>
    <w:tbl>
      <w:tblPr>
        <w:tblStyle w:val="34"/>
        <w:tblW w:w="4982"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713"/>
        <w:gridCol w:w="1499"/>
        <w:gridCol w:w="1210"/>
        <w:gridCol w:w="1497"/>
        <w:gridCol w:w="1218"/>
        <w:gridCol w:w="1505"/>
        <w:gridCol w:w="117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下风向距离</w:t>
            </w:r>
          </w:p>
        </w:tc>
        <w:tc>
          <w:tcPr>
            <w:tcW w:w="1379"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highlight w:val="none"/>
              </w:rPr>
              <w:t>TSP</w:t>
            </w:r>
          </w:p>
        </w:tc>
        <w:tc>
          <w:tcPr>
            <w:tcW w:w="1382"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highlight w:val="none"/>
                <w:lang w:eastAsia="zh-CN"/>
              </w:rPr>
            </w:pPr>
            <w:r>
              <w:rPr>
                <w:rFonts w:hint="default" w:ascii="Times New Roman" w:hAnsi="Times New Roman" w:eastAsia="宋体" w:cs="Times New Roman"/>
                <w:b/>
                <w:bCs/>
                <w:highlight w:val="none"/>
                <w:lang w:eastAsia="zh-CN"/>
              </w:rPr>
              <w:t>非甲烷总烃</w:t>
            </w:r>
          </w:p>
        </w:tc>
        <w:tc>
          <w:tcPr>
            <w:tcW w:w="1365"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highlight w:val="none"/>
                <w:lang w:eastAsia="zh-CN"/>
              </w:rPr>
            </w:pPr>
            <w:r>
              <w:rPr>
                <w:rFonts w:hint="default" w:ascii="Times New Roman" w:hAnsi="Times New Roman" w:eastAsia="宋体" w:cs="Times New Roman"/>
                <w:b/>
                <w:bCs/>
                <w:highlight w:val="none"/>
                <w:lang w:eastAsia="zh-CN"/>
              </w:rPr>
              <w:t>苯并芘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p>
        </w:tc>
        <w:tc>
          <w:tcPr>
            <w:tcW w:w="76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预测质量浓度/mg/m</w:t>
            </w:r>
            <w:r>
              <w:rPr>
                <w:rFonts w:hint="default" w:ascii="Times New Roman" w:hAnsi="Times New Roman" w:eastAsia="宋体" w:cs="Times New Roman"/>
                <w:b/>
                <w:bCs w:val="0"/>
                <w:sz w:val="21"/>
                <w:szCs w:val="21"/>
                <w:highlight w:val="none"/>
                <w:vertAlign w:val="superscript"/>
                <w:lang w:val="en-US" w:eastAsia="zh-CN"/>
              </w:rPr>
              <w:t>3</w:t>
            </w:r>
          </w:p>
        </w:tc>
        <w:tc>
          <w:tcPr>
            <w:tcW w:w="61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kern w:val="2"/>
                <w:sz w:val="21"/>
                <w:szCs w:val="21"/>
                <w:highlight w:val="none"/>
                <w:vertAlign w:val="baseline"/>
                <w:lang w:val="en-US" w:eastAsia="zh-CN" w:bidi="ar-SA"/>
              </w:rPr>
            </w:pPr>
            <w:r>
              <w:rPr>
                <w:rFonts w:hint="default" w:ascii="Times New Roman" w:hAnsi="Times New Roman" w:eastAsia="宋体" w:cs="Times New Roman"/>
                <w:b/>
                <w:bCs w:val="0"/>
                <w:sz w:val="21"/>
                <w:szCs w:val="21"/>
                <w:highlight w:val="none"/>
                <w:vertAlign w:val="baseline"/>
                <w:lang w:val="en-US" w:eastAsia="zh-CN"/>
              </w:rPr>
              <w:t>占标率/%</w:t>
            </w:r>
          </w:p>
        </w:tc>
        <w:tc>
          <w:tcPr>
            <w:tcW w:w="76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预测质量浓度/mg/m</w:t>
            </w:r>
            <w:r>
              <w:rPr>
                <w:rFonts w:hint="default" w:ascii="Times New Roman" w:hAnsi="Times New Roman" w:eastAsia="宋体" w:cs="Times New Roman"/>
                <w:b/>
                <w:bCs w:val="0"/>
                <w:sz w:val="21"/>
                <w:szCs w:val="21"/>
                <w:highlight w:val="none"/>
                <w:vertAlign w:val="superscript"/>
                <w:lang w:val="en-US" w:eastAsia="zh-CN"/>
              </w:rPr>
              <w:t>3</w:t>
            </w:r>
          </w:p>
        </w:tc>
        <w:tc>
          <w:tcPr>
            <w:tcW w:w="6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占标率/%</w:t>
            </w:r>
          </w:p>
        </w:tc>
        <w:tc>
          <w:tcPr>
            <w:tcW w:w="76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预测质量浓度/mg/m</w:t>
            </w:r>
            <w:r>
              <w:rPr>
                <w:rFonts w:hint="default" w:ascii="Times New Roman" w:hAnsi="Times New Roman" w:eastAsia="宋体" w:cs="Times New Roman"/>
                <w:b/>
                <w:bCs w:val="0"/>
                <w:sz w:val="21"/>
                <w:szCs w:val="21"/>
                <w:highlight w:val="none"/>
                <w:vertAlign w:val="superscript"/>
                <w:lang w:val="en-US" w:eastAsia="zh-CN"/>
              </w:rPr>
              <w:t>3</w:t>
            </w:r>
          </w:p>
        </w:tc>
        <w:tc>
          <w:tcPr>
            <w:tcW w:w="59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占标率/%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10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13.4330</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1.49</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3.6294</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0.18</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50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29.2030</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3.24</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7.8901</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0.39</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52</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29.2080</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3.25</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7.8915</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0.39</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21.3640</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2.37</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5.7722</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0.29</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200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15.2660</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1.70</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4.1246</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0.21</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300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10.3510</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1.15</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2.7967</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0.14</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400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7.4327</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0.83</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2.0082</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0.10</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500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5.6276</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0.63</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1.5205</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0.08</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600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4.4469</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0.49</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1.2015</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0.06</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700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3.6657</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0.41</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0.9904</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0.05</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800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3.0586</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0.34</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0.8264</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900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2.6042</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0.29</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0.7036</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0.04</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1000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2.2537</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0.25</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0.6089</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1100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1.9766</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0.22</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0.5340</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0.03</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1200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1.7530</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0.19</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0.4736</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1300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1.5695</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0.17</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0.4241</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1400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1.4166</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0.16</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0.3827</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1500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1.2876</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0.14</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0.3479</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1600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1.1775</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0.13</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0.3181</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0.02</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1700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1.0826</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0.12</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0.2925</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1800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1.0002</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0.11</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0.2702</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1900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0.9280</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0.10</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0.2507</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2000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0.8643</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0.10</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0.2335</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2100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0.8078</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0.09</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0.2183</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2200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0.7574</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0.08</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0.2046</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2300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0.7121</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0.08</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0.1924</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2400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0.6714</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0.07</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0.1814</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2500</w:t>
            </w:r>
          </w:p>
        </w:tc>
        <w:tc>
          <w:tcPr>
            <w:tcW w:w="763"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sz w:val="21"/>
                <w:szCs w:val="21"/>
                <w:highlight w:val="none"/>
                <w:vertAlign w:val="baseline"/>
                <w:lang w:val="en-US" w:eastAsia="zh-CN"/>
              </w:rPr>
            </w:pPr>
            <w:r>
              <w:rPr>
                <w:rFonts w:hint="eastAsia"/>
                <w:highlight w:val="none"/>
              </w:rPr>
              <w:t>0.6345</w:t>
            </w:r>
          </w:p>
        </w:tc>
        <w:tc>
          <w:tcPr>
            <w:tcW w:w="61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0.07</w:t>
            </w:r>
          </w:p>
        </w:tc>
        <w:tc>
          <w:tcPr>
            <w:tcW w:w="762"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0.1714</w:t>
            </w:r>
          </w:p>
        </w:tc>
        <w:tc>
          <w:tcPr>
            <w:tcW w:w="620"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c>
          <w:tcPr>
            <w:tcW w:w="766" w:type="pct"/>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shd w:val="clear" w:color="auto" w:fill="auto"/>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vertAlign w:val="baseline"/>
                <w:lang w:val="en-US" w:eastAsia="zh-CN"/>
              </w:rPr>
              <w:t>下风向最大质量浓度及占标率</w:t>
            </w:r>
          </w:p>
        </w:tc>
        <w:tc>
          <w:tcPr>
            <w:tcW w:w="1499"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29.2080</w:t>
            </w:r>
          </w:p>
        </w:tc>
        <w:tc>
          <w:tcPr>
            <w:tcW w:w="1210"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3.25</w:t>
            </w:r>
          </w:p>
        </w:tc>
        <w:tc>
          <w:tcPr>
            <w:tcW w:w="149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7.8915</w:t>
            </w:r>
          </w:p>
        </w:tc>
        <w:tc>
          <w:tcPr>
            <w:tcW w:w="1218"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0.39</w:t>
            </w:r>
          </w:p>
        </w:tc>
        <w:tc>
          <w:tcPr>
            <w:tcW w:w="1505"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default" w:ascii="Times New Roman" w:hAnsi="Times New Roman" w:eastAsia="宋体" w:cs="Times New Roman"/>
                <w:highlight w:val="none"/>
              </w:rPr>
              <w:t>0.0000</w:t>
            </w:r>
          </w:p>
        </w:tc>
        <w:tc>
          <w:tcPr>
            <w:tcW w:w="117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val="0"/>
                <w:bCs/>
                <w:kern w:val="2"/>
                <w:sz w:val="21"/>
                <w:szCs w:val="21"/>
                <w:highlight w:val="none"/>
                <w:vertAlign w:val="baseline"/>
                <w:lang w:val="en-US" w:eastAsia="zh-CN" w:bidi="ar-SA"/>
              </w:rPr>
            </w:pPr>
            <w:r>
              <w:rPr>
                <w:rFonts w:hint="eastAsia"/>
                <w:highlight w:val="none"/>
              </w:rPr>
              <w:t>0.25</w:t>
            </w: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由表</w:t>
      </w:r>
      <w:r>
        <w:rPr>
          <w:rFonts w:hint="default" w:ascii="Times New Roman" w:hAnsi="Times New Roman" w:eastAsia="宋体" w:cs="Times New Roman"/>
          <w:bCs/>
          <w:sz w:val="24"/>
          <w:szCs w:val="24"/>
          <w:highlight w:val="none"/>
          <w:lang w:val="en-US" w:eastAsia="zh-CN"/>
        </w:rPr>
        <w:t>3.1-2</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bCs/>
          <w:sz w:val="24"/>
          <w:szCs w:val="24"/>
          <w:highlight w:val="none"/>
          <w:lang w:val="en-US" w:eastAsia="zh-CN"/>
        </w:rPr>
        <w:t>3.1-</w:t>
      </w:r>
      <w:r>
        <w:rPr>
          <w:rFonts w:hint="eastAsia" w:cs="Times New Roman"/>
          <w:bCs/>
          <w:sz w:val="24"/>
          <w:szCs w:val="24"/>
          <w:highlight w:val="none"/>
          <w:lang w:val="en-US" w:eastAsia="zh-CN"/>
        </w:rPr>
        <w:t>8</w:t>
      </w:r>
      <w:r>
        <w:rPr>
          <w:rFonts w:hint="default" w:ascii="Times New Roman" w:hAnsi="Times New Roman" w:eastAsia="宋体" w:cs="Times New Roman"/>
          <w:bCs/>
          <w:sz w:val="24"/>
          <w:szCs w:val="24"/>
          <w:highlight w:val="none"/>
        </w:rPr>
        <w:t>可知，各大气污染物下风向最大浓度均较低，估算模式已考虑了最不利的气象条件，分析预测结果表明：有组织最大落地浓度占标率为</w:t>
      </w:r>
      <w:r>
        <w:rPr>
          <w:rFonts w:hint="eastAsia" w:cs="Times New Roman"/>
          <w:bCs/>
          <w:sz w:val="24"/>
          <w:szCs w:val="24"/>
          <w:highlight w:val="none"/>
          <w:lang w:val="en-US" w:eastAsia="zh-CN"/>
        </w:rPr>
        <w:t>5.91</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bCs/>
          <w:sz w:val="24"/>
          <w:szCs w:val="24"/>
          <w:highlight w:val="none"/>
          <w:lang w:eastAsia="zh-CN"/>
        </w:rPr>
        <w:t>氮氧化物</w:t>
      </w:r>
      <w:r>
        <w:rPr>
          <w:rFonts w:hint="default" w:ascii="Times New Roman" w:hAnsi="Times New Roman" w:eastAsia="宋体" w:cs="Times New Roman"/>
          <w:bCs/>
          <w:sz w:val="24"/>
          <w:szCs w:val="24"/>
          <w:highlight w:val="none"/>
        </w:rPr>
        <w:t>），无组织最大落地浓度占标率为</w:t>
      </w:r>
      <w:r>
        <w:rPr>
          <w:rFonts w:hint="default" w:ascii="Times New Roman" w:hAnsi="Times New Roman" w:eastAsia="宋体" w:cs="Times New Roman"/>
          <w:bCs/>
          <w:sz w:val="24"/>
          <w:szCs w:val="24"/>
          <w:highlight w:val="none"/>
          <w:lang w:val="en-US" w:eastAsia="zh-CN"/>
        </w:rPr>
        <w:t>9.81</w:t>
      </w:r>
      <w:r>
        <w:rPr>
          <w:rFonts w:hint="default" w:ascii="Times New Roman" w:hAnsi="Times New Roman" w:eastAsia="宋体" w:cs="Times New Roman"/>
          <w:bCs/>
          <w:sz w:val="24"/>
          <w:szCs w:val="24"/>
          <w:highlight w:val="none"/>
        </w:rPr>
        <w:t>%（TSP），小于10%，故本项目废气排放对周围大气环境质量影响不大，不会造成这些区域空气环境质量超标现象，不会影响环境功能的改变。</w:t>
      </w:r>
    </w:p>
    <w:p>
      <w:pPr>
        <w:adjustRightInd w:val="0"/>
        <w:snapToGrid w:val="0"/>
        <w:spacing w:line="360" w:lineRule="auto"/>
        <w:ind w:firstLine="480"/>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eastAsia="zh-CN"/>
        </w:rPr>
        <w:t>本项目保护目标西南侧水泉村</w:t>
      </w:r>
      <w:r>
        <w:rPr>
          <w:rFonts w:hint="default" w:ascii="Times New Roman" w:hAnsi="Times New Roman" w:eastAsia="宋体" w:cs="Times New Roman"/>
          <w:bCs/>
          <w:sz w:val="24"/>
          <w:szCs w:val="24"/>
          <w:highlight w:val="none"/>
        </w:rPr>
        <w:t>最近距离为</w:t>
      </w:r>
      <w:r>
        <w:rPr>
          <w:rFonts w:hint="default" w:ascii="Times New Roman" w:hAnsi="Times New Roman" w:eastAsia="宋体" w:cs="Times New Roman"/>
          <w:bCs/>
          <w:sz w:val="24"/>
          <w:szCs w:val="24"/>
          <w:highlight w:val="none"/>
          <w:lang w:val="en-US" w:eastAsia="zh-CN"/>
        </w:rPr>
        <w:t>2</w:t>
      </w:r>
      <w:r>
        <w:rPr>
          <w:rFonts w:hint="eastAsia" w:cs="Times New Roman"/>
          <w:bCs/>
          <w:sz w:val="24"/>
          <w:szCs w:val="24"/>
          <w:highlight w:val="none"/>
          <w:lang w:val="en-US" w:eastAsia="zh-CN"/>
        </w:rPr>
        <w:t>75</w:t>
      </w:r>
      <w:r>
        <w:rPr>
          <w:rFonts w:hint="default" w:ascii="Times New Roman" w:hAnsi="Times New Roman" w:eastAsia="宋体" w:cs="Times New Roman"/>
          <w:bCs/>
          <w:sz w:val="24"/>
          <w:szCs w:val="24"/>
          <w:highlight w:val="none"/>
        </w:rPr>
        <w:t>m，预测结果表明，最大落地浓度</w:t>
      </w:r>
      <w:r>
        <w:rPr>
          <w:rFonts w:hint="default" w:ascii="Times New Roman" w:hAnsi="Times New Roman" w:eastAsia="宋体" w:cs="Times New Roman"/>
          <w:bCs/>
          <w:sz w:val="24"/>
          <w:szCs w:val="24"/>
          <w:highlight w:val="none"/>
          <w:lang w:val="en-US" w:eastAsia="zh-CN"/>
        </w:rPr>
        <w:t>距离为2</w:t>
      </w:r>
      <w:r>
        <w:rPr>
          <w:rFonts w:hint="eastAsia" w:cs="Times New Roman"/>
          <w:bCs/>
          <w:sz w:val="24"/>
          <w:szCs w:val="24"/>
          <w:highlight w:val="none"/>
          <w:lang w:val="en-US" w:eastAsia="zh-CN"/>
        </w:rPr>
        <w:t>27</w:t>
      </w:r>
      <w:r>
        <w:rPr>
          <w:rFonts w:hint="default" w:ascii="Times New Roman" w:hAnsi="Times New Roman" w:eastAsia="宋体" w:cs="Times New Roman"/>
          <w:bCs/>
          <w:sz w:val="24"/>
          <w:szCs w:val="24"/>
          <w:highlight w:val="none"/>
          <w:lang w:val="en-US" w:eastAsia="zh-CN"/>
        </w:rPr>
        <w:t>m，</w:t>
      </w:r>
      <w:r>
        <w:rPr>
          <w:rFonts w:hint="default" w:ascii="Times New Roman" w:hAnsi="Times New Roman" w:eastAsia="宋体" w:cs="Times New Roman"/>
          <w:bCs/>
          <w:sz w:val="24"/>
          <w:szCs w:val="24"/>
          <w:highlight w:val="none"/>
        </w:rPr>
        <w:t>故本项目废气排放对</w:t>
      </w:r>
      <w:r>
        <w:rPr>
          <w:rFonts w:hint="default" w:ascii="Times New Roman" w:hAnsi="Times New Roman" w:eastAsia="宋体" w:cs="Times New Roman"/>
          <w:bCs/>
          <w:sz w:val="24"/>
          <w:szCs w:val="24"/>
          <w:highlight w:val="none"/>
          <w:lang w:eastAsia="zh-CN"/>
        </w:rPr>
        <w:t>敏感点</w:t>
      </w:r>
      <w:r>
        <w:rPr>
          <w:rFonts w:hint="default" w:ascii="Times New Roman" w:hAnsi="Times New Roman" w:eastAsia="宋体" w:cs="Times New Roman"/>
          <w:bCs/>
          <w:sz w:val="24"/>
          <w:szCs w:val="24"/>
          <w:highlight w:val="none"/>
        </w:rPr>
        <w:t>影响</w:t>
      </w:r>
      <w:r>
        <w:rPr>
          <w:rFonts w:hint="default" w:ascii="Times New Roman" w:hAnsi="Times New Roman" w:eastAsia="宋体" w:cs="Times New Roman"/>
          <w:bCs/>
          <w:sz w:val="24"/>
          <w:szCs w:val="24"/>
          <w:highlight w:val="none"/>
          <w:lang w:eastAsia="zh-CN"/>
        </w:rPr>
        <w:t>较小</w:t>
      </w:r>
      <w:r>
        <w:rPr>
          <w:rFonts w:hint="default" w:ascii="Times New Roman" w:hAnsi="Times New Roman" w:eastAsia="宋体" w:cs="Times New Roman"/>
          <w:bCs/>
          <w:sz w:val="24"/>
          <w:szCs w:val="24"/>
          <w:highlight w:val="none"/>
        </w:rPr>
        <w:t>。</w:t>
      </w:r>
    </w:p>
    <w:p>
      <w:pPr>
        <w:keepNext/>
        <w:keepLines/>
        <w:pageBreakBefore w:val="0"/>
        <w:widowControl w:val="0"/>
        <w:kinsoku/>
        <w:wordWrap/>
        <w:overflowPunct/>
        <w:topLinePunct w:val="0"/>
        <w:autoSpaceDE/>
        <w:autoSpaceDN/>
        <w:bidi w:val="0"/>
        <w:adjustRightInd w:val="0"/>
        <w:snapToGrid w:val="0"/>
        <w:spacing w:line="360" w:lineRule="auto"/>
        <w:textAlignment w:val="auto"/>
        <w:outlineLvl w:val="1"/>
        <w:rPr>
          <w:rFonts w:hint="default" w:ascii="Times New Roman" w:hAnsi="Times New Roman" w:eastAsia="宋体" w:cs="Times New Roman"/>
          <w:b/>
          <w:bCs/>
          <w:kern w:val="2"/>
          <w:sz w:val="24"/>
          <w:szCs w:val="24"/>
          <w:highlight w:val="none"/>
          <w:lang w:val="en-US" w:eastAsia="zh-CN" w:bidi="ar-SA"/>
        </w:rPr>
      </w:pPr>
      <w:bookmarkStart w:id="41" w:name="_Toc26477"/>
      <w:r>
        <w:rPr>
          <w:rFonts w:hint="default" w:ascii="Times New Roman" w:hAnsi="Times New Roman" w:eastAsia="宋体" w:cs="Times New Roman"/>
          <w:b/>
          <w:bCs/>
          <w:kern w:val="2"/>
          <w:sz w:val="24"/>
          <w:szCs w:val="24"/>
          <w:highlight w:val="none"/>
          <w:lang w:val="en-US" w:eastAsia="zh-CN" w:bidi="ar-SA"/>
        </w:rPr>
        <w:t>3.2大气污染物排放量核算</w:t>
      </w:r>
      <w:bookmarkEnd w:id="41"/>
    </w:p>
    <w:p>
      <w:pPr>
        <w:adjustRightInd w:val="0"/>
        <w:snapToGrid w:val="0"/>
        <w:spacing w:line="360" w:lineRule="auto"/>
        <w:ind w:firstLine="48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根据《环境影响评价技术导则 大气环境》（HJ2.2-2018），本项目大气环境评价等级为二级，不进行进一步预测与评价，只对污染物排放量进行核算。</w:t>
      </w:r>
    </w:p>
    <w:p>
      <w:pPr>
        <w:adjustRightInd w:val="0"/>
        <w:snapToGrid w:val="0"/>
        <w:spacing w:line="360" w:lineRule="auto"/>
        <w:ind w:firstLine="480" w:firstLineChars="200"/>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lang w:val="en-US" w:eastAsia="zh-CN"/>
        </w:rPr>
        <w:t>1）</w:t>
      </w:r>
      <w:r>
        <w:rPr>
          <w:rFonts w:hint="default" w:ascii="Times New Roman" w:hAnsi="Times New Roman" w:eastAsia="宋体" w:cs="Times New Roman"/>
          <w:b w:val="0"/>
          <w:bCs w:val="0"/>
          <w:sz w:val="24"/>
          <w:szCs w:val="24"/>
          <w:highlight w:val="none"/>
        </w:rPr>
        <w:t>有组织排放量核算</w:t>
      </w:r>
    </w:p>
    <w:p>
      <w:pPr>
        <w:adjustRightInd w:val="0"/>
        <w:snapToGrid w:val="0"/>
        <w:spacing w:line="360" w:lineRule="auto"/>
        <w:ind w:firstLine="48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本项目有组织排放量核算详见表</w:t>
      </w:r>
      <w:r>
        <w:rPr>
          <w:rFonts w:hint="default" w:ascii="Times New Roman" w:hAnsi="Times New Roman" w:eastAsia="宋体" w:cs="Times New Roman"/>
          <w:bCs/>
          <w:sz w:val="24"/>
          <w:szCs w:val="24"/>
          <w:highlight w:val="none"/>
          <w:lang w:val="en-US" w:eastAsia="zh-CN"/>
        </w:rPr>
        <w:t>3.2-1</w:t>
      </w:r>
      <w:r>
        <w:rPr>
          <w:rFonts w:hint="default" w:ascii="Times New Roman" w:hAnsi="Times New Roman" w:eastAsia="宋体" w:cs="Times New Roman"/>
          <w:bCs/>
          <w:sz w:val="24"/>
          <w:szCs w:val="24"/>
          <w:highlight w:val="none"/>
        </w:rPr>
        <w:t>。</w:t>
      </w:r>
    </w:p>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表</w:t>
      </w:r>
      <w:r>
        <w:rPr>
          <w:rFonts w:hint="default" w:ascii="Times New Roman" w:hAnsi="Times New Roman" w:eastAsia="宋体" w:cs="Times New Roman"/>
          <w:b/>
          <w:szCs w:val="21"/>
          <w:highlight w:val="none"/>
          <w:lang w:val="en-US" w:eastAsia="zh-CN"/>
        </w:rPr>
        <w:t>3.2-1</w:t>
      </w:r>
      <w:r>
        <w:rPr>
          <w:rFonts w:hint="default" w:ascii="Times New Roman" w:hAnsi="Times New Roman" w:eastAsia="宋体" w:cs="Times New Roman"/>
          <w:b/>
          <w:szCs w:val="21"/>
          <w:highlight w:val="none"/>
        </w:rPr>
        <w:t xml:space="preserve">   项目大气有组织排放量核算</w:t>
      </w:r>
    </w:p>
    <w:tbl>
      <w:tblPr>
        <w:tblStyle w:val="34"/>
        <w:tblW w:w="497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1304"/>
        <w:gridCol w:w="1302"/>
        <w:gridCol w:w="2337"/>
        <w:gridCol w:w="2148"/>
        <w:gridCol w:w="203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序号</w:t>
            </w:r>
          </w:p>
        </w:tc>
        <w:tc>
          <w:tcPr>
            <w:tcW w:w="665" w:type="pc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排放口编号</w:t>
            </w:r>
          </w:p>
        </w:tc>
        <w:tc>
          <w:tcPr>
            <w:tcW w:w="664" w:type="pc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污染物</w:t>
            </w:r>
          </w:p>
        </w:tc>
        <w:tc>
          <w:tcPr>
            <w:tcW w:w="1192" w:type="pc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核算排放浓度/（mg/m</w:t>
            </w:r>
            <w:r>
              <w:rPr>
                <w:rFonts w:hint="default" w:ascii="Times New Roman" w:hAnsi="Times New Roman" w:eastAsia="宋体" w:cs="Times New Roman"/>
                <w:b/>
                <w:szCs w:val="21"/>
                <w:highlight w:val="none"/>
                <w:vertAlign w:val="superscript"/>
              </w:rPr>
              <w:t>3</w:t>
            </w:r>
            <w:r>
              <w:rPr>
                <w:rFonts w:hint="default" w:ascii="Times New Roman" w:hAnsi="Times New Roman" w:eastAsia="宋体" w:cs="Times New Roman"/>
                <w:b/>
                <w:szCs w:val="21"/>
                <w:highlight w:val="none"/>
              </w:rPr>
              <w:t>）</w:t>
            </w:r>
          </w:p>
        </w:tc>
        <w:tc>
          <w:tcPr>
            <w:tcW w:w="1095" w:type="pc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核算排放速率（kg/h）</w:t>
            </w:r>
          </w:p>
        </w:tc>
        <w:tc>
          <w:tcPr>
            <w:tcW w:w="1036" w:type="pc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核算年排放量（t/a）</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6"/>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一般排放口</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p>
        </w:tc>
        <w:tc>
          <w:tcPr>
            <w:tcW w:w="665" w:type="pct"/>
            <w:tcBorders>
              <w:tl2br w:val="nil"/>
              <w:tr2bl w:val="nil"/>
            </w:tcBorders>
            <w:noWrap w:val="0"/>
            <w:vAlign w:val="center"/>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kern w:val="0"/>
                <w:szCs w:val="21"/>
                <w:highlight w:val="none"/>
                <w:lang w:val="en-US" w:eastAsia="zh-CN"/>
              </w:rPr>
              <w:t>DA001</w:t>
            </w:r>
          </w:p>
        </w:tc>
        <w:tc>
          <w:tcPr>
            <w:tcW w:w="664"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vertAlign w:val="subscript"/>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1192"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kern w:val="0"/>
                <w:sz w:val="21"/>
                <w:szCs w:val="21"/>
                <w:highlight w:val="none"/>
                <w:vertAlign w:val="baseline"/>
                <w:lang w:val="en-US" w:eastAsia="zh-CN" w:bidi="ar"/>
              </w:rPr>
            </w:pPr>
            <w:r>
              <w:rPr>
                <w:rFonts w:hint="eastAsia" w:cs="Times New Roman"/>
                <w:kern w:val="0"/>
                <w:sz w:val="21"/>
                <w:szCs w:val="21"/>
                <w:highlight w:val="none"/>
                <w:vertAlign w:val="baseline"/>
                <w:lang w:val="en-US" w:eastAsia="zh-CN" w:bidi="ar"/>
              </w:rPr>
              <w:t>1.2</w:t>
            </w:r>
          </w:p>
        </w:tc>
        <w:tc>
          <w:tcPr>
            <w:tcW w:w="109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w:t>
            </w:r>
            <w:r>
              <w:rPr>
                <w:rFonts w:hint="eastAsia" w:cs="Times New Roman"/>
                <w:i w:val="0"/>
                <w:iCs w:val="0"/>
                <w:color w:val="000000"/>
                <w:kern w:val="0"/>
                <w:sz w:val="21"/>
                <w:szCs w:val="21"/>
                <w:highlight w:val="none"/>
                <w:u w:val="none"/>
                <w:lang w:val="en-US" w:eastAsia="zh-CN" w:bidi="ar"/>
              </w:rPr>
              <w:t>3</w:t>
            </w:r>
          </w:p>
        </w:tc>
        <w:tc>
          <w:tcPr>
            <w:tcW w:w="1036"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0.05</w:t>
            </w:r>
            <w:r>
              <w:rPr>
                <w:rFonts w:hint="eastAsia" w:cs="Times New Roman"/>
                <w:i w:val="0"/>
                <w:iCs w:val="0"/>
                <w:color w:val="000000"/>
                <w:kern w:val="0"/>
                <w:sz w:val="21"/>
                <w:szCs w:val="21"/>
                <w:highlight w:val="none"/>
                <w:u w:val="none"/>
                <w:lang w:val="en-US" w:eastAsia="zh-CN" w:bidi="ar"/>
              </w:rPr>
              <w:t>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vMerge w:val="restart"/>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2</w:t>
            </w:r>
          </w:p>
        </w:tc>
        <w:tc>
          <w:tcPr>
            <w:tcW w:w="665" w:type="pct"/>
            <w:vMerge w:val="restart"/>
            <w:tcBorders>
              <w:tl2br w:val="nil"/>
              <w:tr2bl w:val="nil"/>
            </w:tcBorders>
            <w:noWrap w:val="0"/>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kern w:val="0"/>
                <w:szCs w:val="21"/>
                <w:highlight w:val="none"/>
                <w:lang w:val="en-US" w:eastAsia="zh-CN"/>
              </w:rPr>
              <w:t>DA002</w:t>
            </w:r>
          </w:p>
        </w:tc>
        <w:tc>
          <w:tcPr>
            <w:tcW w:w="664"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2337"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kern w:val="0"/>
                <w:sz w:val="21"/>
                <w:szCs w:val="21"/>
                <w:highlight w:val="none"/>
                <w:vertAlign w:val="baseli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14</w:t>
            </w:r>
          </w:p>
        </w:tc>
        <w:tc>
          <w:tcPr>
            <w:tcW w:w="2148"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i w:val="0"/>
                <w:iCs w:val="0"/>
                <w:color w:val="000000"/>
                <w:kern w:val="0"/>
                <w:sz w:val="21"/>
                <w:szCs w:val="21"/>
                <w:highlight w:val="none"/>
                <w:u w:val="none"/>
                <w:lang w:val="en-US" w:eastAsia="zh-CN" w:bidi="ar"/>
              </w:rPr>
              <w:t>0.490194</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i w:val="0"/>
                <w:iCs w:val="0"/>
                <w:color w:val="000000"/>
                <w:kern w:val="0"/>
                <w:sz w:val="21"/>
                <w:szCs w:val="21"/>
                <w:highlight w:val="none"/>
                <w:u w:val="none"/>
                <w:lang w:val="en-US" w:eastAsia="zh-CN" w:bidi="ar"/>
              </w:rPr>
              <w:t>1.4007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vMerge w:val="continue"/>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lang w:val="en-US" w:eastAsia="zh-CN"/>
              </w:rPr>
            </w:pPr>
          </w:p>
        </w:tc>
        <w:tc>
          <w:tcPr>
            <w:tcW w:w="665" w:type="pct"/>
            <w:vMerge w:val="continue"/>
            <w:tcBorders>
              <w:tl2br w:val="nil"/>
              <w:tr2bl w:val="nil"/>
            </w:tcBorders>
            <w:noWrap w:val="0"/>
            <w:vAlign w:val="center"/>
          </w:tcPr>
          <w:p>
            <w:pPr>
              <w:jc w:val="center"/>
              <w:rPr>
                <w:rFonts w:hint="default" w:ascii="Times New Roman" w:hAnsi="Times New Roman" w:eastAsia="宋体" w:cs="Times New Roman"/>
                <w:kern w:val="0"/>
                <w:szCs w:val="21"/>
                <w:highlight w:val="none"/>
                <w:lang w:val="en-US" w:eastAsia="zh-CN"/>
              </w:rPr>
            </w:pPr>
          </w:p>
        </w:tc>
        <w:tc>
          <w:tcPr>
            <w:tcW w:w="664"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kern w:val="0"/>
                <w:sz w:val="21"/>
                <w:szCs w:val="21"/>
                <w:highlight w:val="none"/>
                <w:lang w:val="en-US" w:eastAsia="zh-CN" w:bidi="ar-SA"/>
              </w:rPr>
              <w:t>SO</w:t>
            </w:r>
            <w:r>
              <w:rPr>
                <w:rFonts w:hint="default" w:ascii="Times New Roman" w:hAnsi="Times New Roman" w:eastAsia="宋体" w:cs="Times New Roman"/>
                <w:kern w:val="0"/>
                <w:sz w:val="21"/>
                <w:szCs w:val="21"/>
                <w:highlight w:val="none"/>
                <w:vertAlign w:val="subscript"/>
                <w:lang w:val="en-US" w:eastAsia="zh-CN" w:bidi="ar-SA"/>
              </w:rPr>
              <w:t>2</w:t>
            </w:r>
          </w:p>
        </w:tc>
        <w:tc>
          <w:tcPr>
            <w:tcW w:w="233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lang w:val="en-US" w:eastAsia="zh-CN" w:bidi="ar-SA"/>
              </w:rPr>
              <w:t>0.</w:t>
            </w:r>
            <w:r>
              <w:rPr>
                <w:rFonts w:hint="eastAsia" w:ascii="Times New Roman" w:hAnsi="Times New Roman" w:eastAsia="宋体" w:cs="Times New Roman"/>
                <w:kern w:val="0"/>
                <w:sz w:val="21"/>
                <w:szCs w:val="21"/>
                <w:highlight w:val="none"/>
                <w:lang w:val="en-US" w:eastAsia="zh-CN" w:bidi="ar-SA"/>
              </w:rPr>
              <w:t>35</w:t>
            </w:r>
          </w:p>
        </w:tc>
        <w:tc>
          <w:tcPr>
            <w:tcW w:w="2148"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0.0</w:t>
            </w:r>
            <w:r>
              <w:rPr>
                <w:rFonts w:hint="eastAsia" w:ascii="Times New Roman" w:hAnsi="Times New Roman" w:eastAsia="宋体" w:cs="Times New Roman"/>
                <w:color w:val="auto"/>
                <w:sz w:val="21"/>
                <w:szCs w:val="21"/>
                <w:highlight w:val="none"/>
                <w:lang w:val="en-US" w:eastAsia="zh-CN"/>
              </w:rPr>
              <w:t>12</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i w:val="0"/>
                <w:iCs w:val="0"/>
                <w:color w:val="000000"/>
                <w:kern w:val="0"/>
                <w:sz w:val="21"/>
                <w:szCs w:val="21"/>
                <w:highlight w:val="none"/>
                <w:u w:val="none"/>
                <w:lang w:val="en-US" w:eastAsia="zh-CN" w:bidi="ar"/>
              </w:rPr>
              <w:t>0.0343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vMerge w:val="continue"/>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lang w:val="en-US" w:eastAsia="zh-CN"/>
              </w:rPr>
            </w:pPr>
          </w:p>
        </w:tc>
        <w:tc>
          <w:tcPr>
            <w:tcW w:w="665" w:type="pct"/>
            <w:vMerge w:val="continue"/>
            <w:tcBorders>
              <w:tl2br w:val="nil"/>
              <w:tr2bl w:val="nil"/>
            </w:tcBorders>
            <w:noWrap w:val="0"/>
            <w:vAlign w:val="center"/>
          </w:tcPr>
          <w:p>
            <w:pPr>
              <w:jc w:val="center"/>
              <w:rPr>
                <w:rFonts w:hint="default" w:ascii="Times New Roman" w:hAnsi="Times New Roman" w:eastAsia="宋体" w:cs="Times New Roman"/>
                <w:kern w:val="0"/>
                <w:szCs w:val="21"/>
                <w:highlight w:val="none"/>
                <w:lang w:val="en-US" w:eastAsia="zh-CN"/>
              </w:rPr>
            </w:pPr>
          </w:p>
        </w:tc>
        <w:tc>
          <w:tcPr>
            <w:tcW w:w="664"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kern w:val="0"/>
                <w:sz w:val="21"/>
                <w:szCs w:val="21"/>
                <w:highlight w:val="none"/>
                <w:lang w:val="en-US" w:eastAsia="zh-CN" w:bidi="ar-SA"/>
              </w:rPr>
              <w:t>NOx</w:t>
            </w:r>
          </w:p>
        </w:tc>
        <w:tc>
          <w:tcPr>
            <w:tcW w:w="233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eastAsia" w:ascii="Times New Roman" w:hAnsi="Times New Roman" w:eastAsia="宋体" w:cs="Times New Roman"/>
                <w:kern w:val="0"/>
                <w:sz w:val="21"/>
                <w:szCs w:val="21"/>
                <w:highlight w:val="none"/>
                <w:lang w:val="en-US" w:eastAsia="zh-CN" w:bidi="ar-SA"/>
              </w:rPr>
              <w:t>55</w:t>
            </w:r>
          </w:p>
        </w:tc>
        <w:tc>
          <w:tcPr>
            <w:tcW w:w="2148"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1.918</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i w:val="0"/>
                <w:iCs w:val="0"/>
                <w:color w:val="000000"/>
                <w:kern w:val="0"/>
                <w:sz w:val="21"/>
                <w:szCs w:val="21"/>
                <w:highlight w:val="none"/>
                <w:u w:val="none"/>
                <w:lang w:val="en-US" w:eastAsia="zh-CN" w:bidi="ar"/>
              </w:rPr>
              <w:t>5.415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vMerge w:val="continue"/>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lang w:val="en-US" w:eastAsia="zh-CN"/>
              </w:rPr>
            </w:pPr>
          </w:p>
        </w:tc>
        <w:tc>
          <w:tcPr>
            <w:tcW w:w="665" w:type="pct"/>
            <w:vMerge w:val="continue"/>
            <w:tcBorders>
              <w:tl2br w:val="nil"/>
              <w:tr2bl w:val="nil"/>
            </w:tcBorders>
            <w:noWrap w:val="0"/>
            <w:vAlign w:val="center"/>
          </w:tcPr>
          <w:p>
            <w:pPr>
              <w:jc w:val="center"/>
              <w:rPr>
                <w:rFonts w:hint="default" w:ascii="Times New Roman" w:hAnsi="Times New Roman" w:eastAsia="宋体" w:cs="Times New Roman"/>
                <w:kern w:val="0"/>
                <w:szCs w:val="21"/>
                <w:highlight w:val="none"/>
                <w:lang w:val="en-US" w:eastAsia="zh-CN"/>
              </w:rPr>
            </w:pPr>
          </w:p>
        </w:tc>
        <w:tc>
          <w:tcPr>
            <w:tcW w:w="664"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非甲烷总烃</w:t>
            </w:r>
          </w:p>
        </w:tc>
        <w:tc>
          <w:tcPr>
            <w:tcW w:w="2337"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kern w:val="0"/>
                <w:sz w:val="21"/>
                <w:szCs w:val="21"/>
                <w:highlight w:val="none"/>
                <w:vertAlign w:val="baseli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0.03</w:t>
            </w:r>
          </w:p>
        </w:tc>
        <w:tc>
          <w:tcPr>
            <w:tcW w:w="2148"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0.00</w:t>
            </w:r>
            <w:r>
              <w:rPr>
                <w:rFonts w:hint="eastAsia" w:ascii="Times New Roman" w:hAnsi="Times New Roman" w:eastAsia="宋体" w:cs="Times New Roman"/>
                <w:i w:val="0"/>
                <w:iCs w:val="0"/>
                <w:color w:val="000000"/>
                <w:kern w:val="0"/>
                <w:sz w:val="21"/>
                <w:szCs w:val="21"/>
                <w:highlight w:val="none"/>
                <w:u w:val="none"/>
                <w:lang w:val="en-US" w:eastAsia="zh-CN" w:bidi="ar"/>
              </w:rPr>
              <w:t>1174</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i w:val="0"/>
                <w:iCs w:val="0"/>
                <w:color w:val="000000"/>
                <w:kern w:val="0"/>
                <w:sz w:val="21"/>
                <w:szCs w:val="21"/>
                <w:highlight w:val="none"/>
                <w:u w:val="none"/>
                <w:lang w:val="en-US" w:eastAsia="zh-CN" w:bidi="ar"/>
              </w:rPr>
              <w:t>0.004876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vMerge w:val="continue"/>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rPr>
            </w:pPr>
          </w:p>
        </w:tc>
        <w:tc>
          <w:tcPr>
            <w:tcW w:w="665"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664"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沥青烟</w:t>
            </w:r>
          </w:p>
        </w:tc>
        <w:tc>
          <w:tcPr>
            <w:tcW w:w="2337"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w:t>
            </w:r>
            <w:r>
              <w:rPr>
                <w:rFonts w:hint="eastAsia" w:ascii="Times New Roman" w:hAnsi="Times New Roman" w:eastAsia="宋体" w:cs="Times New Roman"/>
                <w:i w:val="0"/>
                <w:iCs w:val="0"/>
                <w:color w:val="000000"/>
                <w:kern w:val="0"/>
                <w:sz w:val="21"/>
                <w:szCs w:val="21"/>
                <w:highlight w:val="none"/>
                <w:u w:val="none"/>
                <w:lang w:val="en-US" w:eastAsia="zh-CN" w:bidi="ar"/>
              </w:rPr>
              <w:t>7</w:t>
            </w:r>
          </w:p>
        </w:tc>
        <w:tc>
          <w:tcPr>
            <w:tcW w:w="2148"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0.00</w:t>
            </w:r>
            <w:r>
              <w:rPr>
                <w:rFonts w:hint="eastAsia" w:ascii="Times New Roman" w:hAnsi="Times New Roman" w:eastAsia="宋体" w:cs="Times New Roman"/>
                <w:i w:val="0"/>
                <w:iCs w:val="0"/>
                <w:color w:val="000000"/>
                <w:kern w:val="0"/>
                <w:sz w:val="21"/>
                <w:szCs w:val="21"/>
                <w:highlight w:val="none"/>
                <w:u w:val="none"/>
                <w:lang w:val="en-US" w:eastAsia="zh-CN" w:bidi="ar"/>
              </w:rPr>
              <w:t>239</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0.00</w:t>
            </w:r>
            <w:r>
              <w:rPr>
                <w:rFonts w:hint="eastAsia" w:ascii="Times New Roman" w:hAnsi="Times New Roman" w:eastAsia="宋体" w:cs="Times New Roman"/>
                <w:i w:val="0"/>
                <w:iCs w:val="0"/>
                <w:color w:val="000000"/>
                <w:kern w:val="0"/>
                <w:sz w:val="21"/>
                <w:szCs w:val="21"/>
                <w:highlight w:val="none"/>
                <w:u w:val="none"/>
                <w:lang w:val="en-US" w:eastAsia="zh-CN" w:bidi="ar"/>
              </w:rPr>
              <w:t>933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vMerge w:val="continue"/>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rPr>
            </w:pPr>
          </w:p>
        </w:tc>
        <w:tc>
          <w:tcPr>
            <w:tcW w:w="665"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664"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苯并芘</w:t>
            </w:r>
          </w:p>
        </w:tc>
        <w:tc>
          <w:tcPr>
            <w:tcW w:w="2337"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w:t>
            </w:r>
            <w:r>
              <w:rPr>
                <w:rFonts w:hint="eastAsia" w:ascii="Times New Roman" w:hAnsi="Times New Roman" w:eastAsia="宋体" w:cs="Times New Roman"/>
                <w:i w:val="0"/>
                <w:iCs w:val="0"/>
                <w:color w:val="000000"/>
                <w:kern w:val="0"/>
                <w:sz w:val="21"/>
                <w:szCs w:val="21"/>
                <w:highlight w:val="none"/>
                <w:u w:val="none"/>
                <w:lang w:val="en-US" w:eastAsia="zh-CN" w:bidi="ar"/>
              </w:rPr>
              <w:t>1</w:t>
            </w:r>
          </w:p>
        </w:tc>
        <w:tc>
          <w:tcPr>
            <w:tcW w:w="2148"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0.000000</w:t>
            </w:r>
            <w:r>
              <w:rPr>
                <w:rFonts w:hint="eastAsia" w:ascii="Times New Roman" w:hAnsi="Times New Roman" w:eastAsia="宋体" w:cs="Times New Roman"/>
                <w:i w:val="0"/>
                <w:iCs w:val="0"/>
                <w:color w:val="000000"/>
                <w:kern w:val="0"/>
                <w:sz w:val="21"/>
                <w:szCs w:val="21"/>
                <w:highlight w:val="none"/>
                <w:u w:val="none"/>
                <w:lang w:val="en-US" w:eastAsia="zh-CN" w:bidi="ar"/>
              </w:rPr>
              <w:t>5</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0.00000</w:t>
            </w:r>
            <w:r>
              <w:rPr>
                <w:rFonts w:hint="eastAsia" w:ascii="Times New Roman" w:hAnsi="Times New Roman" w:eastAsia="宋体" w:cs="Times New Roman"/>
                <w:i w:val="0"/>
                <w:iCs w:val="0"/>
                <w:color w:val="000000"/>
                <w:kern w:val="0"/>
                <w:sz w:val="21"/>
                <w:szCs w:val="21"/>
                <w:highlight w:val="none"/>
                <w:u w:val="none"/>
                <w:lang w:val="en-US" w:eastAsia="zh-CN" w:bidi="ar"/>
              </w:rPr>
              <w:t>187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vMerge w:val="restart"/>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3</w:t>
            </w:r>
          </w:p>
        </w:tc>
        <w:tc>
          <w:tcPr>
            <w:tcW w:w="665"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DA00</w:t>
            </w:r>
            <w:r>
              <w:rPr>
                <w:rFonts w:hint="eastAsia" w:cs="Times New Roman"/>
                <w:bCs/>
                <w:szCs w:val="21"/>
                <w:highlight w:val="none"/>
                <w:lang w:val="en-US" w:eastAsia="zh-CN"/>
              </w:rPr>
              <w:t>3</w:t>
            </w:r>
          </w:p>
        </w:tc>
        <w:tc>
          <w:tcPr>
            <w:tcW w:w="664"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颗粒物</w:t>
            </w:r>
          </w:p>
        </w:tc>
        <w:tc>
          <w:tcPr>
            <w:tcW w:w="233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1</w:t>
            </w:r>
            <w:r>
              <w:rPr>
                <w:rFonts w:hint="eastAsia" w:cs="Times New Roman"/>
                <w:b w:val="0"/>
                <w:bCs w:val="0"/>
                <w:color w:val="auto"/>
                <w:kern w:val="0"/>
                <w:sz w:val="21"/>
                <w:szCs w:val="21"/>
                <w:highlight w:val="none"/>
                <w:lang w:val="en-US" w:eastAsia="zh-CN" w:bidi="ar"/>
              </w:rPr>
              <w:t>5</w:t>
            </w:r>
          </w:p>
        </w:tc>
        <w:tc>
          <w:tcPr>
            <w:tcW w:w="2148"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0.0</w:t>
            </w:r>
            <w:r>
              <w:rPr>
                <w:rFonts w:hint="eastAsia" w:cs="Times New Roman"/>
                <w:color w:val="auto"/>
                <w:sz w:val="21"/>
                <w:szCs w:val="21"/>
                <w:highlight w:val="none"/>
                <w:lang w:val="en-US" w:eastAsia="zh-CN"/>
              </w:rPr>
              <w:t>339</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0.065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vMerge w:val="continue"/>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rPr>
            </w:pPr>
          </w:p>
        </w:tc>
        <w:tc>
          <w:tcPr>
            <w:tcW w:w="665"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664"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SO</w:t>
            </w:r>
            <w:r>
              <w:rPr>
                <w:rFonts w:hint="default" w:ascii="Times New Roman" w:hAnsi="Times New Roman" w:eastAsia="宋体" w:cs="Times New Roman"/>
                <w:kern w:val="0"/>
                <w:sz w:val="21"/>
                <w:szCs w:val="21"/>
                <w:highlight w:val="none"/>
                <w:vertAlign w:val="subscript"/>
                <w:lang w:val="en-US" w:eastAsia="zh-CN" w:bidi="ar-SA"/>
              </w:rPr>
              <w:t>2</w:t>
            </w:r>
          </w:p>
        </w:tc>
        <w:tc>
          <w:tcPr>
            <w:tcW w:w="233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1</w:t>
            </w:r>
            <w:r>
              <w:rPr>
                <w:rFonts w:hint="eastAsia" w:cs="Times New Roman"/>
                <w:b w:val="0"/>
                <w:bCs w:val="0"/>
                <w:color w:val="auto"/>
                <w:kern w:val="0"/>
                <w:sz w:val="21"/>
                <w:szCs w:val="21"/>
                <w:highlight w:val="none"/>
                <w:lang w:val="en-US" w:eastAsia="zh-CN" w:bidi="ar"/>
              </w:rPr>
              <w:t>1</w:t>
            </w:r>
          </w:p>
        </w:tc>
        <w:tc>
          <w:tcPr>
            <w:tcW w:w="2148"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0.008</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0.048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6" w:type="pct"/>
            <w:vMerge w:val="continue"/>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rPr>
            </w:pPr>
          </w:p>
        </w:tc>
        <w:tc>
          <w:tcPr>
            <w:tcW w:w="665"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664"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NOx</w:t>
            </w:r>
          </w:p>
        </w:tc>
        <w:tc>
          <w:tcPr>
            <w:tcW w:w="233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r>
              <w:rPr>
                <w:rFonts w:hint="eastAsia" w:cs="Times New Roman"/>
                <w:i w:val="0"/>
                <w:iCs w:val="0"/>
                <w:color w:val="000000"/>
                <w:kern w:val="0"/>
                <w:sz w:val="21"/>
                <w:szCs w:val="21"/>
                <w:highlight w:val="none"/>
                <w:u w:val="none"/>
                <w:lang w:val="en-US" w:eastAsia="zh-CN" w:bidi="ar"/>
              </w:rPr>
              <w:t>19</w:t>
            </w:r>
          </w:p>
        </w:tc>
        <w:tc>
          <w:tcPr>
            <w:tcW w:w="2148"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0.0277</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0.</w:t>
            </w:r>
            <w:r>
              <w:rPr>
                <w:rFonts w:hint="eastAsia" w:cs="Times New Roman"/>
                <w:b w:val="0"/>
                <w:bCs w:val="0"/>
                <w:color w:val="auto"/>
                <w:kern w:val="0"/>
                <w:sz w:val="21"/>
                <w:szCs w:val="21"/>
                <w:highlight w:val="none"/>
                <w:lang w:val="en-US" w:eastAsia="zh-CN" w:bidi="ar"/>
              </w:rPr>
              <w:t>531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11" w:type="pct"/>
            <w:gridSpan w:val="2"/>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合计</w:t>
            </w:r>
          </w:p>
        </w:tc>
        <w:tc>
          <w:tcPr>
            <w:tcW w:w="2952" w:type="pct"/>
            <w:gridSpan w:val="3"/>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1036"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eastAsia" w:cs="Times New Roman"/>
                <w:i w:val="0"/>
                <w:iCs w:val="0"/>
                <w:color w:val="000000"/>
                <w:kern w:val="2"/>
                <w:sz w:val="21"/>
                <w:szCs w:val="21"/>
                <w:highlight w:val="none"/>
                <w:u w:val="none"/>
                <w:lang w:val="en-US" w:eastAsia="zh-CN" w:bidi="ar-SA"/>
              </w:rPr>
              <w:t>1.5215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11" w:type="pct"/>
            <w:gridSpan w:val="2"/>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2952" w:type="pct"/>
            <w:gridSpan w:val="3"/>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SO</w:t>
            </w:r>
            <w:r>
              <w:rPr>
                <w:rFonts w:hint="default" w:ascii="Times New Roman" w:hAnsi="Times New Roman" w:eastAsia="宋体" w:cs="Times New Roman"/>
                <w:kern w:val="0"/>
                <w:sz w:val="21"/>
                <w:szCs w:val="21"/>
                <w:highlight w:val="none"/>
                <w:vertAlign w:val="subscript"/>
                <w:lang w:val="en-US" w:eastAsia="zh-CN" w:bidi="ar-SA"/>
              </w:rPr>
              <w:t>2</w:t>
            </w:r>
          </w:p>
        </w:tc>
        <w:tc>
          <w:tcPr>
            <w:tcW w:w="1036"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0.0823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11" w:type="pct"/>
            <w:gridSpan w:val="2"/>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2952" w:type="pct"/>
            <w:gridSpan w:val="3"/>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NOx</w:t>
            </w:r>
          </w:p>
        </w:tc>
        <w:tc>
          <w:tcPr>
            <w:tcW w:w="1036"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5.946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11" w:type="pct"/>
            <w:gridSpan w:val="2"/>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2952" w:type="pct"/>
            <w:gridSpan w:val="3"/>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非甲烷总烃</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0.00</w:t>
            </w:r>
            <w:r>
              <w:rPr>
                <w:rFonts w:hint="eastAsia" w:cs="Times New Roman"/>
                <w:i w:val="0"/>
                <w:iCs w:val="0"/>
                <w:color w:val="000000"/>
                <w:kern w:val="0"/>
                <w:sz w:val="21"/>
                <w:szCs w:val="21"/>
                <w:highlight w:val="none"/>
                <w:u w:val="none"/>
                <w:lang w:val="en-US" w:eastAsia="zh-CN" w:bidi="ar"/>
              </w:rPr>
              <w:t>5175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11" w:type="pct"/>
            <w:gridSpan w:val="2"/>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2952" w:type="pct"/>
            <w:gridSpan w:val="3"/>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沥青烟</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w:t>
            </w:r>
            <w:r>
              <w:rPr>
                <w:rFonts w:hint="eastAsia" w:ascii="Times New Roman" w:hAnsi="Times New Roman" w:eastAsia="宋体" w:cs="Times New Roman"/>
                <w:i w:val="0"/>
                <w:iCs w:val="0"/>
                <w:color w:val="000000"/>
                <w:kern w:val="0"/>
                <w:sz w:val="21"/>
                <w:szCs w:val="21"/>
                <w:highlight w:val="none"/>
                <w:u w:val="none"/>
                <w:lang w:val="en-US" w:eastAsia="zh-CN" w:bidi="ar"/>
              </w:rPr>
              <w:t>933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11" w:type="pct"/>
            <w:gridSpan w:val="2"/>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2952" w:type="pct"/>
            <w:gridSpan w:val="3"/>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苯并芘</w:t>
            </w:r>
          </w:p>
        </w:tc>
        <w:tc>
          <w:tcPr>
            <w:tcW w:w="2033" w:type="dxa"/>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0.00000</w:t>
            </w:r>
            <w:r>
              <w:rPr>
                <w:rFonts w:hint="eastAsia" w:ascii="Times New Roman" w:hAnsi="Times New Roman" w:eastAsia="宋体" w:cs="Times New Roman"/>
                <w:i w:val="0"/>
                <w:iCs w:val="0"/>
                <w:color w:val="000000"/>
                <w:kern w:val="0"/>
                <w:sz w:val="21"/>
                <w:szCs w:val="21"/>
                <w:highlight w:val="none"/>
                <w:u w:val="none"/>
                <w:lang w:val="en-US" w:eastAsia="zh-CN" w:bidi="ar"/>
              </w:rPr>
              <w:t>187</w:t>
            </w: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lang w:val="en-US" w:eastAsia="zh-CN"/>
        </w:rPr>
        <w:t>（2）</w:t>
      </w:r>
      <w:r>
        <w:rPr>
          <w:rFonts w:hint="default" w:ascii="Times New Roman" w:hAnsi="Times New Roman" w:eastAsia="宋体" w:cs="Times New Roman"/>
          <w:b w:val="0"/>
          <w:bCs w:val="0"/>
          <w:sz w:val="24"/>
          <w:szCs w:val="24"/>
          <w:highlight w:val="none"/>
        </w:rPr>
        <w:t>无组织排放量核算</w:t>
      </w:r>
    </w:p>
    <w:p>
      <w:pPr>
        <w:adjustRightInd w:val="0"/>
        <w:snapToGrid w:val="0"/>
        <w:spacing w:line="360" w:lineRule="auto"/>
        <w:ind w:firstLine="480"/>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本项目无组织排放量核算详见表</w:t>
      </w:r>
      <w:r>
        <w:rPr>
          <w:rFonts w:hint="default" w:ascii="Times New Roman" w:hAnsi="Times New Roman" w:eastAsia="宋体" w:cs="Times New Roman"/>
          <w:bCs/>
          <w:sz w:val="24"/>
          <w:szCs w:val="24"/>
          <w:highlight w:val="none"/>
          <w:lang w:val="en-US" w:eastAsia="zh-CN"/>
        </w:rPr>
        <w:t>3.2-2</w:t>
      </w:r>
      <w:r>
        <w:rPr>
          <w:rFonts w:hint="default" w:ascii="Times New Roman" w:hAnsi="Times New Roman" w:eastAsia="宋体" w:cs="Times New Roman"/>
          <w:bCs/>
          <w:sz w:val="24"/>
          <w:szCs w:val="24"/>
          <w:highlight w:val="none"/>
        </w:rPr>
        <w:t>。</w:t>
      </w:r>
    </w:p>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表</w:t>
      </w:r>
      <w:r>
        <w:rPr>
          <w:rFonts w:hint="default" w:ascii="Times New Roman" w:hAnsi="Times New Roman" w:eastAsia="宋体" w:cs="Times New Roman"/>
          <w:b/>
          <w:szCs w:val="21"/>
          <w:highlight w:val="none"/>
          <w:lang w:val="en-US" w:eastAsia="zh-CN"/>
        </w:rPr>
        <w:t>3.2-2</w:t>
      </w:r>
      <w:r>
        <w:rPr>
          <w:rFonts w:hint="default" w:ascii="Times New Roman" w:hAnsi="Times New Roman" w:eastAsia="宋体" w:cs="Times New Roman"/>
          <w:b/>
          <w:szCs w:val="21"/>
          <w:highlight w:val="none"/>
        </w:rPr>
        <w:t xml:space="preserve">   项目大气无组织排放量核算</w:t>
      </w:r>
    </w:p>
    <w:tbl>
      <w:tblPr>
        <w:tblStyle w:val="34"/>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73"/>
        <w:gridCol w:w="1361"/>
        <w:gridCol w:w="1121"/>
        <w:gridCol w:w="1355"/>
        <w:gridCol w:w="1369"/>
        <w:gridCol w:w="1695"/>
        <w:gridCol w:w="1181"/>
        <w:gridCol w:w="119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序号</w:t>
            </w:r>
          </w:p>
        </w:tc>
        <w:tc>
          <w:tcPr>
            <w:tcW w:w="690"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排放口编号</w:t>
            </w:r>
          </w:p>
        </w:tc>
        <w:tc>
          <w:tcPr>
            <w:tcW w:w="568"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排放源</w:t>
            </w:r>
          </w:p>
        </w:tc>
        <w:tc>
          <w:tcPr>
            <w:tcW w:w="687"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污染物</w:t>
            </w:r>
          </w:p>
        </w:tc>
        <w:tc>
          <w:tcPr>
            <w:tcW w:w="694"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主要污染防治措施</w:t>
            </w:r>
          </w:p>
        </w:tc>
        <w:tc>
          <w:tcPr>
            <w:tcW w:w="1459" w:type="pct"/>
            <w:gridSpan w:val="2"/>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国家或地方污染物排放标准</w:t>
            </w:r>
          </w:p>
        </w:tc>
        <w:tc>
          <w:tcPr>
            <w:tcW w:w="608"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排放量/（t/a）</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 w:type="pct"/>
            <w:vMerge w:val="continue"/>
            <w:tcBorders>
              <w:tl2br w:val="nil"/>
              <w:tr2bl w:val="nil"/>
            </w:tcBorders>
            <w:noWrap w:val="0"/>
            <w:vAlign w:val="center"/>
          </w:tcPr>
          <w:p>
            <w:pPr>
              <w:widowControl/>
              <w:jc w:val="center"/>
              <w:rPr>
                <w:rFonts w:hint="default" w:ascii="Times New Roman" w:hAnsi="Times New Roman" w:eastAsia="宋体" w:cs="Times New Roman"/>
                <w:b/>
                <w:szCs w:val="21"/>
                <w:highlight w:val="none"/>
              </w:rPr>
            </w:pPr>
          </w:p>
        </w:tc>
        <w:tc>
          <w:tcPr>
            <w:tcW w:w="690" w:type="pct"/>
            <w:vMerge w:val="continue"/>
            <w:tcBorders>
              <w:tl2br w:val="nil"/>
              <w:tr2bl w:val="nil"/>
            </w:tcBorders>
            <w:noWrap w:val="0"/>
            <w:vAlign w:val="center"/>
          </w:tcPr>
          <w:p>
            <w:pPr>
              <w:widowControl/>
              <w:jc w:val="center"/>
              <w:rPr>
                <w:rFonts w:hint="default" w:ascii="Times New Roman" w:hAnsi="Times New Roman" w:eastAsia="宋体" w:cs="Times New Roman"/>
                <w:b/>
                <w:szCs w:val="21"/>
                <w:highlight w:val="none"/>
              </w:rPr>
            </w:pPr>
          </w:p>
        </w:tc>
        <w:tc>
          <w:tcPr>
            <w:tcW w:w="568" w:type="pct"/>
            <w:vMerge w:val="continue"/>
            <w:tcBorders>
              <w:tl2br w:val="nil"/>
              <w:tr2bl w:val="nil"/>
            </w:tcBorders>
            <w:noWrap w:val="0"/>
            <w:vAlign w:val="center"/>
          </w:tcPr>
          <w:p>
            <w:pPr>
              <w:widowControl/>
              <w:jc w:val="center"/>
              <w:rPr>
                <w:rFonts w:hint="default" w:ascii="Times New Roman" w:hAnsi="Times New Roman" w:eastAsia="宋体" w:cs="Times New Roman"/>
                <w:b/>
                <w:szCs w:val="21"/>
                <w:highlight w:val="none"/>
              </w:rPr>
            </w:pPr>
          </w:p>
        </w:tc>
        <w:tc>
          <w:tcPr>
            <w:tcW w:w="687" w:type="pct"/>
            <w:vMerge w:val="continue"/>
            <w:tcBorders>
              <w:tl2br w:val="nil"/>
              <w:tr2bl w:val="nil"/>
            </w:tcBorders>
            <w:noWrap w:val="0"/>
            <w:vAlign w:val="center"/>
          </w:tcPr>
          <w:p>
            <w:pPr>
              <w:widowControl/>
              <w:jc w:val="center"/>
              <w:rPr>
                <w:rFonts w:hint="default" w:ascii="Times New Roman" w:hAnsi="Times New Roman" w:eastAsia="宋体" w:cs="Times New Roman"/>
                <w:b/>
                <w:szCs w:val="21"/>
                <w:highlight w:val="none"/>
              </w:rPr>
            </w:pPr>
          </w:p>
        </w:tc>
        <w:tc>
          <w:tcPr>
            <w:tcW w:w="694" w:type="pct"/>
            <w:vMerge w:val="continue"/>
            <w:tcBorders>
              <w:tl2br w:val="nil"/>
              <w:tr2bl w:val="nil"/>
            </w:tcBorders>
            <w:noWrap w:val="0"/>
            <w:vAlign w:val="center"/>
          </w:tcPr>
          <w:p>
            <w:pPr>
              <w:widowControl/>
              <w:jc w:val="center"/>
              <w:rPr>
                <w:rFonts w:hint="default" w:ascii="Times New Roman" w:hAnsi="Times New Roman" w:eastAsia="宋体" w:cs="Times New Roman"/>
                <w:b/>
                <w:szCs w:val="21"/>
                <w:highlight w:val="none"/>
              </w:rPr>
            </w:pPr>
          </w:p>
        </w:tc>
        <w:tc>
          <w:tcPr>
            <w:tcW w:w="860" w:type="pc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标准名称</w:t>
            </w:r>
          </w:p>
        </w:tc>
        <w:tc>
          <w:tcPr>
            <w:tcW w:w="599" w:type="pct"/>
            <w:tcBorders>
              <w:tl2br w:val="nil"/>
              <w:tr2bl w:val="nil"/>
            </w:tcBorders>
            <w:noWrap w:val="0"/>
            <w:vAlign w:val="center"/>
          </w:tcPr>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浓度限值（mg/m</w:t>
            </w:r>
            <w:r>
              <w:rPr>
                <w:rFonts w:hint="default" w:ascii="Times New Roman" w:hAnsi="Times New Roman" w:eastAsia="宋体" w:cs="Times New Roman"/>
                <w:b/>
                <w:szCs w:val="21"/>
                <w:highlight w:val="none"/>
                <w:vertAlign w:val="superscript"/>
              </w:rPr>
              <w:t>3</w:t>
            </w:r>
            <w:r>
              <w:rPr>
                <w:rFonts w:hint="default" w:ascii="Times New Roman" w:hAnsi="Times New Roman" w:eastAsia="宋体" w:cs="Times New Roman"/>
                <w:b/>
                <w:szCs w:val="21"/>
                <w:highlight w:val="none"/>
              </w:rPr>
              <w:t>）</w:t>
            </w:r>
          </w:p>
        </w:tc>
        <w:tc>
          <w:tcPr>
            <w:tcW w:w="608" w:type="pct"/>
            <w:vMerge w:val="continue"/>
            <w:tcBorders>
              <w:tl2br w:val="nil"/>
              <w:tr2bl w:val="nil"/>
            </w:tcBorders>
            <w:noWrap w:val="0"/>
            <w:vAlign w:val="center"/>
          </w:tcPr>
          <w:p>
            <w:pPr>
              <w:widowControl/>
              <w:jc w:val="center"/>
              <w:rPr>
                <w:rFonts w:hint="default" w:ascii="Times New Roman" w:hAnsi="Times New Roman" w:eastAsia="宋体" w:cs="Times New Roman"/>
                <w:b/>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 w:type="pct"/>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1</w:t>
            </w:r>
          </w:p>
        </w:tc>
        <w:tc>
          <w:tcPr>
            <w:tcW w:w="690" w:type="pct"/>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highlight w:val="none"/>
                <w:lang w:eastAsia="zh-CN"/>
              </w:rPr>
            </w:pPr>
            <w:r>
              <w:rPr>
                <w:rFonts w:hint="default" w:ascii="Times New Roman" w:hAnsi="Times New Roman" w:eastAsia="宋体" w:cs="Times New Roman"/>
                <w:color w:val="auto"/>
                <w:sz w:val="21"/>
                <w:szCs w:val="21"/>
                <w:highlight w:val="none"/>
                <w:lang w:val="en-US" w:eastAsia="zh-CN"/>
              </w:rPr>
              <w:t>原料区</w:t>
            </w:r>
          </w:p>
        </w:tc>
        <w:tc>
          <w:tcPr>
            <w:tcW w:w="568" w:type="pct"/>
            <w:tcBorders>
              <w:tl2br w:val="nil"/>
              <w:tr2bl w:val="nil"/>
            </w:tcBorders>
            <w:noWrap w:val="0"/>
            <w:vAlign w:val="center"/>
          </w:tcPr>
          <w:p>
            <w:pPr>
              <w:pStyle w:val="13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卸料</w:t>
            </w:r>
          </w:p>
        </w:tc>
        <w:tc>
          <w:tcPr>
            <w:tcW w:w="68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694" w:type="pct"/>
            <w:tcBorders>
              <w:tl2br w:val="nil"/>
              <w:tr2bl w:val="nil"/>
            </w:tcBorders>
            <w:noWrap w:val="0"/>
            <w:vAlign w:val="center"/>
          </w:tcPr>
          <w:p>
            <w:pPr>
              <w:adjustRightInd w:val="0"/>
              <w:snapToGrid w:val="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
              </w:rPr>
              <w:t>封闭库房，洒水抑尘</w:t>
            </w:r>
          </w:p>
        </w:tc>
        <w:tc>
          <w:tcPr>
            <w:tcW w:w="860"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r>
              <w:rPr>
                <w:rFonts w:hint="default" w:ascii="Times New Roman" w:hAnsi="Times New Roman" w:eastAsia="宋体" w:cs="Times New Roman"/>
                <w:sz w:val="21"/>
                <w:szCs w:val="21"/>
                <w:highlight w:val="none"/>
              </w:rPr>
              <w:t>《大气污染物综合排放标准》（GB16297-1996）</w:t>
            </w:r>
          </w:p>
        </w:tc>
        <w:tc>
          <w:tcPr>
            <w:tcW w:w="599" w:type="pc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1.0</w:t>
            </w:r>
          </w:p>
        </w:tc>
        <w:tc>
          <w:tcPr>
            <w:tcW w:w="608"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 w:type="pct"/>
            <w:tcBorders>
              <w:tl2br w:val="nil"/>
              <w:tr2bl w:val="nil"/>
            </w:tcBorders>
            <w:noWrap w:val="0"/>
            <w:vAlign w:val="center"/>
          </w:tcPr>
          <w:p>
            <w:pPr>
              <w:jc w:val="center"/>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lang w:val="en-US" w:eastAsia="zh-CN"/>
              </w:rPr>
              <w:t>2</w:t>
            </w:r>
          </w:p>
        </w:tc>
        <w:tc>
          <w:tcPr>
            <w:tcW w:w="690" w:type="pct"/>
            <w:tcBorders>
              <w:tl2br w:val="nil"/>
              <w:tr2bl w:val="nil"/>
            </w:tcBorders>
            <w:noWrap w:val="0"/>
            <w:vAlign w:val="center"/>
          </w:tcPr>
          <w:p>
            <w:pPr>
              <w:autoSpaceDE w:val="0"/>
              <w:autoSpaceDN w:val="0"/>
              <w:adjustRightInd w:val="0"/>
              <w:jc w:val="center"/>
              <w:rPr>
                <w:rFonts w:hint="default" w:ascii="Times New Roman" w:hAnsi="Times New Roman" w:eastAsia="宋体" w:cs="Times New Roman"/>
                <w:szCs w:val="21"/>
                <w:highlight w:val="none"/>
              </w:rPr>
            </w:pPr>
            <w:r>
              <w:rPr>
                <w:rFonts w:hint="default" w:ascii="Times New Roman" w:hAnsi="Times New Roman" w:eastAsia="宋体" w:cs="Times New Roman"/>
                <w:highlight w:val="none"/>
                <w:lang w:eastAsia="zh-CN"/>
              </w:rPr>
              <w:t>回料再生区</w:t>
            </w:r>
          </w:p>
        </w:tc>
        <w:tc>
          <w:tcPr>
            <w:tcW w:w="568" w:type="pct"/>
            <w:tcBorders>
              <w:tl2br w:val="nil"/>
              <w:tr2bl w:val="nil"/>
            </w:tcBorders>
            <w:noWrap w:val="0"/>
            <w:vAlign w:val="center"/>
          </w:tcPr>
          <w:p>
            <w:pPr>
              <w:pStyle w:val="130"/>
              <w:snapToGrid w:val="0"/>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投料</w:t>
            </w:r>
          </w:p>
        </w:tc>
        <w:tc>
          <w:tcPr>
            <w:tcW w:w="687" w:type="pct"/>
            <w:tcBorders>
              <w:tl2br w:val="nil"/>
              <w:tr2bl w:val="nil"/>
            </w:tcBorders>
            <w:noWrap w:val="0"/>
            <w:vAlign w:val="center"/>
          </w:tcPr>
          <w:p>
            <w:pPr>
              <w:pStyle w:val="130"/>
              <w:snapToGrid w:val="0"/>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颗粒物</w:t>
            </w:r>
          </w:p>
        </w:tc>
        <w:tc>
          <w:tcPr>
            <w:tcW w:w="694" w:type="pc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r>
              <w:rPr>
                <w:rFonts w:hint="default" w:ascii="Times New Roman" w:hAnsi="Times New Roman" w:eastAsia="宋体" w:cs="Times New Roman"/>
                <w:kern w:val="0"/>
                <w:sz w:val="21"/>
                <w:szCs w:val="21"/>
                <w:highlight w:val="none"/>
                <w:lang w:val="en-US" w:eastAsia="zh-CN" w:bidi="ar-SA"/>
              </w:rPr>
              <w:t>/</w:t>
            </w:r>
          </w:p>
        </w:tc>
        <w:tc>
          <w:tcPr>
            <w:tcW w:w="86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599" w:type="pc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1.0</w:t>
            </w:r>
          </w:p>
        </w:tc>
        <w:tc>
          <w:tcPr>
            <w:tcW w:w="608"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lang w:eastAsia="zh-CN"/>
              </w:rPr>
            </w:pPr>
            <w:r>
              <w:rPr>
                <w:rFonts w:hint="default" w:ascii="Times New Roman" w:hAnsi="Times New Roman" w:eastAsia="宋体" w:cs="Times New Roman"/>
                <w:bCs/>
                <w:szCs w:val="21"/>
                <w:highlight w:val="none"/>
                <w:lang w:val="en-US" w:eastAsia="zh-CN"/>
              </w:rPr>
              <w:t>3</w:t>
            </w:r>
          </w:p>
        </w:tc>
        <w:tc>
          <w:tcPr>
            <w:tcW w:w="690"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r>
              <w:rPr>
                <w:rFonts w:hint="default" w:ascii="Times New Roman" w:hAnsi="Times New Roman" w:eastAsia="宋体" w:cs="Times New Roman"/>
                <w:highlight w:val="none"/>
                <w:lang w:eastAsia="zh-CN"/>
              </w:rPr>
              <w:t>沥青混凝土生产区</w:t>
            </w:r>
          </w:p>
        </w:tc>
        <w:tc>
          <w:tcPr>
            <w:tcW w:w="568" w:type="pc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r>
              <w:rPr>
                <w:rFonts w:hint="default" w:ascii="Times New Roman" w:hAnsi="Times New Roman" w:eastAsia="宋体" w:cs="Times New Roman"/>
                <w:color w:val="auto"/>
                <w:sz w:val="21"/>
                <w:szCs w:val="21"/>
                <w:highlight w:val="none"/>
                <w:lang w:eastAsia="zh-CN"/>
              </w:rPr>
              <w:t>投料</w:t>
            </w:r>
          </w:p>
        </w:tc>
        <w:tc>
          <w:tcPr>
            <w:tcW w:w="68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kern w:val="0"/>
                <w:sz w:val="21"/>
                <w:szCs w:val="21"/>
                <w:highlight w:val="none"/>
                <w:lang w:val="en-US" w:eastAsia="zh-CN" w:bidi="ar-SA"/>
              </w:rPr>
              <w:t>颗粒物</w:t>
            </w:r>
          </w:p>
        </w:tc>
        <w:tc>
          <w:tcPr>
            <w:tcW w:w="694" w:type="pc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w:t>
            </w:r>
          </w:p>
        </w:tc>
        <w:tc>
          <w:tcPr>
            <w:tcW w:w="860" w:type="pct"/>
            <w:vMerge w:val="continue"/>
            <w:tcBorders>
              <w:tl2br w:val="nil"/>
              <w:tr2bl w:val="nil"/>
            </w:tcBorders>
            <w:noWrap w:val="0"/>
            <w:vAlign w:val="center"/>
          </w:tcPr>
          <w:p>
            <w:pPr>
              <w:widowControl/>
              <w:jc w:val="center"/>
              <w:rPr>
                <w:rFonts w:hint="default" w:ascii="Times New Roman" w:hAnsi="Times New Roman" w:eastAsia="宋体" w:cs="Times New Roman"/>
                <w:bCs/>
                <w:szCs w:val="21"/>
                <w:highlight w:val="none"/>
              </w:rPr>
            </w:pPr>
          </w:p>
        </w:tc>
        <w:tc>
          <w:tcPr>
            <w:tcW w:w="599" w:type="pct"/>
            <w:tcBorders>
              <w:tl2br w:val="nil"/>
              <w:tr2bl w:val="nil"/>
            </w:tcBorders>
            <w:noWrap w:val="0"/>
            <w:vAlign w:val="center"/>
          </w:tcPr>
          <w:p>
            <w:pPr>
              <w:widowControl/>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1.0</w:t>
            </w:r>
          </w:p>
        </w:tc>
        <w:tc>
          <w:tcPr>
            <w:tcW w:w="608" w:type="pct"/>
            <w:tcBorders>
              <w:tl2br w:val="nil"/>
              <w:tr2bl w:val="nil"/>
            </w:tcBorders>
            <w:noWrap w:val="0"/>
            <w:vAlign w:val="center"/>
          </w:tcPr>
          <w:p>
            <w:pPr>
              <w:adjustRightInd w:val="0"/>
              <w:snapToGrid w:val="0"/>
              <w:jc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0.55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69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highlight w:val="none"/>
                <w:lang w:eastAsia="zh-CN"/>
              </w:rPr>
            </w:pPr>
          </w:p>
        </w:tc>
        <w:tc>
          <w:tcPr>
            <w:tcW w:w="568" w:type="pct"/>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搅</w:t>
            </w:r>
            <w:r>
              <w:rPr>
                <w:rFonts w:hint="eastAsia" w:cs="Times New Roman"/>
                <w:color w:val="auto"/>
                <w:sz w:val="21"/>
                <w:szCs w:val="21"/>
                <w:highlight w:val="none"/>
                <w:lang w:eastAsia="zh-CN"/>
              </w:rPr>
              <w:t>拌</w:t>
            </w:r>
            <w:r>
              <w:rPr>
                <w:rFonts w:hint="default" w:ascii="Times New Roman" w:hAnsi="Times New Roman" w:eastAsia="宋体" w:cs="Times New Roman"/>
                <w:color w:val="auto"/>
                <w:sz w:val="21"/>
                <w:szCs w:val="21"/>
                <w:highlight w:val="none"/>
                <w:lang w:eastAsia="zh-CN"/>
              </w:rPr>
              <w:t>、成品卸料</w:t>
            </w:r>
          </w:p>
        </w:tc>
        <w:tc>
          <w:tcPr>
            <w:tcW w:w="68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非甲烷总烃</w:t>
            </w:r>
          </w:p>
        </w:tc>
        <w:tc>
          <w:tcPr>
            <w:tcW w:w="694" w:type="pc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w:t>
            </w:r>
          </w:p>
        </w:tc>
        <w:tc>
          <w:tcPr>
            <w:tcW w:w="860" w:type="pct"/>
            <w:vMerge w:val="continue"/>
            <w:tcBorders>
              <w:tl2br w:val="nil"/>
              <w:tr2bl w:val="nil"/>
            </w:tcBorders>
            <w:noWrap w:val="0"/>
            <w:vAlign w:val="center"/>
          </w:tcPr>
          <w:p>
            <w:pPr>
              <w:widowControl/>
              <w:jc w:val="center"/>
              <w:rPr>
                <w:rFonts w:hint="default" w:ascii="Times New Roman" w:hAnsi="Times New Roman" w:eastAsia="宋体" w:cs="Times New Roman"/>
                <w:bCs/>
                <w:szCs w:val="21"/>
                <w:highlight w:val="none"/>
              </w:rPr>
            </w:pPr>
          </w:p>
        </w:tc>
        <w:tc>
          <w:tcPr>
            <w:tcW w:w="599" w:type="pct"/>
            <w:tcBorders>
              <w:tl2br w:val="nil"/>
              <w:tr2bl w:val="nil"/>
            </w:tcBorders>
            <w:noWrap w:val="0"/>
            <w:vAlign w:val="center"/>
          </w:tcPr>
          <w:p>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4.0</w:t>
            </w:r>
          </w:p>
        </w:tc>
        <w:tc>
          <w:tcPr>
            <w:tcW w:w="608"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0.0008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69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highlight w:val="none"/>
                <w:lang w:eastAsia="zh-CN"/>
              </w:rPr>
            </w:pPr>
          </w:p>
        </w:tc>
        <w:tc>
          <w:tcPr>
            <w:tcW w:w="568"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p>
        </w:tc>
        <w:tc>
          <w:tcPr>
            <w:tcW w:w="68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沥青烟</w:t>
            </w:r>
          </w:p>
        </w:tc>
        <w:tc>
          <w:tcPr>
            <w:tcW w:w="694" w:type="pc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w:t>
            </w:r>
          </w:p>
        </w:tc>
        <w:tc>
          <w:tcPr>
            <w:tcW w:w="860" w:type="pct"/>
            <w:vMerge w:val="continue"/>
            <w:tcBorders>
              <w:tl2br w:val="nil"/>
              <w:tr2bl w:val="nil"/>
            </w:tcBorders>
            <w:noWrap w:val="0"/>
            <w:vAlign w:val="center"/>
          </w:tcPr>
          <w:p>
            <w:pPr>
              <w:widowControl/>
              <w:jc w:val="center"/>
              <w:rPr>
                <w:rFonts w:hint="default" w:ascii="Times New Roman" w:hAnsi="Times New Roman" w:eastAsia="宋体" w:cs="Times New Roman"/>
                <w:bCs/>
                <w:szCs w:val="21"/>
                <w:highlight w:val="none"/>
              </w:rPr>
            </w:pPr>
          </w:p>
        </w:tc>
        <w:tc>
          <w:tcPr>
            <w:tcW w:w="599" w:type="pct"/>
            <w:tcBorders>
              <w:tl2br w:val="nil"/>
              <w:tr2bl w:val="nil"/>
            </w:tcBorders>
            <w:noWrap w:val="0"/>
            <w:vAlign w:val="center"/>
          </w:tcPr>
          <w:p>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w:t>
            </w:r>
          </w:p>
        </w:tc>
        <w:tc>
          <w:tcPr>
            <w:tcW w:w="608"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0.0182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69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highlight w:val="none"/>
                <w:lang w:eastAsia="zh-CN"/>
              </w:rPr>
            </w:pPr>
          </w:p>
        </w:tc>
        <w:tc>
          <w:tcPr>
            <w:tcW w:w="568"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p>
        </w:tc>
        <w:tc>
          <w:tcPr>
            <w:tcW w:w="68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苯并芘</w:t>
            </w:r>
          </w:p>
        </w:tc>
        <w:tc>
          <w:tcPr>
            <w:tcW w:w="694" w:type="pc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w:t>
            </w:r>
          </w:p>
        </w:tc>
        <w:tc>
          <w:tcPr>
            <w:tcW w:w="860" w:type="pct"/>
            <w:vMerge w:val="continue"/>
            <w:tcBorders>
              <w:tl2br w:val="nil"/>
              <w:tr2bl w:val="nil"/>
            </w:tcBorders>
            <w:noWrap w:val="0"/>
            <w:vAlign w:val="center"/>
          </w:tcPr>
          <w:p>
            <w:pPr>
              <w:widowControl/>
              <w:jc w:val="center"/>
              <w:rPr>
                <w:rFonts w:hint="default" w:ascii="Times New Roman" w:hAnsi="Times New Roman" w:eastAsia="宋体" w:cs="Times New Roman"/>
                <w:bCs/>
                <w:szCs w:val="21"/>
                <w:highlight w:val="none"/>
              </w:rPr>
            </w:pPr>
          </w:p>
        </w:tc>
        <w:tc>
          <w:tcPr>
            <w:tcW w:w="599" w:type="pct"/>
            <w:tcBorders>
              <w:tl2br w:val="nil"/>
              <w:tr2bl w:val="nil"/>
            </w:tcBorders>
            <w:noWrap w:val="0"/>
            <w:vAlign w:val="center"/>
          </w:tcPr>
          <w:p>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0.0000088</w:t>
            </w:r>
          </w:p>
        </w:tc>
        <w:tc>
          <w:tcPr>
            <w:tcW w:w="608"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0.0000036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69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highlight w:val="none"/>
                <w:lang w:eastAsia="zh-CN"/>
              </w:rPr>
            </w:pPr>
          </w:p>
        </w:tc>
        <w:tc>
          <w:tcPr>
            <w:tcW w:w="568"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矿粉罐呼吸粉尘</w:t>
            </w:r>
          </w:p>
        </w:tc>
        <w:tc>
          <w:tcPr>
            <w:tcW w:w="68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694"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bidi="ar"/>
              </w:rPr>
              <w:t>罐顶除尘器处理后排放</w:t>
            </w:r>
          </w:p>
        </w:tc>
        <w:tc>
          <w:tcPr>
            <w:tcW w:w="860" w:type="pct"/>
            <w:vMerge w:val="continue"/>
            <w:tcBorders>
              <w:tl2br w:val="nil"/>
              <w:tr2bl w:val="nil"/>
            </w:tcBorders>
            <w:noWrap w:val="0"/>
            <w:vAlign w:val="center"/>
          </w:tcPr>
          <w:p>
            <w:pPr>
              <w:widowControl/>
              <w:jc w:val="center"/>
              <w:rPr>
                <w:rFonts w:hint="default" w:ascii="Times New Roman" w:hAnsi="Times New Roman" w:eastAsia="宋体" w:cs="Times New Roman"/>
                <w:bCs/>
                <w:szCs w:val="21"/>
                <w:highlight w:val="none"/>
              </w:rPr>
            </w:pPr>
          </w:p>
        </w:tc>
        <w:tc>
          <w:tcPr>
            <w:tcW w:w="599" w:type="pct"/>
            <w:tcBorders>
              <w:tl2br w:val="nil"/>
              <w:tr2bl w:val="nil"/>
            </w:tcBorders>
            <w:noWrap w:val="0"/>
            <w:vAlign w:val="center"/>
          </w:tcPr>
          <w:p>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1.0</w:t>
            </w:r>
          </w:p>
        </w:tc>
        <w:tc>
          <w:tcPr>
            <w:tcW w:w="608"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0.0198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9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690" w:type="pct"/>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highlight w:val="none"/>
                <w:lang w:eastAsia="zh-CN"/>
              </w:rPr>
            </w:pPr>
          </w:p>
        </w:tc>
        <w:tc>
          <w:tcPr>
            <w:tcW w:w="568"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油罐贮存</w:t>
            </w:r>
          </w:p>
        </w:tc>
        <w:tc>
          <w:tcPr>
            <w:tcW w:w="68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非甲烷总烃</w:t>
            </w:r>
          </w:p>
        </w:tc>
        <w:tc>
          <w:tcPr>
            <w:tcW w:w="694" w:type="pc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 w:val="0"/>
                <w:bCs/>
                <w:highlight w:val="none"/>
                <w:lang w:val="en-US" w:eastAsia="zh-CN"/>
              </w:rPr>
              <w:t>设置油气回收装置</w:t>
            </w:r>
          </w:p>
        </w:tc>
        <w:tc>
          <w:tcPr>
            <w:tcW w:w="860" w:type="pct"/>
            <w:vMerge w:val="continue"/>
            <w:tcBorders>
              <w:tl2br w:val="nil"/>
              <w:tr2bl w:val="nil"/>
            </w:tcBorders>
            <w:noWrap w:val="0"/>
            <w:vAlign w:val="center"/>
          </w:tcPr>
          <w:p>
            <w:pPr>
              <w:widowControl/>
              <w:jc w:val="center"/>
              <w:rPr>
                <w:rFonts w:hint="default" w:ascii="Times New Roman" w:hAnsi="Times New Roman" w:eastAsia="宋体" w:cs="Times New Roman"/>
                <w:bCs/>
                <w:szCs w:val="21"/>
                <w:highlight w:val="none"/>
              </w:rPr>
            </w:pPr>
          </w:p>
        </w:tc>
        <w:tc>
          <w:tcPr>
            <w:tcW w:w="599" w:type="pct"/>
            <w:tcBorders>
              <w:tl2br w:val="nil"/>
              <w:tr2bl w:val="nil"/>
            </w:tcBorders>
            <w:noWrap w:val="0"/>
            <w:vAlign w:val="center"/>
          </w:tcPr>
          <w:p>
            <w:pPr>
              <w:widowControl/>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4.0</w:t>
            </w:r>
          </w:p>
        </w:tc>
        <w:tc>
          <w:tcPr>
            <w:tcW w:w="608" w:type="pct"/>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0.305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237" w:type="pct"/>
            <w:gridSpan w:val="4"/>
            <w:vMerge w:val="restart"/>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无组织排放总计</w:t>
            </w:r>
          </w:p>
        </w:tc>
        <w:tc>
          <w:tcPr>
            <w:tcW w:w="1554" w:type="pct"/>
            <w:gridSpan w:val="2"/>
            <w:tcBorders>
              <w:tl2br w:val="nil"/>
              <w:tr2bl w:val="nil"/>
            </w:tcBorders>
            <w:noWrap w:val="0"/>
            <w:vAlign w:val="center"/>
          </w:tcPr>
          <w:p>
            <w:pPr>
              <w:adjustRightInd w:val="0"/>
              <w:snapToGrid w:val="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颗粒物</w:t>
            </w:r>
          </w:p>
        </w:tc>
        <w:tc>
          <w:tcPr>
            <w:tcW w:w="1207" w:type="pct"/>
            <w:gridSpan w:val="2"/>
            <w:tcBorders>
              <w:tl2br w:val="nil"/>
              <w:tr2bl w:val="nil"/>
            </w:tcBorders>
            <w:noWrap w:val="0"/>
            <w:vAlign w:val="center"/>
          </w:tcPr>
          <w:p>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1.6898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237" w:type="pct"/>
            <w:gridSpan w:val="4"/>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1554" w:type="pct"/>
            <w:gridSpan w:val="2"/>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非甲烷总烃</w:t>
            </w:r>
          </w:p>
        </w:tc>
        <w:tc>
          <w:tcPr>
            <w:tcW w:w="1207" w:type="pct"/>
            <w:gridSpan w:val="2"/>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w:t>
            </w:r>
            <w:r>
              <w:rPr>
                <w:rFonts w:hint="eastAsia" w:cs="Times New Roman"/>
                <w:i w:val="0"/>
                <w:iCs w:val="0"/>
                <w:color w:val="000000"/>
                <w:kern w:val="0"/>
                <w:sz w:val="21"/>
                <w:szCs w:val="21"/>
                <w:highlight w:val="none"/>
                <w:u w:val="none"/>
                <w:lang w:val="en-US" w:eastAsia="zh-CN" w:bidi="ar"/>
              </w:rPr>
              <w:t>3058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237" w:type="pct"/>
            <w:gridSpan w:val="4"/>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1554" w:type="pct"/>
            <w:gridSpan w:val="2"/>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kern w:val="0"/>
                <w:sz w:val="21"/>
                <w:szCs w:val="21"/>
                <w:highlight w:val="none"/>
                <w:lang w:val="en-US" w:eastAsia="zh-CN" w:bidi="ar-SA"/>
              </w:rPr>
              <w:t>沥青烟</w:t>
            </w:r>
          </w:p>
        </w:tc>
        <w:tc>
          <w:tcPr>
            <w:tcW w:w="1207" w:type="pct"/>
            <w:gridSpan w:val="2"/>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0.0182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237" w:type="pct"/>
            <w:gridSpan w:val="4"/>
            <w:vMerge w:val="continue"/>
            <w:tcBorders>
              <w:tl2br w:val="nil"/>
              <w:tr2bl w:val="nil"/>
            </w:tcBorders>
            <w:noWrap w:val="0"/>
            <w:vAlign w:val="center"/>
          </w:tcPr>
          <w:p>
            <w:pPr>
              <w:adjustRightInd w:val="0"/>
              <w:snapToGrid w:val="0"/>
              <w:jc w:val="center"/>
              <w:rPr>
                <w:rFonts w:hint="default" w:ascii="Times New Roman" w:hAnsi="Times New Roman" w:eastAsia="宋体" w:cs="Times New Roman"/>
                <w:bCs/>
                <w:szCs w:val="21"/>
                <w:highlight w:val="none"/>
              </w:rPr>
            </w:pPr>
          </w:p>
        </w:tc>
        <w:tc>
          <w:tcPr>
            <w:tcW w:w="1554" w:type="pct"/>
            <w:gridSpan w:val="2"/>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kern w:val="0"/>
                <w:sz w:val="21"/>
                <w:szCs w:val="21"/>
                <w:highlight w:val="none"/>
                <w:lang w:val="en-US" w:eastAsia="zh-CN" w:bidi="ar-SA"/>
              </w:rPr>
              <w:t>苯并芘</w:t>
            </w:r>
          </w:p>
        </w:tc>
        <w:tc>
          <w:tcPr>
            <w:tcW w:w="1207" w:type="pct"/>
            <w:gridSpan w:val="2"/>
            <w:tcBorders>
              <w:tl2br w:val="nil"/>
              <w:tr2bl w:val="nil"/>
            </w:tcBorders>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0.0000036</w:t>
            </w: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lang w:val="en-US" w:eastAsia="zh-CN"/>
        </w:rPr>
        <w:t>（3）</w:t>
      </w:r>
      <w:r>
        <w:rPr>
          <w:rFonts w:hint="default" w:ascii="Times New Roman" w:hAnsi="Times New Roman" w:eastAsia="宋体" w:cs="Times New Roman"/>
          <w:b w:val="0"/>
          <w:bCs/>
          <w:sz w:val="24"/>
          <w:szCs w:val="24"/>
          <w:highlight w:val="none"/>
        </w:rPr>
        <w:t>项目大气污染物年排放量核算</w:t>
      </w:r>
    </w:p>
    <w:p>
      <w:pPr>
        <w:adjustRightInd w:val="0"/>
        <w:snapToGrid w:val="0"/>
        <w:spacing w:line="360" w:lineRule="auto"/>
        <w:ind w:firstLine="480"/>
        <w:rPr>
          <w:rFonts w:hint="default" w:ascii="Times New Roman" w:hAnsi="Times New Roman" w:eastAsia="宋体" w:cs="Times New Roman"/>
          <w:b/>
          <w:szCs w:val="21"/>
          <w:highlight w:val="none"/>
        </w:rPr>
      </w:pPr>
      <w:r>
        <w:rPr>
          <w:rFonts w:hint="default" w:ascii="Times New Roman" w:hAnsi="Times New Roman" w:eastAsia="宋体" w:cs="Times New Roman"/>
          <w:bCs/>
          <w:sz w:val="24"/>
          <w:szCs w:val="24"/>
          <w:highlight w:val="none"/>
        </w:rPr>
        <w:t>本项目大气污染物年排放量核算详见表</w:t>
      </w:r>
      <w:r>
        <w:rPr>
          <w:rFonts w:hint="default" w:ascii="Times New Roman" w:hAnsi="Times New Roman" w:eastAsia="宋体" w:cs="Times New Roman"/>
          <w:bCs/>
          <w:sz w:val="24"/>
          <w:szCs w:val="24"/>
          <w:highlight w:val="none"/>
          <w:lang w:val="en-US" w:eastAsia="zh-CN"/>
        </w:rPr>
        <w:t>3.2-3</w:t>
      </w:r>
      <w:r>
        <w:rPr>
          <w:rFonts w:hint="default" w:ascii="Times New Roman" w:hAnsi="Times New Roman" w:eastAsia="宋体" w:cs="Times New Roman"/>
          <w:bCs/>
          <w:sz w:val="24"/>
          <w:szCs w:val="24"/>
          <w:highlight w:val="none"/>
        </w:rPr>
        <w:t>。</w:t>
      </w:r>
    </w:p>
    <w:p>
      <w:pPr>
        <w:adjustRightInd w:val="0"/>
        <w:snapToGrid w:val="0"/>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表</w:t>
      </w:r>
      <w:r>
        <w:rPr>
          <w:rFonts w:hint="default" w:ascii="Times New Roman" w:hAnsi="Times New Roman" w:eastAsia="宋体" w:cs="Times New Roman"/>
          <w:b/>
          <w:szCs w:val="21"/>
          <w:highlight w:val="none"/>
          <w:lang w:val="en-US" w:eastAsia="zh-CN"/>
        </w:rPr>
        <w:t>3.2-3</w:t>
      </w:r>
      <w:r>
        <w:rPr>
          <w:rFonts w:hint="default" w:ascii="Times New Roman" w:hAnsi="Times New Roman" w:eastAsia="宋体" w:cs="Times New Roman"/>
          <w:b/>
          <w:szCs w:val="21"/>
          <w:highlight w:val="none"/>
        </w:rPr>
        <w:t xml:space="preserve">   大气污染物年排放量核算</w:t>
      </w:r>
    </w:p>
    <w:tbl>
      <w:tblPr>
        <w:tblStyle w:val="34"/>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694"/>
        <w:gridCol w:w="3168"/>
        <w:gridCol w:w="39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7" w:type="pc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序号</w:t>
            </w:r>
          </w:p>
        </w:tc>
        <w:tc>
          <w:tcPr>
            <w:tcW w:w="1608" w:type="pc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污染物</w:t>
            </w:r>
          </w:p>
        </w:tc>
        <w:tc>
          <w:tcPr>
            <w:tcW w:w="2023" w:type="pct"/>
            <w:tcBorders>
              <w:tl2br w:val="nil"/>
              <w:tr2bl w:val="nil"/>
            </w:tcBorders>
            <w:noWrap w:val="0"/>
            <w:vAlign w:val="center"/>
          </w:tcPr>
          <w:p>
            <w:pPr>
              <w:snapToGrid w:val="0"/>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年排放量/（t/a）</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1</w:t>
            </w:r>
          </w:p>
        </w:tc>
        <w:tc>
          <w:tcPr>
            <w:tcW w:w="1608"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颗粒物</w:t>
            </w:r>
          </w:p>
        </w:tc>
        <w:tc>
          <w:tcPr>
            <w:tcW w:w="2023"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eastAsia" w:cs="Times New Roman"/>
                <w:kern w:val="0"/>
                <w:sz w:val="21"/>
                <w:szCs w:val="21"/>
                <w:highlight w:val="none"/>
                <w:lang w:val="en-US" w:eastAsia="zh-CN" w:bidi="ar-SA"/>
              </w:rPr>
              <w:t>3.2113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2</w:t>
            </w:r>
          </w:p>
        </w:tc>
        <w:tc>
          <w:tcPr>
            <w:tcW w:w="1608"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SO</w:t>
            </w:r>
            <w:r>
              <w:rPr>
                <w:rFonts w:hint="default" w:ascii="Times New Roman" w:hAnsi="Times New Roman" w:eastAsia="宋体" w:cs="Times New Roman"/>
                <w:kern w:val="0"/>
                <w:sz w:val="21"/>
                <w:szCs w:val="21"/>
                <w:highlight w:val="none"/>
                <w:vertAlign w:val="subscript"/>
                <w:lang w:val="en-US" w:eastAsia="zh-CN" w:bidi="ar-SA"/>
              </w:rPr>
              <w:t>2</w:t>
            </w:r>
          </w:p>
        </w:tc>
        <w:tc>
          <w:tcPr>
            <w:tcW w:w="398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kern w:val="0"/>
                <w:sz w:val="21"/>
                <w:szCs w:val="21"/>
                <w:highlight w:val="none"/>
                <w:lang w:val="en-US" w:eastAsia="zh-CN" w:bidi="ar-SA"/>
              </w:rPr>
            </w:pPr>
            <w:r>
              <w:rPr>
                <w:rFonts w:hint="eastAsia" w:cs="Times New Roman"/>
                <w:i w:val="0"/>
                <w:iCs w:val="0"/>
                <w:color w:val="000000"/>
                <w:kern w:val="0"/>
                <w:sz w:val="21"/>
                <w:szCs w:val="21"/>
                <w:highlight w:val="none"/>
                <w:u w:val="none"/>
                <w:lang w:val="en-US" w:eastAsia="zh-CN" w:bidi="ar"/>
              </w:rPr>
              <w:t>0.0823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3</w:t>
            </w:r>
          </w:p>
        </w:tc>
        <w:tc>
          <w:tcPr>
            <w:tcW w:w="1608"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NOx</w:t>
            </w:r>
          </w:p>
        </w:tc>
        <w:tc>
          <w:tcPr>
            <w:tcW w:w="3986"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kern w:val="0"/>
                <w:sz w:val="21"/>
                <w:szCs w:val="21"/>
                <w:highlight w:val="none"/>
                <w:lang w:val="en-US" w:eastAsia="zh-CN" w:bidi="ar-SA"/>
              </w:rPr>
            </w:pPr>
            <w:r>
              <w:rPr>
                <w:rFonts w:hint="eastAsia" w:cs="Times New Roman"/>
                <w:i w:val="0"/>
                <w:iCs w:val="0"/>
                <w:color w:val="000000"/>
                <w:kern w:val="0"/>
                <w:sz w:val="21"/>
                <w:szCs w:val="21"/>
                <w:highlight w:val="none"/>
                <w:u w:val="none"/>
                <w:lang w:val="en-US" w:eastAsia="zh-CN" w:bidi="ar"/>
              </w:rPr>
              <w:t>5.946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7" w:type="pct"/>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4</w:t>
            </w:r>
          </w:p>
        </w:tc>
        <w:tc>
          <w:tcPr>
            <w:tcW w:w="1608"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非甲烷总烃</w:t>
            </w:r>
          </w:p>
        </w:tc>
        <w:tc>
          <w:tcPr>
            <w:tcW w:w="2023"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eastAsia" w:cs="Times New Roman"/>
                <w:kern w:val="0"/>
                <w:sz w:val="21"/>
                <w:szCs w:val="21"/>
                <w:highlight w:val="none"/>
                <w:lang w:val="en-US" w:eastAsia="zh-CN" w:bidi="ar-SA"/>
              </w:rPr>
              <w:t>0.310975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7" w:type="pct"/>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5</w:t>
            </w:r>
          </w:p>
        </w:tc>
        <w:tc>
          <w:tcPr>
            <w:tcW w:w="1608"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沥青烟</w:t>
            </w:r>
          </w:p>
        </w:tc>
        <w:tc>
          <w:tcPr>
            <w:tcW w:w="2023"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eastAsia" w:cs="Times New Roman"/>
                <w:kern w:val="0"/>
                <w:sz w:val="21"/>
                <w:szCs w:val="21"/>
                <w:highlight w:val="none"/>
                <w:lang w:val="en-US" w:eastAsia="zh-CN" w:bidi="ar-SA"/>
              </w:rPr>
              <w:t>0.02753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7" w:type="pct"/>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6</w:t>
            </w:r>
          </w:p>
        </w:tc>
        <w:tc>
          <w:tcPr>
            <w:tcW w:w="1608"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苯并芘</w:t>
            </w:r>
          </w:p>
        </w:tc>
        <w:tc>
          <w:tcPr>
            <w:tcW w:w="2023"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eastAsia" w:cs="Times New Roman"/>
                <w:kern w:val="0"/>
                <w:sz w:val="21"/>
                <w:szCs w:val="21"/>
                <w:highlight w:val="none"/>
                <w:lang w:val="en-US" w:eastAsia="zh-CN" w:bidi="ar-SA"/>
              </w:rPr>
              <w:t>0.00000547</w:t>
            </w:r>
          </w:p>
        </w:tc>
      </w:tr>
    </w:tbl>
    <w:p>
      <w:pPr>
        <w:keepNext/>
        <w:keepLines/>
        <w:pageBreakBefore w:val="0"/>
        <w:widowControl w:val="0"/>
        <w:kinsoku/>
        <w:wordWrap/>
        <w:overflowPunct/>
        <w:topLinePunct w:val="0"/>
        <w:autoSpaceDE/>
        <w:autoSpaceDN/>
        <w:bidi w:val="0"/>
        <w:adjustRightInd w:val="0"/>
        <w:snapToGrid w:val="0"/>
        <w:spacing w:before="157" w:beforeLines="50" w:line="360" w:lineRule="auto"/>
        <w:textAlignment w:val="auto"/>
        <w:outlineLvl w:val="1"/>
        <w:rPr>
          <w:rFonts w:hint="default" w:ascii="Times New Roman" w:hAnsi="Times New Roman" w:eastAsia="宋体" w:cs="Times New Roman"/>
          <w:b/>
          <w:bCs/>
          <w:sz w:val="24"/>
          <w:highlight w:val="none"/>
        </w:rPr>
      </w:pPr>
      <w:bookmarkStart w:id="42" w:name="_Toc17995"/>
      <w:r>
        <w:rPr>
          <w:rFonts w:hint="default" w:ascii="Times New Roman" w:hAnsi="Times New Roman" w:eastAsia="宋体" w:cs="Times New Roman"/>
          <w:b/>
          <w:bCs/>
          <w:sz w:val="24"/>
          <w:highlight w:val="none"/>
          <w:lang w:val="en-US" w:eastAsia="zh-CN"/>
        </w:rPr>
        <w:t>3</w:t>
      </w:r>
      <w:r>
        <w:rPr>
          <w:rFonts w:hint="default" w:ascii="Times New Roman" w:hAnsi="Times New Roman" w:eastAsia="宋体" w:cs="Times New Roman"/>
          <w:b/>
          <w:bCs/>
          <w:sz w:val="24"/>
          <w:highlight w:val="none"/>
        </w:rPr>
        <w:t>.3非正常工况</w:t>
      </w:r>
      <w:bookmarkEnd w:id="42"/>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本项目非正常工况主要考虑配套的废气处理设备失效，废气处理效率为0，非正常工况条件下，项目大气污染物排放情况详见表3.3-1。</w:t>
      </w:r>
    </w:p>
    <w:p>
      <w:pPr>
        <w:pStyle w:val="131"/>
        <w:ind w:firstLine="2470" w:firstLineChars="1172"/>
        <w:jc w:val="both"/>
        <w:rPr>
          <w:rFonts w:hint="default" w:ascii="Times New Roman" w:hAnsi="Times New Roman" w:eastAsia="宋体" w:cs="Times New Roman"/>
          <w:sz w:val="21"/>
          <w:szCs w:val="21"/>
          <w:highlight w:val="none"/>
        </w:rPr>
      </w:pPr>
    </w:p>
    <w:p>
      <w:pPr>
        <w:pStyle w:val="131"/>
        <w:jc w:val="both"/>
        <w:rPr>
          <w:rFonts w:hint="default" w:ascii="Times New Roman" w:hAnsi="Times New Roman" w:eastAsia="宋体" w:cs="Times New Roman"/>
          <w:sz w:val="21"/>
          <w:szCs w:val="21"/>
          <w:highlight w:val="none"/>
        </w:rPr>
      </w:pPr>
    </w:p>
    <w:p>
      <w:pPr>
        <w:pStyle w:val="131"/>
        <w:ind w:firstLine="2470" w:firstLineChars="1172"/>
        <w:jc w:val="both"/>
        <w:rPr>
          <w:rFonts w:hint="default" w:ascii="Times New Roman" w:hAnsi="Times New Roman" w:eastAsia="宋体" w:cs="Times New Roman"/>
          <w:sz w:val="21"/>
          <w:szCs w:val="21"/>
          <w:highlight w:val="none"/>
        </w:rPr>
      </w:pPr>
    </w:p>
    <w:p>
      <w:pPr>
        <w:pStyle w:val="131"/>
        <w:ind w:firstLine="2470" w:firstLineChars="1172"/>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表</w:t>
      </w:r>
      <w:r>
        <w:rPr>
          <w:rFonts w:hint="default" w:ascii="Times New Roman" w:hAnsi="Times New Roman" w:eastAsia="宋体" w:cs="Times New Roman"/>
          <w:sz w:val="21"/>
          <w:szCs w:val="21"/>
          <w:highlight w:val="none"/>
          <w:lang w:val="en-US" w:eastAsia="zh-CN"/>
        </w:rPr>
        <w:t>3.3-1</w:t>
      </w:r>
      <w:r>
        <w:rPr>
          <w:rFonts w:hint="default" w:ascii="Times New Roman" w:hAnsi="Times New Roman" w:eastAsia="宋体" w:cs="Times New Roman"/>
          <w:sz w:val="21"/>
          <w:szCs w:val="21"/>
          <w:highlight w:val="none"/>
        </w:rPr>
        <w:t xml:space="preserve">   污染源非正常工况排放量核算表</w:t>
      </w:r>
    </w:p>
    <w:tbl>
      <w:tblPr>
        <w:tblStyle w:val="34"/>
        <w:tblW w:w="4982"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51"/>
        <w:gridCol w:w="1384"/>
        <w:gridCol w:w="1531"/>
        <w:gridCol w:w="1148"/>
        <w:gridCol w:w="1767"/>
        <w:gridCol w:w="1081"/>
        <w:gridCol w:w="912"/>
        <w:gridCol w:w="94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5"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 w:val="21"/>
                <w:szCs w:val="21"/>
                <w:highlight w:val="none"/>
                <w:vertAlign w:val="baseline"/>
                <w:lang w:val="en-US" w:eastAsia="zh-CN" w:bidi="ar"/>
              </w:rPr>
            </w:pPr>
            <w:r>
              <w:rPr>
                <w:rFonts w:hint="default" w:ascii="Times New Roman" w:hAnsi="Times New Roman" w:eastAsia="宋体" w:cs="Times New Roman"/>
                <w:b/>
                <w:bCs/>
                <w:kern w:val="0"/>
                <w:sz w:val="21"/>
                <w:szCs w:val="21"/>
                <w:highlight w:val="none"/>
                <w:vertAlign w:val="baseline"/>
                <w:lang w:val="en-US" w:eastAsia="zh-CN" w:bidi="ar"/>
              </w:rPr>
              <w:t>排气筒</w:t>
            </w:r>
          </w:p>
        </w:tc>
        <w:tc>
          <w:tcPr>
            <w:tcW w:w="704"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 w:val="21"/>
                <w:szCs w:val="21"/>
                <w:highlight w:val="none"/>
                <w:vertAlign w:val="baseline"/>
                <w:lang w:val="en-US" w:eastAsia="zh-CN" w:bidi="ar"/>
              </w:rPr>
            </w:pPr>
            <w:r>
              <w:rPr>
                <w:rFonts w:hint="default" w:ascii="Times New Roman" w:hAnsi="Times New Roman" w:eastAsia="宋体" w:cs="Times New Roman"/>
                <w:b/>
                <w:bCs/>
                <w:kern w:val="0"/>
                <w:sz w:val="21"/>
                <w:szCs w:val="21"/>
                <w:highlight w:val="none"/>
                <w:vertAlign w:val="baseline"/>
                <w:lang w:val="en-US" w:eastAsia="zh-CN" w:bidi="ar"/>
              </w:rPr>
              <w:t>非正常原因</w:t>
            </w:r>
          </w:p>
        </w:tc>
        <w:tc>
          <w:tcPr>
            <w:tcW w:w="77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 w:val="21"/>
                <w:szCs w:val="21"/>
                <w:highlight w:val="none"/>
                <w:vertAlign w:val="baseline"/>
                <w:lang w:val="en-US" w:eastAsia="zh-CN" w:bidi="ar"/>
              </w:rPr>
            </w:pPr>
            <w:r>
              <w:rPr>
                <w:rFonts w:hint="default" w:ascii="Times New Roman" w:hAnsi="Times New Roman" w:eastAsia="宋体" w:cs="Times New Roman"/>
                <w:b/>
                <w:bCs/>
                <w:kern w:val="0"/>
                <w:sz w:val="21"/>
                <w:szCs w:val="21"/>
                <w:highlight w:val="none"/>
                <w:vertAlign w:val="baseline"/>
                <w:lang w:val="en-US" w:eastAsia="zh-CN" w:bidi="ar"/>
              </w:rPr>
              <w:t>污染因子</w:t>
            </w:r>
          </w:p>
        </w:tc>
        <w:tc>
          <w:tcPr>
            <w:tcW w:w="584"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 w:val="21"/>
                <w:szCs w:val="21"/>
                <w:highlight w:val="none"/>
                <w:vertAlign w:val="baseline"/>
                <w:lang w:val="en-US" w:eastAsia="zh-CN" w:bidi="ar"/>
              </w:rPr>
            </w:pPr>
            <w:r>
              <w:rPr>
                <w:rFonts w:hint="default" w:ascii="Times New Roman" w:hAnsi="Times New Roman" w:eastAsia="宋体" w:cs="Times New Roman"/>
                <w:b/>
                <w:bCs/>
                <w:kern w:val="0"/>
                <w:sz w:val="21"/>
                <w:szCs w:val="21"/>
                <w:highlight w:val="none"/>
                <w:vertAlign w:val="baseline"/>
                <w:lang w:val="en-US" w:eastAsia="zh-CN" w:bidi="ar"/>
              </w:rPr>
              <w:t>单位</w:t>
            </w:r>
          </w:p>
        </w:tc>
        <w:tc>
          <w:tcPr>
            <w:tcW w:w="89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 w:val="21"/>
                <w:szCs w:val="21"/>
                <w:highlight w:val="none"/>
                <w:vertAlign w:val="baseline"/>
                <w:lang w:val="en-US" w:eastAsia="zh-CN" w:bidi="ar"/>
              </w:rPr>
            </w:pPr>
            <w:r>
              <w:rPr>
                <w:rFonts w:hint="default" w:ascii="Times New Roman" w:hAnsi="Times New Roman" w:eastAsia="宋体" w:cs="Times New Roman"/>
                <w:b/>
                <w:bCs/>
                <w:kern w:val="0"/>
                <w:sz w:val="21"/>
                <w:szCs w:val="21"/>
                <w:highlight w:val="none"/>
                <w:vertAlign w:val="baseline"/>
                <w:lang w:val="en-US" w:eastAsia="zh-CN" w:bidi="ar"/>
              </w:rPr>
              <w:t>非正常排放浓度</w:t>
            </w:r>
          </w:p>
        </w:tc>
        <w:tc>
          <w:tcPr>
            <w:tcW w:w="550"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 w:val="21"/>
                <w:szCs w:val="21"/>
                <w:highlight w:val="none"/>
                <w:vertAlign w:val="baseline"/>
                <w:lang w:val="en-US" w:eastAsia="zh-CN" w:bidi="ar"/>
              </w:rPr>
            </w:pPr>
            <w:r>
              <w:rPr>
                <w:rFonts w:hint="default" w:ascii="Times New Roman" w:hAnsi="Times New Roman" w:eastAsia="宋体" w:cs="Times New Roman"/>
                <w:b/>
                <w:bCs/>
                <w:kern w:val="0"/>
                <w:sz w:val="21"/>
                <w:szCs w:val="21"/>
                <w:highlight w:val="none"/>
                <w:vertAlign w:val="baseline"/>
                <w:lang w:val="en-US" w:eastAsia="zh-CN" w:bidi="ar"/>
              </w:rPr>
              <w:t>单次持续时间h</w:t>
            </w:r>
          </w:p>
        </w:tc>
        <w:tc>
          <w:tcPr>
            <w:tcW w:w="464"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 w:val="21"/>
                <w:szCs w:val="21"/>
                <w:highlight w:val="none"/>
                <w:vertAlign w:val="baseline"/>
                <w:lang w:val="en-US" w:eastAsia="zh-CN" w:bidi="ar"/>
              </w:rPr>
            </w:pPr>
            <w:r>
              <w:rPr>
                <w:rFonts w:hint="default" w:ascii="Times New Roman" w:hAnsi="Times New Roman" w:eastAsia="宋体" w:cs="Times New Roman"/>
                <w:b/>
                <w:bCs/>
                <w:kern w:val="0"/>
                <w:sz w:val="21"/>
                <w:szCs w:val="21"/>
                <w:highlight w:val="none"/>
                <w:vertAlign w:val="baseline"/>
                <w:lang w:val="en-US" w:eastAsia="zh-CN" w:bidi="ar"/>
              </w:rPr>
              <w:t>年发生频次</w:t>
            </w:r>
          </w:p>
        </w:tc>
        <w:tc>
          <w:tcPr>
            <w:tcW w:w="481"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 w:val="21"/>
                <w:szCs w:val="21"/>
                <w:highlight w:val="none"/>
                <w:vertAlign w:val="baseline"/>
                <w:lang w:val="en-US" w:eastAsia="zh-CN" w:bidi="ar"/>
              </w:rPr>
            </w:pPr>
            <w:r>
              <w:rPr>
                <w:rFonts w:hint="default" w:ascii="Times New Roman" w:hAnsi="Times New Roman" w:eastAsia="宋体" w:cs="Times New Roman"/>
                <w:b/>
                <w:bCs/>
                <w:kern w:val="0"/>
                <w:sz w:val="21"/>
                <w:szCs w:val="21"/>
                <w:highlight w:val="none"/>
                <w:vertAlign w:val="baseline"/>
                <w:lang w:val="en-US" w:eastAsia="zh-CN" w:bidi="ar"/>
              </w:rPr>
              <w:t>应对</w:t>
            </w:r>
          </w:p>
          <w:p>
            <w:pPr>
              <w:keepNext w:val="0"/>
              <w:keepLines w:val="0"/>
              <w:widowControl/>
              <w:suppressLineNumbers w:val="0"/>
              <w:jc w:val="center"/>
              <w:textAlignment w:val="center"/>
              <w:rPr>
                <w:rFonts w:hint="default" w:ascii="Times New Roman" w:hAnsi="Times New Roman" w:eastAsia="宋体" w:cs="Times New Roman"/>
                <w:b/>
                <w:bCs/>
                <w:kern w:val="0"/>
                <w:sz w:val="21"/>
                <w:szCs w:val="21"/>
                <w:highlight w:val="none"/>
                <w:vertAlign w:val="baseline"/>
                <w:lang w:val="en-US" w:eastAsia="zh-CN" w:bidi="ar"/>
              </w:rPr>
            </w:pPr>
            <w:r>
              <w:rPr>
                <w:rFonts w:hint="default" w:ascii="Times New Roman" w:hAnsi="Times New Roman" w:eastAsia="宋体" w:cs="Times New Roman"/>
                <w:b/>
                <w:bCs/>
                <w:kern w:val="0"/>
                <w:sz w:val="21"/>
                <w:szCs w:val="21"/>
                <w:highlight w:val="none"/>
                <w:vertAlign w:val="baseline"/>
                <w:lang w:val="en-US" w:eastAsia="zh-CN" w:bidi="ar"/>
              </w:rPr>
              <w:t>措施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5" w:type="pct"/>
            <w:tcBorders>
              <w:tl2br w:val="nil"/>
              <w:tr2bl w:val="nil"/>
            </w:tcBorders>
            <w:noWrap w:val="0"/>
            <w:vAlign w:val="center"/>
          </w:tcPr>
          <w:p>
            <w:pPr>
              <w:pStyle w:val="92"/>
              <w:rPr>
                <w:rFonts w:hint="default" w:ascii="Times New Roman" w:hAnsi="Times New Roman" w:eastAsia="宋体" w:cs="Times New Roman"/>
                <w:b w:val="0"/>
                <w:bCs w:val="0"/>
                <w:kern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DA001</w:t>
            </w:r>
          </w:p>
        </w:tc>
        <w:tc>
          <w:tcPr>
            <w:tcW w:w="704" w:type="pct"/>
            <w:vMerge w:val="restart"/>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废气治理设施失效</w:t>
            </w:r>
          </w:p>
        </w:tc>
        <w:tc>
          <w:tcPr>
            <w:tcW w:w="77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color w:val="auto"/>
                <w:sz w:val="21"/>
                <w:szCs w:val="21"/>
                <w:highlight w:val="none"/>
                <w:u w:val="none"/>
                <w:lang w:val="en-US" w:eastAsia="zh-CN"/>
              </w:rPr>
              <w:t>颗粒物</w:t>
            </w:r>
          </w:p>
        </w:tc>
        <w:tc>
          <w:tcPr>
            <w:tcW w:w="5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mg/m</w:t>
            </w:r>
            <w:r>
              <w:rPr>
                <w:rFonts w:hint="default" w:ascii="Times New Roman" w:hAnsi="Times New Roman" w:eastAsia="宋体" w:cs="Times New Roman"/>
                <w:kern w:val="0"/>
                <w:sz w:val="21"/>
                <w:szCs w:val="21"/>
                <w:highlight w:val="none"/>
                <w:vertAlign w:val="superscript"/>
                <w:lang w:val="en-US" w:eastAsia="zh-CN" w:bidi="ar"/>
              </w:rPr>
              <w:t>3</w:t>
            </w:r>
          </w:p>
        </w:tc>
        <w:tc>
          <w:tcPr>
            <w:tcW w:w="89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eastAsia" w:cs="Times New Roman"/>
                <w:i w:val="0"/>
                <w:iCs w:val="0"/>
                <w:color w:val="000000"/>
                <w:kern w:val="2"/>
                <w:sz w:val="21"/>
                <w:szCs w:val="21"/>
                <w:highlight w:val="none"/>
                <w:u w:val="none"/>
                <w:lang w:val="en-US" w:eastAsia="zh-CN" w:bidi="ar-SA"/>
              </w:rPr>
              <w:t>120</w:t>
            </w:r>
          </w:p>
        </w:tc>
        <w:tc>
          <w:tcPr>
            <w:tcW w:w="550" w:type="pct"/>
            <w:vMerge w:val="restart"/>
            <w:tcBorders>
              <w:tl2br w:val="nil"/>
              <w:tr2bl w:val="nil"/>
            </w:tcBorders>
            <w:noWrap w:val="0"/>
            <w:vAlign w:val="center"/>
          </w:tcPr>
          <w:p>
            <w:pPr>
              <w:pStyle w:val="92"/>
              <w:ind w:left="0" w:leftChars="0" w:firstLine="0" w:firstLineChars="0"/>
              <w:jc w:val="center"/>
              <w:rPr>
                <w:rFonts w:hint="default" w:ascii="Times New Roman" w:hAnsi="Times New Roman" w:eastAsia="宋体" w:cs="Times New Roman"/>
                <w:b w:val="0"/>
                <w:bCs w:val="0"/>
                <w:kern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1</w:t>
            </w:r>
            <w:r>
              <w:rPr>
                <w:rFonts w:hint="default" w:ascii="Times New Roman" w:hAnsi="Times New Roman" w:eastAsia="宋体" w:cs="Times New Roman"/>
                <w:b w:val="0"/>
                <w:bCs w:val="0"/>
                <w:sz w:val="21"/>
                <w:szCs w:val="21"/>
                <w:highlight w:val="none"/>
              </w:rPr>
              <w:t>h</w:t>
            </w:r>
          </w:p>
        </w:tc>
        <w:tc>
          <w:tcPr>
            <w:tcW w:w="464" w:type="pct"/>
            <w:vMerge w:val="restart"/>
            <w:tcBorders>
              <w:tl2br w:val="nil"/>
              <w:tr2bl w:val="nil"/>
            </w:tcBorders>
            <w:noWrap w:val="0"/>
            <w:vAlign w:val="center"/>
          </w:tcPr>
          <w:p>
            <w:pPr>
              <w:pStyle w:val="92"/>
              <w:ind w:left="0" w:leftChars="0" w:firstLine="0" w:firstLineChars="0"/>
              <w:jc w:val="center"/>
              <w:rPr>
                <w:rFonts w:hint="default" w:ascii="Times New Roman" w:hAnsi="Times New Roman" w:eastAsia="宋体" w:cs="Times New Roman"/>
                <w:b w:val="0"/>
                <w:bCs w:val="0"/>
                <w:kern w:val="0"/>
                <w:sz w:val="21"/>
                <w:szCs w:val="21"/>
                <w:highlight w:val="none"/>
                <w:lang w:val="en-US" w:eastAsia="zh-CN" w:bidi="ar-SA"/>
              </w:rPr>
            </w:pPr>
            <w:r>
              <w:rPr>
                <w:rFonts w:hint="default" w:ascii="Times New Roman" w:hAnsi="Times New Roman" w:eastAsia="宋体" w:cs="Times New Roman"/>
                <w:b w:val="0"/>
                <w:bCs w:val="0"/>
                <w:sz w:val="21"/>
                <w:szCs w:val="21"/>
                <w:highlight w:val="none"/>
              </w:rPr>
              <w:t>1次</w:t>
            </w:r>
          </w:p>
        </w:tc>
        <w:tc>
          <w:tcPr>
            <w:tcW w:w="481" w:type="pct"/>
            <w:vMerge w:val="restart"/>
            <w:tcBorders>
              <w:tl2br w:val="nil"/>
              <w:tr2bl w:val="nil"/>
            </w:tcBorders>
            <w:noWrap w:val="0"/>
            <w:vAlign w:val="center"/>
          </w:tcPr>
          <w:p>
            <w:pPr>
              <w:pStyle w:val="92"/>
              <w:ind w:left="0" w:leftChars="0" w:firstLine="0" w:firstLineChars="0"/>
              <w:jc w:val="center"/>
              <w:rPr>
                <w:rFonts w:hint="default" w:ascii="Times New Roman" w:hAnsi="Times New Roman" w:eastAsia="宋体" w:cs="Times New Roman"/>
                <w:b w:val="0"/>
                <w:bCs w:val="0"/>
                <w:kern w:val="0"/>
                <w:sz w:val="21"/>
                <w:szCs w:val="21"/>
                <w:highlight w:val="none"/>
                <w:lang w:val="en-US" w:eastAsia="zh-CN" w:bidi="ar-SA"/>
              </w:rPr>
            </w:pPr>
            <w:r>
              <w:rPr>
                <w:rFonts w:hint="default" w:ascii="Times New Roman" w:hAnsi="Times New Roman" w:eastAsia="宋体" w:cs="Times New Roman"/>
                <w:b w:val="0"/>
                <w:bCs w:val="0"/>
                <w:sz w:val="21"/>
                <w:szCs w:val="21"/>
                <w:highlight w:val="none"/>
                <w:lang w:eastAsia="zh-CN"/>
              </w:rPr>
              <w:t>若故障出现，立刻停产维修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5" w:type="pct"/>
            <w:vMerge w:val="restart"/>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DA002</w:t>
            </w:r>
          </w:p>
        </w:tc>
        <w:tc>
          <w:tcPr>
            <w:tcW w:w="704"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7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color w:val="auto"/>
                <w:sz w:val="21"/>
                <w:szCs w:val="21"/>
                <w:highlight w:val="none"/>
                <w:u w:val="none"/>
                <w:lang w:val="en-US" w:eastAsia="zh-CN"/>
              </w:rPr>
              <w:t>颗粒物</w:t>
            </w:r>
          </w:p>
        </w:tc>
        <w:tc>
          <w:tcPr>
            <w:tcW w:w="5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mg/m</w:t>
            </w:r>
            <w:r>
              <w:rPr>
                <w:rFonts w:hint="default" w:ascii="Times New Roman" w:hAnsi="Times New Roman" w:eastAsia="宋体" w:cs="Times New Roman"/>
                <w:kern w:val="0"/>
                <w:sz w:val="21"/>
                <w:szCs w:val="21"/>
                <w:highlight w:val="none"/>
                <w:vertAlign w:val="superscript"/>
                <w:lang w:val="en-US" w:eastAsia="zh-CN" w:bidi="ar"/>
              </w:rPr>
              <w:t>3</w:t>
            </w:r>
          </w:p>
        </w:tc>
        <w:tc>
          <w:tcPr>
            <w:tcW w:w="89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2"/>
                <w:sz w:val="21"/>
                <w:szCs w:val="21"/>
                <w:highlight w:val="none"/>
                <w:u w:val="none"/>
                <w:lang w:val="en-US" w:eastAsia="zh-CN" w:bidi="ar-SA"/>
              </w:rPr>
              <w:t>14</w:t>
            </w:r>
            <w:r>
              <w:rPr>
                <w:rFonts w:hint="eastAsia" w:cs="Times New Roman"/>
                <w:i w:val="0"/>
                <w:iCs w:val="0"/>
                <w:color w:val="000000"/>
                <w:kern w:val="2"/>
                <w:sz w:val="21"/>
                <w:szCs w:val="21"/>
                <w:highlight w:val="none"/>
                <w:u w:val="none"/>
                <w:lang w:val="en-US" w:eastAsia="zh-CN" w:bidi="ar-SA"/>
              </w:rPr>
              <w:t>00</w:t>
            </w:r>
          </w:p>
        </w:tc>
        <w:tc>
          <w:tcPr>
            <w:tcW w:w="550"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6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81"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5"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04"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7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color w:val="auto"/>
                <w:sz w:val="21"/>
                <w:szCs w:val="21"/>
                <w:highlight w:val="none"/>
                <w:u w:val="none"/>
                <w:lang w:val="en-US" w:eastAsia="zh-CN"/>
              </w:rPr>
              <w:t>二氧化硫</w:t>
            </w:r>
          </w:p>
        </w:tc>
        <w:tc>
          <w:tcPr>
            <w:tcW w:w="5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mg/m</w:t>
            </w:r>
            <w:r>
              <w:rPr>
                <w:rFonts w:hint="default" w:ascii="Times New Roman" w:hAnsi="Times New Roman" w:eastAsia="宋体" w:cs="Times New Roman"/>
                <w:kern w:val="0"/>
                <w:sz w:val="21"/>
                <w:szCs w:val="21"/>
                <w:highlight w:val="none"/>
                <w:vertAlign w:val="superscript"/>
                <w:lang w:val="en-US" w:eastAsia="zh-CN" w:bidi="ar"/>
              </w:rPr>
              <w:t>3</w:t>
            </w:r>
          </w:p>
        </w:tc>
        <w:tc>
          <w:tcPr>
            <w:tcW w:w="89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0.35</w:t>
            </w:r>
          </w:p>
        </w:tc>
        <w:tc>
          <w:tcPr>
            <w:tcW w:w="550"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6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81"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5" w:type="pct"/>
            <w:vMerge w:val="continue"/>
            <w:tcBorders>
              <w:tl2br w:val="nil"/>
              <w:tr2bl w:val="nil"/>
            </w:tcBorders>
            <w:noWrap w:val="0"/>
            <w:vAlign w:val="center"/>
          </w:tcPr>
          <w:p>
            <w:pPr>
              <w:pStyle w:val="92"/>
              <w:rPr>
                <w:rFonts w:hint="default" w:ascii="Times New Roman" w:hAnsi="Times New Roman" w:eastAsia="宋体" w:cs="Times New Roman"/>
                <w:b w:val="0"/>
                <w:bCs w:val="0"/>
                <w:kern w:val="0"/>
                <w:sz w:val="21"/>
                <w:szCs w:val="21"/>
                <w:highlight w:val="none"/>
                <w:lang w:val="en-US" w:eastAsia="zh-CN" w:bidi="ar-SA"/>
              </w:rPr>
            </w:pPr>
          </w:p>
        </w:tc>
        <w:tc>
          <w:tcPr>
            <w:tcW w:w="704"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7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color w:val="auto"/>
                <w:sz w:val="21"/>
                <w:szCs w:val="21"/>
                <w:highlight w:val="none"/>
                <w:u w:val="none"/>
                <w:lang w:val="en-US" w:eastAsia="zh-CN"/>
              </w:rPr>
              <w:t>氮氧化物</w:t>
            </w:r>
          </w:p>
        </w:tc>
        <w:tc>
          <w:tcPr>
            <w:tcW w:w="5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mg/m</w:t>
            </w:r>
            <w:r>
              <w:rPr>
                <w:rFonts w:hint="default" w:ascii="Times New Roman" w:hAnsi="Times New Roman" w:eastAsia="宋体" w:cs="Times New Roman"/>
                <w:kern w:val="0"/>
                <w:sz w:val="21"/>
                <w:szCs w:val="21"/>
                <w:highlight w:val="none"/>
                <w:vertAlign w:val="superscript"/>
                <w:lang w:val="en-US" w:eastAsia="zh-CN" w:bidi="ar"/>
              </w:rPr>
              <w:t>3</w:t>
            </w:r>
          </w:p>
        </w:tc>
        <w:tc>
          <w:tcPr>
            <w:tcW w:w="89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55</w:t>
            </w:r>
          </w:p>
        </w:tc>
        <w:tc>
          <w:tcPr>
            <w:tcW w:w="550"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6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81"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5"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04"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7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eastAsia="zh-CN" w:bidi="ar"/>
              </w:rPr>
            </w:pPr>
            <w:r>
              <w:rPr>
                <w:rFonts w:hint="default" w:ascii="Times New Roman" w:hAnsi="Times New Roman" w:eastAsia="宋体" w:cs="Times New Roman"/>
                <w:kern w:val="0"/>
                <w:sz w:val="21"/>
                <w:szCs w:val="21"/>
                <w:highlight w:val="none"/>
                <w:vertAlign w:val="baseline"/>
                <w:lang w:eastAsia="zh-CN" w:bidi="ar"/>
              </w:rPr>
              <w:t>非甲烷总烃</w:t>
            </w:r>
          </w:p>
        </w:tc>
        <w:tc>
          <w:tcPr>
            <w:tcW w:w="5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mg/m</w:t>
            </w:r>
            <w:r>
              <w:rPr>
                <w:rFonts w:hint="default" w:ascii="Times New Roman" w:hAnsi="Times New Roman" w:eastAsia="宋体" w:cs="Times New Roman"/>
                <w:kern w:val="0"/>
                <w:sz w:val="21"/>
                <w:szCs w:val="21"/>
                <w:highlight w:val="none"/>
                <w:vertAlign w:val="superscript"/>
                <w:lang w:val="en-US" w:eastAsia="zh-CN" w:bidi="ar"/>
              </w:rPr>
              <w:t>3</w:t>
            </w:r>
          </w:p>
        </w:tc>
        <w:tc>
          <w:tcPr>
            <w:tcW w:w="899"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0.16</w:t>
            </w:r>
          </w:p>
        </w:tc>
        <w:tc>
          <w:tcPr>
            <w:tcW w:w="550"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6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81"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5"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04"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7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eastAsia="zh-CN" w:bidi="ar"/>
              </w:rPr>
              <w:t>沥青烟</w:t>
            </w:r>
          </w:p>
        </w:tc>
        <w:tc>
          <w:tcPr>
            <w:tcW w:w="5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mg/m</w:t>
            </w:r>
            <w:r>
              <w:rPr>
                <w:rFonts w:hint="default" w:ascii="Times New Roman" w:hAnsi="Times New Roman" w:eastAsia="宋体" w:cs="Times New Roman"/>
                <w:kern w:val="0"/>
                <w:sz w:val="21"/>
                <w:szCs w:val="21"/>
                <w:highlight w:val="none"/>
                <w:vertAlign w:val="superscript"/>
                <w:lang w:val="en-US" w:eastAsia="zh-CN" w:bidi="ar"/>
              </w:rPr>
              <w:t>3</w:t>
            </w:r>
          </w:p>
        </w:tc>
        <w:tc>
          <w:tcPr>
            <w:tcW w:w="899"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3.5</w:t>
            </w:r>
          </w:p>
        </w:tc>
        <w:tc>
          <w:tcPr>
            <w:tcW w:w="550"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6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81"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5"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04"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7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lang w:val="en-US" w:eastAsia="zh-CN" w:bidi="ar-SA"/>
              </w:rPr>
              <w:t>苯并芘</w:t>
            </w:r>
          </w:p>
        </w:tc>
        <w:tc>
          <w:tcPr>
            <w:tcW w:w="5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mg/m</w:t>
            </w:r>
            <w:r>
              <w:rPr>
                <w:rFonts w:hint="default" w:ascii="Times New Roman" w:hAnsi="Times New Roman" w:eastAsia="宋体" w:cs="Times New Roman"/>
                <w:kern w:val="0"/>
                <w:sz w:val="21"/>
                <w:szCs w:val="21"/>
                <w:highlight w:val="none"/>
                <w:vertAlign w:val="superscript"/>
                <w:lang w:val="en-US" w:eastAsia="zh-CN" w:bidi="ar"/>
              </w:rPr>
              <w:t>3</w:t>
            </w:r>
          </w:p>
        </w:tc>
        <w:tc>
          <w:tcPr>
            <w:tcW w:w="899"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0.000</w:t>
            </w:r>
            <w:r>
              <w:rPr>
                <w:rFonts w:hint="eastAsia" w:cs="Times New Roman"/>
                <w:i w:val="0"/>
                <w:iCs w:val="0"/>
                <w:color w:val="000000"/>
                <w:kern w:val="0"/>
                <w:sz w:val="21"/>
                <w:szCs w:val="21"/>
                <w:highlight w:val="none"/>
                <w:u w:val="none"/>
                <w:lang w:val="en-US" w:eastAsia="zh-CN" w:bidi="ar"/>
              </w:rPr>
              <w:t>5</w:t>
            </w:r>
          </w:p>
        </w:tc>
        <w:tc>
          <w:tcPr>
            <w:tcW w:w="550"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6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81"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5" w:type="pct"/>
            <w:vMerge w:val="restart"/>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DA0</w:t>
            </w:r>
            <w:r>
              <w:rPr>
                <w:rFonts w:hint="eastAsia" w:cs="Times New Roman"/>
                <w:b w:val="0"/>
                <w:bCs w:val="0"/>
                <w:sz w:val="21"/>
                <w:szCs w:val="21"/>
                <w:highlight w:val="none"/>
                <w:lang w:val="en-US" w:eastAsia="zh-CN"/>
              </w:rPr>
              <w:t>03</w:t>
            </w:r>
          </w:p>
        </w:tc>
        <w:tc>
          <w:tcPr>
            <w:tcW w:w="704" w:type="pct"/>
            <w:vMerge w:val="continue"/>
            <w:tcBorders>
              <w:tl2br w:val="nil"/>
              <w:tr2bl w:val="nil"/>
            </w:tcBorders>
            <w:noWrap w:val="0"/>
            <w:vAlign w:val="center"/>
          </w:tcPr>
          <w:p>
            <w:pPr>
              <w:pStyle w:val="92"/>
              <w:rPr>
                <w:rFonts w:hint="default" w:ascii="Times New Roman" w:hAnsi="Times New Roman" w:eastAsia="宋体" w:cs="Times New Roman"/>
                <w:b w:val="0"/>
                <w:bCs w:val="0"/>
                <w:sz w:val="21"/>
                <w:szCs w:val="21"/>
                <w:highlight w:val="none"/>
                <w:lang w:val="en-US" w:eastAsia="zh-CN"/>
              </w:rPr>
            </w:pPr>
          </w:p>
        </w:tc>
        <w:tc>
          <w:tcPr>
            <w:tcW w:w="77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颗粒物</w:t>
            </w:r>
          </w:p>
        </w:tc>
        <w:tc>
          <w:tcPr>
            <w:tcW w:w="5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mg/m</w:t>
            </w:r>
            <w:r>
              <w:rPr>
                <w:rFonts w:hint="default" w:ascii="Times New Roman" w:hAnsi="Times New Roman" w:eastAsia="宋体" w:cs="Times New Roman"/>
                <w:kern w:val="0"/>
                <w:sz w:val="21"/>
                <w:szCs w:val="21"/>
                <w:highlight w:val="none"/>
                <w:vertAlign w:val="superscript"/>
                <w:lang w:val="en-US" w:eastAsia="zh-CN" w:bidi="ar"/>
              </w:rPr>
              <w:t>3</w:t>
            </w:r>
          </w:p>
        </w:tc>
        <w:tc>
          <w:tcPr>
            <w:tcW w:w="899"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eastAsia" w:cs="Times New Roman"/>
                <w:b w:val="0"/>
                <w:bCs w:val="0"/>
                <w:color w:val="auto"/>
                <w:kern w:val="0"/>
                <w:sz w:val="21"/>
                <w:szCs w:val="21"/>
                <w:highlight w:val="none"/>
                <w:lang w:val="en-US" w:eastAsia="zh-CN" w:bidi="ar"/>
              </w:rPr>
              <w:t>15</w:t>
            </w:r>
          </w:p>
        </w:tc>
        <w:tc>
          <w:tcPr>
            <w:tcW w:w="550"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6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81"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5"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lang w:val="en-US" w:eastAsia="zh-CN"/>
              </w:rPr>
            </w:pPr>
          </w:p>
        </w:tc>
        <w:tc>
          <w:tcPr>
            <w:tcW w:w="70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lang w:val="en-US" w:eastAsia="zh-CN"/>
              </w:rPr>
            </w:pPr>
          </w:p>
        </w:tc>
        <w:tc>
          <w:tcPr>
            <w:tcW w:w="77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二氧化硫</w:t>
            </w:r>
          </w:p>
        </w:tc>
        <w:tc>
          <w:tcPr>
            <w:tcW w:w="5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mg/m</w:t>
            </w:r>
            <w:r>
              <w:rPr>
                <w:rFonts w:hint="default" w:ascii="Times New Roman" w:hAnsi="Times New Roman" w:eastAsia="宋体" w:cs="Times New Roman"/>
                <w:kern w:val="0"/>
                <w:sz w:val="21"/>
                <w:szCs w:val="21"/>
                <w:highlight w:val="none"/>
                <w:vertAlign w:val="superscript"/>
                <w:lang w:val="en-US" w:eastAsia="zh-CN" w:bidi="ar"/>
              </w:rPr>
              <w:t>3</w:t>
            </w:r>
          </w:p>
        </w:tc>
        <w:tc>
          <w:tcPr>
            <w:tcW w:w="899"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eastAsia" w:cs="Times New Roman"/>
                <w:b w:val="0"/>
                <w:bCs w:val="0"/>
                <w:color w:val="auto"/>
                <w:kern w:val="0"/>
                <w:sz w:val="21"/>
                <w:szCs w:val="21"/>
                <w:highlight w:val="none"/>
                <w:lang w:val="en-US" w:eastAsia="zh-CN" w:bidi="ar"/>
              </w:rPr>
              <w:t>11</w:t>
            </w:r>
          </w:p>
        </w:tc>
        <w:tc>
          <w:tcPr>
            <w:tcW w:w="550"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6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81"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5"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lang w:val="en-US" w:eastAsia="zh-CN"/>
              </w:rPr>
            </w:pPr>
          </w:p>
        </w:tc>
        <w:tc>
          <w:tcPr>
            <w:tcW w:w="70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lang w:val="en-US" w:eastAsia="zh-CN"/>
              </w:rPr>
            </w:pPr>
          </w:p>
        </w:tc>
        <w:tc>
          <w:tcPr>
            <w:tcW w:w="779" w:type="pct"/>
            <w:tcBorders>
              <w:tl2br w:val="nil"/>
              <w:tr2bl w:val="nil"/>
            </w:tcBorders>
            <w:noWrap w:val="0"/>
            <w:vAlign w:val="center"/>
          </w:tcPr>
          <w:p>
            <w:pPr>
              <w:snapToGrid w:val="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氮氧化物</w:t>
            </w:r>
          </w:p>
        </w:tc>
        <w:tc>
          <w:tcPr>
            <w:tcW w:w="58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vertAlign w:val="baseline"/>
                <w:lang w:val="en-US" w:eastAsia="zh-CN" w:bidi="ar"/>
              </w:rPr>
            </w:pPr>
            <w:r>
              <w:rPr>
                <w:rFonts w:hint="default" w:ascii="Times New Roman" w:hAnsi="Times New Roman" w:eastAsia="宋体" w:cs="Times New Roman"/>
                <w:kern w:val="0"/>
                <w:sz w:val="21"/>
                <w:szCs w:val="21"/>
                <w:highlight w:val="none"/>
                <w:vertAlign w:val="baseline"/>
                <w:lang w:val="en-US" w:eastAsia="zh-CN" w:bidi="ar"/>
              </w:rPr>
              <w:t>mg/m</w:t>
            </w:r>
            <w:r>
              <w:rPr>
                <w:rFonts w:hint="default" w:ascii="Times New Roman" w:hAnsi="Times New Roman" w:eastAsia="宋体" w:cs="Times New Roman"/>
                <w:kern w:val="0"/>
                <w:sz w:val="21"/>
                <w:szCs w:val="21"/>
                <w:highlight w:val="none"/>
                <w:vertAlign w:val="superscript"/>
                <w:lang w:val="en-US" w:eastAsia="zh-CN" w:bidi="ar"/>
              </w:rPr>
              <w:t>3</w:t>
            </w:r>
          </w:p>
        </w:tc>
        <w:tc>
          <w:tcPr>
            <w:tcW w:w="899"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170</w:t>
            </w:r>
          </w:p>
        </w:tc>
        <w:tc>
          <w:tcPr>
            <w:tcW w:w="550"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64"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c>
          <w:tcPr>
            <w:tcW w:w="481" w:type="pct"/>
            <w:vMerge w:val="continue"/>
            <w:tcBorders>
              <w:tl2br w:val="nil"/>
              <w:tr2bl w:val="nil"/>
            </w:tcBorders>
            <w:noWrap w:val="0"/>
            <w:vAlign w:val="center"/>
          </w:tcPr>
          <w:p>
            <w:pPr>
              <w:pStyle w:val="92"/>
              <w:rPr>
                <w:rFonts w:hint="default" w:ascii="Times New Roman" w:hAnsi="Times New Roman" w:eastAsia="宋体" w:cs="Times New Roman"/>
                <w:sz w:val="21"/>
                <w:szCs w:val="21"/>
                <w:highlight w:val="none"/>
              </w:rPr>
            </w:pP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由以上计算结果可知，非正常工况下，项目排放的颗粒物排放浓度超过相应评价标准限值，其他污染物均未超标。建设项目非正常排放情况主要是废气处理装置出现故障或处理效率降低时废气排放量突然增大的情况，建设项目拟采取以下处理措施进行处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①提高设备自动控制水平，生产线上尽量采用自动监控、报警装置；并加</w:t>
      </w:r>
      <w:r>
        <w:rPr>
          <w:rFonts w:hint="eastAsia" w:cs="Times New Roman"/>
          <w:b w:val="0"/>
          <w:bCs w:val="0"/>
          <w:color w:val="auto"/>
          <w:kern w:val="0"/>
          <w:sz w:val="24"/>
          <w:highlight w:val="none"/>
          <w:lang w:val="en-US" w:eastAsia="zh-CN" w:bidi="ar"/>
        </w:rPr>
        <w:t>强对</w:t>
      </w:r>
      <w:r>
        <w:rPr>
          <w:rFonts w:hint="default" w:ascii="Times New Roman" w:hAnsi="Times New Roman" w:eastAsia="宋体" w:cs="Times New Roman"/>
          <w:b w:val="0"/>
          <w:bCs w:val="0"/>
          <w:color w:val="auto"/>
          <w:kern w:val="0"/>
          <w:sz w:val="24"/>
          <w:highlight w:val="none"/>
          <w:lang w:val="en-US" w:eastAsia="zh-CN" w:bidi="ar"/>
        </w:rPr>
        <w:t>废气处理装置的管理，防止废气处理装置饱和而造成非正常排放的情况；</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②加强生产的监督和管理，对可能出现的非正常排放情况制定预案或应急措施，出现非正常排放时及时妥善处理；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③生产过程中应先运行废气处理装置、后运行生产装置；</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④停产过程中应先停止生产装置、后停止废气处理装置，在确保废气有效处理后再停止废气处理装置；</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⑤检修过程中应与停产的操作规程一致，先停止生产装置，后停止废气处理装置，确保废气通过送至废气处理装置处理后排放；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⑥停电过程中应立即手动关闭原料的进料阀，停止向生产装置中供应原料；立即启用备用电源，在备用电源启用后，应先将废气送至废气处理装置处理后排放，然后再运行生产装置；</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⑦加强废气处理装置的管理和维修，确保废气处理装置的正常运行。</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通过以上处理措施处理后，建设项目的非正常排放废气可得到有效的控制。</w:t>
      </w:r>
    </w:p>
    <w:p>
      <w:pPr>
        <w:keepNext/>
        <w:keepLines/>
        <w:pageBreakBefore w:val="0"/>
        <w:widowControl w:val="0"/>
        <w:kinsoku/>
        <w:wordWrap/>
        <w:overflowPunct/>
        <w:topLinePunct w:val="0"/>
        <w:autoSpaceDE/>
        <w:autoSpaceDN/>
        <w:bidi w:val="0"/>
        <w:adjustRightInd w:val="0"/>
        <w:snapToGrid w:val="0"/>
        <w:spacing w:line="360" w:lineRule="auto"/>
        <w:textAlignment w:val="auto"/>
        <w:outlineLvl w:val="1"/>
        <w:rPr>
          <w:rFonts w:hint="default" w:ascii="Times New Roman" w:hAnsi="Times New Roman" w:eastAsia="宋体" w:cs="Times New Roman"/>
          <w:b/>
          <w:bCs/>
          <w:kern w:val="2"/>
          <w:sz w:val="24"/>
          <w:szCs w:val="24"/>
          <w:highlight w:val="none"/>
          <w:lang w:val="en-US" w:eastAsia="zh-CN" w:bidi="ar-SA"/>
        </w:rPr>
      </w:pPr>
      <w:bookmarkStart w:id="43" w:name="_Toc16384"/>
      <w:r>
        <w:rPr>
          <w:rFonts w:hint="default" w:ascii="Times New Roman" w:hAnsi="Times New Roman" w:eastAsia="宋体" w:cs="Times New Roman"/>
          <w:b/>
          <w:bCs/>
          <w:kern w:val="2"/>
          <w:sz w:val="24"/>
          <w:szCs w:val="24"/>
          <w:highlight w:val="none"/>
          <w:lang w:val="en-US" w:eastAsia="zh-CN" w:bidi="ar-SA"/>
        </w:rPr>
        <w:t>3.4</w:t>
      </w:r>
      <w:r>
        <w:rPr>
          <w:rFonts w:hint="default" w:ascii="Times New Roman" w:hAnsi="Times New Roman" w:eastAsia="宋体" w:cs="Times New Roman"/>
          <w:b/>
          <w:bCs/>
          <w:color w:val="auto"/>
          <w:sz w:val="24"/>
          <w:szCs w:val="24"/>
          <w:highlight w:val="none"/>
          <w:lang w:val="en-US" w:eastAsia="zh-CN"/>
        </w:rPr>
        <w:t>大气环境防护距离</w:t>
      </w:r>
      <w:bookmarkEnd w:id="43"/>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根据《环境影响评价技术导则-大气环境》（HJ2.2-2018），本项目最大浓度占标率小于10%，属于二级评价，因此无需设置大气环境防护距离。</w:t>
      </w:r>
    </w:p>
    <w:p>
      <w:pPr>
        <w:keepNext/>
        <w:keepLines/>
        <w:pageBreakBefore w:val="0"/>
        <w:widowControl w:val="0"/>
        <w:kinsoku/>
        <w:wordWrap/>
        <w:overflowPunct/>
        <w:topLinePunct w:val="0"/>
        <w:autoSpaceDE/>
        <w:autoSpaceDN/>
        <w:bidi w:val="0"/>
        <w:adjustRightInd w:val="0"/>
        <w:snapToGrid w:val="0"/>
        <w:spacing w:line="360" w:lineRule="auto"/>
        <w:textAlignment w:val="auto"/>
        <w:outlineLvl w:val="1"/>
        <w:rPr>
          <w:rFonts w:hint="default" w:ascii="Times New Roman" w:hAnsi="Times New Roman" w:eastAsia="宋体" w:cs="Times New Roman"/>
          <w:b/>
          <w:bCs/>
          <w:kern w:val="2"/>
          <w:sz w:val="24"/>
          <w:szCs w:val="24"/>
          <w:highlight w:val="none"/>
          <w:lang w:val="en-US" w:eastAsia="zh-CN" w:bidi="ar-SA"/>
        </w:rPr>
      </w:pPr>
      <w:bookmarkStart w:id="44" w:name="_Toc5089"/>
      <w:r>
        <w:rPr>
          <w:rFonts w:hint="default" w:ascii="Times New Roman" w:hAnsi="Times New Roman" w:eastAsia="宋体" w:cs="Times New Roman"/>
          <w:b/>
          <w:bCs/>
          <w:kern w:val="2"/>
          <w:sz w:val="24"/>
          <w:szCs w:val="24"/>
          <w:highlight w:val="none"/>
          <w:lang w:val="en-US" w:eastAsia="zh-CN" w:bidi="ar-SA"/>
        </w:rPr>
        <w:t>3.5卫生防护距离的确定</w:t>
      </w:r>
      <w:bookmarkEnd w:id="44"/>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 xml:space="preserve">根据《大气有害物质无组织排放卫生防护距离推导技术导则》（GB39499-2020）中给出的计算公式，计算本项目的卫生防护距离。具体计算公式如下：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center"/>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object>
          <v:shape id="_x0000_i1026" o:spt="75" type="#_x0000_t75" style="height:34pt;width:136pt;" o:ole="t" filled="f" o:preferrelative="t" stroked="f" coordsize="21600,21600">
            <v:path/>
            <v:fill on="f" focussize="0,0"/>
            <v:stroke on="f"/>
            <v:imagedata r:id="rId95" o:title=""/>
            <o:lock v:ext="edit" aspectratio="t"/>
            <w10:wrap type="none"/>
            <w10:anchorlock/>
          </v:shape>
          <o:OLEObject Type="Embed" ProgID="Equation.KSEE3" ShapeID="_x0000_i1026" DrawAspect="Content" ObjectID="_1468075726" r:id="rId94">
            <o:LockedField>false</o:LockedField>
          </o:OLEObject>
        </w:objec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式中：</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Qc—大气有害物质的无组织排放量，单位为千克每小时（kg/h）；</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Cm—大气有害物质环境空气质量的标准限值，单位为毫克每立方米（mg/m3）；</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L—大气有害物质卫生防护距离初值，单位为米（m）；</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r—大气有害物质无组织排放源所在生产单元的等效半径（m），单位为米（m）。</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A、B、C、D—卫生防护距离初值计算系数，无因次，根据工业企业所在地区近5年平均风速及大气污染源构成类别从（GB/T39499-2020）表1查取。</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 xml:space="preserve">根据本地区近五年平均风速（2.9m/s）及本项目无组织废气污染源强确定其卫生防护距离计算系数。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依据上述公式，</w:t>
      </w:r>
      <w:r>
        <w:rPr>
          <w:rFonts w:hint="eastAsia" w:cs="Times New Roman"/>
          <w:b w:val="0"/>
          <w:bCs w:val="0"/>
          <w:color w:val="auto"/>
          <w:kern w:val="0"/>
          <w:sz w:val="24"/>
          <w:highlight w:val="none"/>
          <w:lang w:val="en-US" w:eastAsia="zh-CN" w:bidi="ar"/>
        </w:rPr>
        <w:t>本项目回料再生区破碎筛分产生的污染物为颗粒物，沥青混凝土生产区进行烘干、搅拌、沥青罐、柴油罐等工序无组织污染物为颗粒物、沥青烟、苯并芘、非甲烷总烃等。因此</w:t>
      </w:r>
      <w:r>
        <w:rPr>
          <w:rFonts w:hint="default" w:ascii="Times New Roman" w:hAnsi="Times New Roman" w:eastAsia="宋体" w:cs="Times New Roman"/>
          <w:b w:val="0"/>
          <w:bCs w:val="0"/>
          <w:color w:val="auto"/>
          <w:kern w:val="0"/>
          <w:sz w:val="24"/>
          <w:highlight w:val="none"/>
          <w:lang w:val="en-US" w:eastAsia="zh-CN" w:bidi="ar"/>
        </w:rPr>
        <w:t>以</w:t>
      </w:r>
      <w:r>
        <w:rPr>
          <w:rFonts w:hint="eastAsia" w:cs="Times New Roman"/>
          <w:b w:val="0"/>
          <w:bCs w:val="0"/>
          <w:color w:val="auto"/>
          <w:kern w:val="0"/>
          <w:sz w:val="24"/>
          <w:highlight w:val="none"/>
          <w:lang w:val="en-US" w:eastAsia="zh-CN" w:bidi="ar"/>
        </w:rPr>
        <w:t>沥青混凝土生产区</w:t>
      </w:r>
      <w:r>
        <w:rPr>
          <w:rFonts w:hint="default" w:ascii="Times New Roman" w:hAnsi="Times New Roman" w:eastAsia="宋体" w:cs="Times New Roman"/>
          <w:b w:val="0"/>
          <w:bCs w:val="0"/>
          <w:color w:val="auto"/>
          <w:kern w:val="0"/>
          <w:sz w:val="24"/>
          <w:highlight w:val="none"/>
          <w:lang w:val="en-US" w:eastAsia="zh-CN" w:bidi="ar"/>
        </w:rPr>
        <w:t>治污区</w:t>
      </w:r>
      <w:r>
        <w:rPr>
          <w:rFonts w:hint="eastAsia"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为单元计算卫生防护距离，结合生产过程中废气无组织排放情况及当地有关气象条件，确定各污染物的排放参数，见下表3.5-1。</w:t>
      </w:r>
    </w:p>
    <w:p>
      <w:pPr>
        <w:spacing w:line="240" w:lineRule="auto"/>
        <w:ind w:firstLine="422"/>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3.5-1</w:t>
      </w:r>
      <w:r>
        <w:rPr>
          <w:rFonts w:hint="default" w:ascii="Times New Roman" w:hAnsi="Times New Roman" w:eastAsia="宋体" w:cs="Times New Roman"/>
          <w:b/>
          <w:bCs/>
          <w:color w:val="auto"/>
          <w:sz w:val="21"/>
          <w:szCs w:val="21"/>
          <w:highlight w:val="none"/>
        </w:rPr>
        <w:t xml:space="preserve">   项目卫生防护距离预测结果</w:t>
      </w:r>
    </w:p>
    <w:tbl>
      <w:tblPr>
        <w:tblStyle w:val="33"/>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937"/>
        <w:gridCol w:w="1562"/>
        <w:gridCol w:w="1040"/>
        <w:gridCol w:w="617"/>
        <w:gridCol w:w="818"/>
        <w:gridCol w:w="684"/>
        <w:gridCol w:w="684"/>
        <w:gridCol w:w="1352"/>
        <w:gridCol w:w="113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38" w:type="pct"/>
            <w:vMerge w:val="restar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污染源</w:t>
            </w:r>
          </w:p>
        </w:tc>
        <w:tc>
          <w:tcPr>
            <w:tcW w:w="495" w:type="pct"/>
            <w:vMerge w:val="restar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污染物</w:t>
            </w:r>
          </w:p>
        </w:tc>
        <w:tc>
          <w:tcPr>
            <w:tcW w:w="812" w:type="pc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标准浓度限值</w:t>
            </w:r>
          </w:p>
        </w:tc>
        <w:tc>
          <w:tcPr>
            <w:tcW w:w="547" w:type="pct"/>
            <w:vMerge w:val="restar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S（m</w:t>
            </w:r>
            <w:r>
              <w:rPr>
                <w:rFonts w:hint="default" w:ascii="Times New Roman" w:hAnsi="Times New Roman" w:eastAsia="宋体" w:cs="Times New Roman"/>
                <w:b/>
                <w:color w:val="auto"/>
                <w:sz w:val="21"/>
                <w:szCs w:val="21"/>
                <w:highlight w:val="none"/>
                <w:vertAlign w:val="superscript"/>
              </w:rPr>
              <w:t>2</w:t>
            </w:r>
            <w:r>
              <w:rPr>
                <w:rFonts w:hint="default" w:ascii="Times New Roman" w:hAnsi="Times New Roman" w:eastAsia="宋体" w:cs="Times New Roman"/>
                <w:b/>
                <w:color w:val="auto"/>
                <w:sz w:val="21"/>
                <w:szCs w:val="21"/>
                <w:highlight w:val="none"/>
              </w:rPr>
              <w:t>）</w:t>
            </w:r>
          </w:p>
        </w:tc>
        <w:tc>
          <w:tcPr>
            <w:tcW w:w="1420" w:type="pct"/>
            <w:gridSpan w:val="4"/>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系数</w:t>
            </w:r>
          </w:p>
        </w:tc>
        <w:tc>
          <w:tcPr>
            <w:tcW w:w="572" w:type="pc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Qc</w:t>
            </w:r>
          </w:p>
        </w:tc>
        <w:tc>
          <w:tcPr>
            <w:tcW w:w="613" w:type="pct"/>
            <w:vMerge w:val="restart"/>
            <w:tcBorders>
              <w:tl2br w:val="nil"/>
              <w:tr2bl w:val="nil"/>
            </w:tcBorders>
            <w:noWrap w:val="0"/>
            <w:vAlign w:val="center"/>
          </w:tcPr>
          <w:p>
            <w:pPr>
              <w:pStyle w:val="19"/>
              <w:spacing w:after="0"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卫生防护距离（m）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38" w:type="pct"/>
            <w:vMerge w:val="continue"/>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
                <w:color w:val="auto"/>
                <w:sz w:val="21"/>
                <w:szCs w:val="21"/>
                <w:highlight w:val="none"/>
              </w:rPr>
            </w:pPr>
          </w:p>
        </w:tc>
        <w:tc>
          <w:tcPr>
            <w:tcW w:w="495" w:type="pct"/>
            <w:vMerge w:val="continue"/>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
                <w:color w:val="auto"/>
                <w:sz w:val="21"/>
                <w:szCs w:val="21"/>
                <w:highlight w:val="none"/>
              </w:rPr>
            </w:pPr>
          </w:p>
        </w:tc>
        <w:tc>
          <w:tcPr>
            <w:tcW w:w="812" w:type="pc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Cm（mg/m</w:t>
            </w:r>
            <w:r>
              <w:rPr>
                <w:rFonts w:hint="default" w:ascii="Times New Roman" w:hAnsi="Times New Roman" w:eastAsia="宋体" w:cs="Times New Roman"/>
                <w:b/>
                <w:color w:val="auto"/>
                <w:sz w:val="21"/>
                <w:szCs w:val="21"/>
                <w:highlight w:val="none"/>
                <w:vertAlign w:val="superscript"/>
              </w:rPr>
              <w:t>2</w:t>
            </w:r>
            <w:r>
              <w:rPr>
                <w:rFonts w:hint="default" w:ascii="Times New Roman" w:hAnsi="Times New Roman" w:eastAsia="宋体" w:cs="Times New Roman"/>
                <w:b/>
                <w:color w:val="auto"/>
                <w:sz w:val="21"/>
                <w:szCs w:val="21"/>
                <w:highlight w:val="none"/>
              </w:rPr>
              <w:t>）</w:t>
            </w:r>
          </w:p>
        </w:tc>
        <w:tc>
          <w:tcPr>
            <w:tcW w:w="547" w:type="pct"/>
            <w:vMerge w:val="continue"/>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p>
        </w:tc>
        <w:tc>
          <w:tcPr>
            <w:tcW w:w="316" w:type="pc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A</w:t>
            </w:r>
          </w:p>
        </w:tc>
        <w:tc>
          <w:tcPr>
            <w:tcW w:w="404" w:type="pc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B</w:t>
            </w:r>
          </w:p>
        </w:tc>
        <w:tc>
          <w:tcPr>
            <w:tcW w:w="337" w:type="pc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C</w:t>
            </w:r>
          </w:p>
        </w:tc>
        <w:tc>
          <w:tcPr>
            <w:tcW w:w="362" w:type="pc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D</w:t>
            </w:r>
          </w:p>
        </w:tc>
        <w:tc>
          <w:tcPr>
            <w:tcW w:w="572" w:type="pc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t/a</w:t>
            </w:r>
          </w:p>
        </w:tc>
        <w:tc>
          <w:tcPr>
            <w:tcW w:w="613" w:type="pct"/>
            <w:vMerge w:val="continue"/>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538" w:type="pct"/>
            <w:vMerge w:val="restart"/>
            <w:tcBorders>
              <w:tl2br w:val="nil"/>
              <w:tr2bl w:val="nil"/>
            </w:tcBorders>
            <w:noWrap w:val="0"/>
            <w:vAlign w:val="center"/>
          </w:tcPr>
          <w:p>
            <w:pPr>
              <w:pStyle w:val="85"/>
              <w:keepNext w:val="0"/>
              <w:keepLines w:val="0"/>
              <w:pageBreakBefore w:val="0"/>
              <w:kinsoku/>
              <w:wordWrap/>
              <w:topLinePunct w:val="0"/>
              <w:autoSpaceDE/>
              <w:autoSpaceDN/>
              <w:bidi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lang w:eastAsia="zh-CN"/>
              </w:rPr>
              <w:t>沥青混凝土生产区</w:t>
            </w:r>
          </w:p>
        </w:tc>
        <w:tc>
          <w:tcPr>
            <w:tcW w:w="495" w:type="pct"/>
            <w:tcBorders>
              <w:tl2br w:val="nil"/>
              <w:tr2bl w:val="nil"/>
            </w:tcBorders>
            <w:noWrap w:val="0"/>
            <w:vAlign w:val="center"/>
          </w:tcPr>
          <w:p>
            <w:pPr>
              <w:pStyle w:val="85"/>
              <w:keepNext w:val="0"/>
              <w:keepLines w:val="0"/>
              <w:pageBreakBefore w:val="0"/>
              <w:kinsoku/>
              <w:wordWrap/>
              <w:topLinePunct w:val="0"/>
              <w:autoSpaceDE/>
              <w:autoSpaceDN/>
              <w:bidi w:val="0"/>
              <w:snapToGrid w:val="0"/>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苯并芘</w:t>
            </w:r>
          </w:p>
        </w:tc>
        <w:tc>
          <w:tcPr>
            <w:tcW w:w="812" w:type="pc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0.0000025</w:t>
            </w:r>
          </w:p>
        </w:tc>
        <w:tc>
          <w:tcPr>
            <w:tcW w:w="547" w:type="pct"/>
            <w:vMerge w:val="restar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2000</w:t>
            </w:r>
          </w:p>
        </w:tc>
        <w:tc>
          <w:tcPr>
            <w:tcW w:w="316" w:type="pct"/>
            <w:vMerge w:val="restar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350</w:t>
            </w:r>
          </w:p>
        </w:tc>
        <w:tc>
          <w:tcPr>
            <w:tcW w:w="404" w:type="pct"/>
            <w:vMerge w:val="restar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0.021</w:t>
            </w:r>
          </w:p>
        </w:tc>
        <w:tc>
          <w:tcPr>
            <w:tcW w:w="337" w:type="pct"/>
            <w:vMerge w:val="restar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1.85</w:t>
            </w:r>
          </w:p>
        </w:tc>
        <w:tc>
          <w:tcPr>
            <w:tcW w:w="362" w:type="pct"/>
            <w:vMerge w:val="restar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0.84</w:t>
            </w:r>
          </w:p>
        </w:tc>
        <w:tc>
          <w:tcPr>
            <w:tcW w:w="572"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0.0000036</w:t>
            </w:r>
          </w:p>
        </w:tc>
        <w:tc>
          <w:tcPr>
            <w:tcW w:w="613" w:type="pct"/>
            <w:tcBorders>
              <w:tl2br w:val="nil"/>
              <w:tr2bl w:val="nil"/>
            </w:tcBorders>
            <w:noWrap w:val="0"/>
            <w:vAlign w:val="center"/>
          </w:tcPr>
          <w:p>
            <w:pPr>
              <w:pStyle w:val="19"/>
              <w:spacing w:after="0" w:line="240" w:lineRule="auto"/>
              <w:ind w:left="0" w:leftChars="0" w:firstLine="0" w:firstLine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538" w:type="pct"/>
            <w:vMerge w:val="continue"/>
            <w:tcBorders>
              <w:tl2br w:val="nil"/>
              <w:tr2bl w:val="nil"/>
            </w:tcBorders>
            <w:noWrap w:val="0"/>
            <w:vAlign w:val="center"/>
          </w:tcPr>
          <w:p>
            <w:pPr>
              <w:pStyle w:val="85"/>
              <w:keepNext w:val="0"/>
              <w:keepLines w:val="0"/>
              <w:pageBreakBefore w:val="0"/>
              <w:kinsoku/>
              <w:wordWrap/>
              <w:topLinePunct w:val="0"/>
              <w:autoSpaceDE/>
              <w:autoSpaceDN/>
              <w:bidi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highlight w:val="none"/>
              </w:rPr>
            </w:pPr>
          </w:p>
        </w:tc>
        <w:tc>
          <w:tcPr>
            <w:tcW w:w="495" w:type="pct"/>
            <w:tcBorders>
              <w:tl2br w:val="nil"/>
              <w:tr2bl w:val="nil"/>
            </w:tcBorders>
            <w:noWrap w:val="0"/>
            <w:vAlign w:val="center"/>
          </w:tcPr>
          <w:p>
            <w:pPr>
              <w:pStyle w:val="85"/>
              <w:keepNext w:val="0"/>
              <w:keepLines w:val="0"/>
              <w:pageBreakBefore w:val="0"/>
              <w:kinsoku/>
              <w:wordWrap/>
              <w:topLinePunct w:val="0"/>
              <w:autoSpaceDE/>
              <w:autoSpaceDN/>
              <w:bidi w:val="0"/>
              <w:snapToGrid w:val="0"/>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非甲烷总烃</w:t>
            </w:r>
          </w:p>
        </w:tc>
        <w:tc>
          <w:tcPr>
            <w:tcW w:w="812" w:type="pct"/>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2</w:t>
            </w:r>
          </w:p>
        </w:tc>
        <w:tc>
          <w:tcPr>
            <w:tcW w:w="547" w:type="pct"/>
            <w:vMerge w:val="continue"/>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p>
        </w:tc>
        <w:tc>
          <w:tcPr>
            <w:tcW w:w="316" w:type="pct"/>
            <w:vMerge w:val="continue"/>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p>
        </w:tc>
        <w:tc>
          <w:tcPr>
            <w:tcW w:w="404" w:type="pct"/>
            <w:vMerge w:val="continue"/>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p>
        </w:tc>
        <w:tc>
          <w:tcPr>
            <w:tcW w:w="337" w:type="pct"/>
            <w:vMerge w:val="continue"/>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p>
        </w:tc>
        <w:tc>
          <w:tcPr>
            <w:tcW w:w="362" w:type="pct"/>
            <w:vMerge w:val="continue"/>
            <w:tcBorders>
              <w:tl2br w:val="nil"/>
              <w:tr2bl w:val="nil"/>
            </w:tcBorders>
            <w:noWrap w:val="0"/>
            <w:vAlign w:val="center"/>
          </w:tcPr>
          <w:p>
            <w:pPr>
              <w:pStyle w:val="19"/>
              <w:spacing w:after="0" w:line="240" w:lineRule="auto"/>
              <w:ind w:left="0" w:leftChars="0"/>
              <w:jc w:val="center"/>
              <w:rPr>
                <w:rFonts w:hint="default" w:ascii="Times New Roman" w:hAnsi="Times New Roman" w:eastAsia="宋体" w:cs="Times New Roman"/>
                <w:bCs/>
                <w:color w:val="auto"/>
                <w:sz w:val="21"/>
                <w:szCs w:val="21"/>
                <w:highlight w:val="none"/>
              </w:rPr>
            </w:pPr>
          </w:p>
        </w:tc>
        <w:tc>
          <w:tcPr>
            <w:tcW w:w="572" w:type="pct"/>
            <w:tcBorders>
              <w:tl2br w:val="nil"/>
              <w:tr2bl w:val="nil"/>
            </w:tcBorders>
            <w:shd w:val="clear" w:color="auto" w:fill="auto"/>
            <w:noWrap w:val="0"/>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i w:val="0"/>
                <w:iCs w:val="0"/>
                <w:color w:val="000000"/>
                <w:kern w:val="0"/>
                <w:sz w:val="21"/>
                <w:szCs w:val="21"/>
                <w:highlight w:val="none"/>
                <w:u w:val="none"/>
                <w:lang w:val="en-US" w:eastAsia="zh-CN" w:bidi="ar"/>
              </w:rPr>
              <w:t>0.</w:t>
            </w:r>
            <w:r>
              <w:rPr>
                <w:rFonts w:hint="eastAsia" w:cs="Times New Roman"/>
                <w:i w:val="0"/>
                <w:iCs w:val="0"/>
                <w:color w:val="000000"/>
                <w:kern w:val="0"/>
                <w:sz w:val="21"/>
                <w:szCs w:val="21"/>
                <w:highlight w:val="none"/>
                <w:u w:val="none"/>
                <w:lang w:val="en-US" w:eastAsia="zh-CN" w:bidi="ar"/>
              </w:rPr>
              <w:t>3058</w:t>
            </w:r>
          </w:p>
        </w:tc>
        <w:tc>
          <w:tcPr>
            <w:tcW w:w="613" w:type="pct"/>
            <w:tcBorders>
              <w:tl2br w:val="nil"/>
              <w:tr2bl w:val="nil"/>
            </w:tcBorders>
            <w:noWrap w:val="0"/>
            <w:vAlign w:val="center"/>
          </w:tcPr>
          <w:p>
            <w:pPr>
              <w:pStyle w:val="19"/>
              <w:spacing w:after="0" w:line="240" w:lineRule="auto"/>
              <w:ind w:left="0" w:leftChars="0" w:firstLine="0" w:firstLineChars="0"/>
              <w:jc w:val="center"/>
              <w:rPr>
                <w:rFonts w:hint="default"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1.6</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大气有害物质无组织排放卫生防护距离推导技术导则》（GB39499-2020）的规定（卫生防护距离在100m以内，级差为50m；超过100m但小于1000m时，级差为100m；超过1000m以上时，级差为200m）将卫生防护距离的计算结果取整。本项目非甲烷总烃卫生防护距离终值为50m，苯并芘卫生防护距离终值为50m。卫生防护距离初值在同一级别的，卫生防护距离终值应提高一级，则计算得出卫生防护距离为100m。项目距离敏感点最近距离为275m，卫生防护距离要求内无居民。</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mc:AlternateContent>
          <mc:Choice Requires="wpc">
            <w:drawing>
              <wp:inline distT="0" distB="0" distL="114300" distR="114300">
                <wp:extent cx="6066155" cy="4478020"/>
                <wp:effectExtent l="0" t="0" r="10795" b="17780"/>
                <wp:docPr id="5" name="画布 5"/>
                <wp:cNvGraphicFramePr/>
                <a:graphic xmlns:a="http://schemas.openxmlformats.org/drawingml/2006/main">
                  <a:graphicData uri="http://schemas.microsoft.com/office/word/2010/wordprocessingCanvas">
                    <wpc:wpc>
                      <wpc:bg/>
                      <wpc:whole/>
                      <pic:pic xmlns:pic="http://schemas.openxmlformats.org/drawingml/2006/picture">
                        <pic:nvPicPr>
                          <pic:cNvPr id="253" name="图片 3"/>
                          <pic:cNvPicPr>
                            <a:picLocks noChangeAspect="true"/>
                          </pic:cNvPicPr>
                        </pic:nvPicPr>
                        <pic:blipFill>
                          <a:blip r:embed="rId96"/>
                          <a:stretch>
                            <a:fillRect/>
                          </a:stretch>
                        </pic:blipFill>
                        <pic:spPr>
                          <a:xfrm>
                            <a:off x="0" y="0"/>
                            <a:ext cx="6057265" cy="4475480"/>
                          </a:xfrm>
                          <a:prstGeom prst="rect">
                            <a:avLst/>
                          </a:prstGeom>
                          <a:noFill/>
                          <a:ln>
                            <a:noFill/>
                          </a:ln>
                        </pic:spPr>
                      </pic:pic>
                      <pic:pic xmlns:pic="http://schemas.openxmlformats.org/drawingml/2006/picture">
                        <pic:nvPicPr>
                          <pic:cNvPr id="254" name="图片 523" descr="指北针1"/>
                          <pic:cNvPicPr>
                            <a:picLocks noChangeAspect="true"/>
                          </pic:cNvPicPr>
                        </pic:nvPicPr>
                        <pic:blipFill>
                          <a:blip r:embed="rId82"/>
                          <a:stretch>
                            <a:fillRect/>
                          </a:stretch>
                        </pic:blipFill>
                        <pic:spPr>
                          <a:xfrm>
                            <a:off x="5367020" y="50165"/>
                            <a:ext cx="660400" cy="647700"/>
                          </a:xfrm>
                          <a:prstGeom prst="rect">
                            <a:avLst/>
                          </a:prstGeom>
                          <a:noFill/>
                          <a:ln>
                            <a:noFill/>
                          </a:ln>
                        </pic:spPr>
                      </pic:pic>
                      <wps:wsp>
                        <wps:cNvPr id="255" name="矩形 255"/>
                        <wps:cNvSpPr/>
                        <wps:spPr>
                          <a:xfrm>
                            <a:off x="4913630" y="2640330"/>
                            <a:ext cx="925195" cy="638175"/>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宋体"/>
                                  <w:b/>
                                  <w:bCs/>
                                  <w:color w:val="00B050"/>
                                  <w:lang w:val="en-US" w:eastAsia="zh-CN"/>
                                </w:rPr>
                              </w:pPr>
                              <w:r>
                                <w:rPr>
                                  <w:rFonts w:hint="eastAsia"/>
                                  <w:b/>
                                  <w:bCs/>
                                  <w:color w:val="00B050"/>
                                  <w:lang w:val="en-US" w:eastAsia="zh-CN"/>
                                </w:rPr>
                                <w:t>100m卫生防护距离</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s:wsp>
                        <wps:cNvPr id="256" name="直接箭头连接符 256"/>
                        <wps:cNvCnPr/>
                        <wps:spPr>
                          <a:xfrm>
                            <a:off x="4599305" y="2705100"/>
                            <a:ext cx="398145" cy="166370"/>
                          </a:xfrm>
                          <a:prstGeom prst="straightConnector1">
                            <a:avLst/>
                          </a:prstGeom>
                          <a:ln>
                            <a:solidFill>
                              <a:srgbClr val="00B050"/>
                            </a:solidFill>
                            <a:tailEnd type="arrow"/>
                          </a:ln>
                        </wps:spPr>
                        <wps:style>
                          <a:lnRef idx="2">
                            <a:schemeClr val="accent1"/>
                          </a:lnRef>
                          <a:fillRef idx="0">
                            <a:srgbClr val="FFFFFF"/>
                          </a:fillRef>
                          <a:effectRef idx="0">
                            <a:srgbClr val="FFFFFF"/>
                          </a:effectRef>
                          <a:fontRef idx="minor">
                            <a:schemeClr val="tx1"/>
                          </a:fontRef>
                        </wps:style>
                        <wps:bodyPr/>
                      </wps:wsp>
                    </wpc:wpc>
                  </a:graphicData>
                </a:graphic>
              </wp:inline>
            </w:drawing>
          </mc:Choice>
          <mc:Fallback>
            <w:pict>
              <v:group id="_x0000_s1026" o:spid="_x0000_s1026" o:spt="203" style="height:352.6pt;width:477.65pt;" coordsize="6066155,4478020" editas="canvas" o:gfxdata="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">
                <o:lock v:ext="edit" aspectratio="f"/>
                <v:shape id="_x0000_s1026" o:spid="_x0000_s1026" style="position:absolute;left:0;top:0;height:4478020;width:6066155;" filled="f" stroked="f" coordsize="21600,21600" o:gfxdata="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C5s8AC/AAAApQEA&#10;ABkAAABkcnMvX3JlbHMvZTJvRG9jLnhtbC5yZWxzvZDBisIwEIbvC/sOYe7btD0sspj2IoJXcR9g&#10;SKZpsJmEJIq+vYFlQUHw5nFm+L//Y9bjxS/iTCm7wAq6pgVBrINxbBX8HrZfKxC5IBtcApOCK2UY&#10;h8+P9Z4WLDWUZxezqBTOCuZS4o+UWc/kMTchEtfLFJLHUsdkZUR9REuyb9tvme4ZMDwwxc4oSDvT&#10;gzhcY21+zQ7T5DRtgj554vKkQjpfuysQk6WiwJNx+Lfsm8gW5HOH7j0O3b+DfHjucAN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">
                  <v:fill on="f" focussize="0,0"/>
                  <v:stroke on="f"/>
                  <v:imagedata o:title=""/>
                  <o:lock v:ext="edit" aspectratio="f"/>
                </v:shape>
                <v:shape id="图片 3" o:spid="_x0000_s1026" o:spt="75" type="#_x0000_t75" style="position:absolute;left:0;top:0;height:4475480;width:6057265;" filled="f" o:preferrelative="t" stroked="f" coordsize="21600,21600" o:gfxdata="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">
                  <v:fill on="f" focussize="0,0"/>
                  <v:stroke on="f"/>
                  <v:imagedata r:id="rId96" o:title=""/>
                  <o:lock v:ext="edit" aspectratio="t"/>
                </v:shape>
                <v:shape id="图片 523" o:spid="_x0000_s1026" o:spt="75" alt="指北针1" type="#_x0000_t75" style="position:absolute;left:5367020;top:50165;height:647700;width:660400;" filled="f" o:preferrelative="t" stroked="f" coordsize="21600,21600" o:gfxdata="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">
                  <v:fill on="f" focussize="0,0"/>
                  <v:stroke on="f"/>
                  <v:imagedata r:id="rId82" o:title=""/>
                  <o:lock v:ext="edit" aspectratio="t"/>
                </v:shape>
                <v:rect id="_x0000_s1026" o:spid="_x0000_s1026" o:spt="1" style="position:absolute;left:4913630;top:2640330;height:638175;width:925195;v-text-anchor:middle;" filled="f" stroked="f" coordsize="21600,21600" o:gfxdata="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FgAAAGRycy9QSwECFAAUAAAACACHTuJA&#10;S2kkjtYAAAAFAQAADwAAAAAAAAABACAAAAA4AAAAZHJzL2Rvd25yZXYueG1sUEsBAhQAFAAAAAgA&#10;h07iQHCuCGBKAgAAZgQAAA4AAAAAAAAAAQAgAAAAOwEAAGRycy9lMm9Eb2MueG1sUEsFBgAAAAAG&#10;AAYAWQEAAPcFAAAAAA==&#10;">
                  <v:fill on="f" focussize="0,0"/>
                  <v:stroke on="f" weight="2pt"/>
                  <v:imagedata o:title=""/>
                  <o:lock v:ext="edit" aspectratio="f"/>
                  <v:textbox>
                    <w:txbxContent>
                      <w:p>
                        <w:pPr>
                          <w:jc w:val="center"/>
                          <w:rPr>
                            <w:rFonts w:hint="default" w:eastAsia="宋体"/>
                            <w:b/>
                            <w:bCs/>
                            <w:color w:val="00B050"/>
                            <w:lang w:val="en-US" w:eastAsia="zh-CN"/>
                          </w:rPr>
                        </w:pPr>
                        <w:r>
                          <w:rPr>
                            <w:rFonts w:hint="eastAsia"/>
                            <w:b/>
                            <w:bCs/>
                            <w:color w:val="00B050"/>
                            <w:lang w:val="en-US" w:eastAsia="zh-CN"/>
                          </w:rPr>
                          <w:t>100m卫生防护距离</w:t>
                        </w:r>
                      </w:p>
                    </w:txbxContent>
                  </v:textbox>
                </v:rect>
                <v:shape id="_x0000_s1026" o:spid="_x0000_s1026" o:spt="32" type="#_x0000_t32" style="position:absolute;left:4599305;top:2705100;height:166370;width:398145;" filled="f" stroked="t" coordsize="21600,21600" o:gfxdata="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FgAAAGRycy9QSwECFAAUAAAACACHTuJA5bqfBtQAAAAFAQAADwAAAAAAAAABACAAAAA4AAAAZHJz&#10;L2Rvd25yZXYueG1sUEsBAhQAFAAAAAgAh07iQBTibn7yAQAAjgMAAA4AAAAAAAAAAQAgAAAAOQEA&#10;AGRycy9lMm9Eb2MueG1sUEsFBgAAAAAGAAYAWQEAAJ0FAAAAAA==&#10;">
                  <v:fill on="f" focussize="0,0"/>
                  <v:stroke weight="2pt" color="#00B050 [3204]" joinstyle="round" endarrow="open"/>
                  <v:imagedata o:title=""/>
                  <o:lock v:ext="edit" aspectratio="f"/>
                </v:shape>
                <w10:wrap type="none"/>
                <w10:anchorlock/>
              </v:group>
            </w:pict>
          </mc:Fallback>
        </mc:AlternateContent>
      </w: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图3.5-1   卫生防护距离包络线图</w:t>
      </w:r>
    </w:p>
    <w:p>
      <w:pPr>
        <w:rPr>
          <w:rFonts w:hint="default" w:ascii="Times New Roman" w:hAnsi="Times New Roman" w:eastAsia="宋体" w:cs="Times New Roman"/>
          <w:b/>
          <w:bCs/>
          <w:kern w:val="2"/>
          <w:sz w:val="24"/>
          <w:szCs w:val="24"/>
          <w:highlight w:val="none"/>
          <w:lang w:val="en-US" w:eastAsia="zh-CN" w:bidi="ar-SA"/>
        </w:rPr>
      </w:pPr>
      <w:r>
        <w:rPr>
          <w:rFonts w:hint="default" w:ascii="Times New Roman" w:hAnsi="Times New Roman" w:eastAsia="宋体" w:cs="Times New Roman"/>
          <w:b/>
          <w:bCs/>
          <w:kern w:val="2"/>
          <w:sz w:val="24"/>
          <w:szCs w:val="24"/>
          <w:highlight w:val="none"/>
          <w:lang w:val="en-US" w:eastAsia="zh-CN" w:bidi="ar-SA"/>
        </w:rPr>
        <w:br w:type="page"/>
      </w:r>
    </w:p>
    <w:p>
      <w:pPr>
        <w:keepNext/>
        <w:keepLines/>
        <w:pageBreakBefore w:val="0"/>
        <w:widowControl w:val="0"/>
        <w:kinsoku/>
        <w:wordWrap/>
        <w:overflowPunct/>
        <w:topLinePunct w:val="0"/>
        <w:autoSpaceDE/>
        <w:autoSpaceDN/>
        <w:bidi w:val="0"/>
        <w:adjustRightInd w:val="0"/>
        <w:snapToGrid w:val="0"/>
        <w:spacing w:line="360" w:lineRule="auto"/>
        <w:textAlignment w:val="auto"/>
        <w:outlineLvl w:val="1"/>
        <w:rPr>
          <w:rFonts w:hint="default" w:ascii="Times New Roman" w:hAnsi="Times New Roman" w:eastAsia="宋体" w:cs="Times New Roman"/>
          <w:b/>
          <w:bCs/>
          <w:kern w:val="2"/>
          <w:sz w:val="24"/>
          <w:szCs w:val="24"/>
          <w:highlight w:val="none"/>
          <w:lang w:val="en-US" w:eastAsia="zh-CN" w:bidi="ar-SA"/>
        </w:rPr>
      </w:pPr>
      <w:bookmarkStart w:id="45" w:name="_Toc2416"/>
      <w:r>
        <w:rPr>
          <w:rFonts w:hint="default" w:ascii="Times New Roman" w:hAnsi="Times New Roman" w:eastAsia="宋体" w:cs="Times New Roman"/>
          <w:b/>
          <w:bCs/>
          <w:kern w:val="2"/>
          <w:sz w:val="24"/>
          <w:szCs w:val="24"/>
          <w:highlight w:val="none"/>
          <w:lang w:val="en-US" w:eastAsia="zh-CN" w:bidi="ar-SA"/>
        </w:rPr>
        <w:t>3.6废气自行监测要求</w:t>
      </w:r>
      <w:bookmarkEnd w:id="45"/>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szCs w:val="21"/>
          <w:highlight w:val="none"/>
        </w:rPr>
      </w:pPr>
      <w:r>
        <w:rPr>
          <w:rFonts w:hint="default" w:ascii="Times New Roman" w:hAnsi="Times New Roman" w:eastAsia="宋体" w:cs="Times New Roman"/>
          <w:kern w:val="0"/>
          <w:sz w:val="24"/>
          <w:highlight w:val="none"/>
          <w:lang w:bidi="ar"/>
        </w:rPr>
        <w:t>根据《排污单位自行监测技术指南 总则》（HJ819-2017）</w:t>
      </w:r>
      <w:r>
        <w:rPr>
          <w:rFonts w:hint="default" w:ascii="Times New Roman" w:hAnsi="Times New Roman" w:eastAsia="宋体" w:cs="Times New Roman"/>
          <w:kern w:val="0"/>
          <w:sz w:val="24"/>
          <w:highlight w:val="none"/>
          <w:lang w:eastAsia="zh-CN" w:bidi="ar"/>
        </w:rPr>
        <w:t>、《排污许可证申请与核发技术规范-石墨及其他非金属矿物制品制造（HJ1119-2020）》、《排污许可证申请与核发技术规范</w:t>
      </w:r>
      <w:r>
        <w:rPr>
          <w:rFonts w:hint="default" w:ascii="Times New Roman" w:hAnsi="Times New Roman" w:eastAsia="宋体" w:cs="Times New Roman"/>
          <w:kern w:val="0"/>
          <w:sz w:val="24"/>
          <w:highlight w:val="none"/>
          <w:lang w:val="en-US" w:eastAsia="zh-CN" w:bidi="ar"/>
        </w:rPr>
        <w:t>-</w:t>
      </w:r>
      <w:r>
        <w:rPr>
          <w:rFonts w:hint="default" w:ascii="Times New Roman" w:hAnsi="Times New Roman" w:eastAsia="宋体" w:cs="Times New Roman"/>
          <w:kern w:val="0"/>
          <w:sz w:val="24"/>
          <w:highlight w:val="none"/>
          <w:lang w:eastAsia="zh-CN" w:bidi="ar"/>
        </w:rPr>
        <w:t>锅炉（HJ953—2018）》</w:t>
      </w:r>
      <w:r>
        <w:rPr>
          <w:rFonts w:hint="eastAsia" w:cs="Times New Roman"/>
          <w:kern w:val="0"/>
          <w:sz w:val="24"/>
          <w:highlight w:val="none"/>
          <w:lang w:eastAsia="zh-CN" w:bidi="ar"/>
        </w:rPr>
        <w:t>、</w:t>
      </w:r>
      <w:r>
        <w:rPr>
          <w:rFonts w:hint="default" w:ascii="Times New Roman" w:hAnsi="Times New Roman" w:eastAsia="宋体" w:cs="Times New Roman"/>
          <w:color w:val="auto"/>
          <w:kern w:val="0"/>
          <w:sz w:val="24"/>
          <w:szCs w:val="24"/>
          <w:highlight w:val="none"/>
          <w:lang w:val="en-US" w:eastAsia="zh-CN" w:bidi="ar"/>
        </w:rPr>
        <w:t>《排污单位自行监测技术指南火力发电及锅炉》（HJ820-2017）</w:t>
      </w:r>
      <w:r>
        <w:rPr>
          <w:rFonts w:hint="default" w:ascii="Times New Roman" w:hAnsi="Times New Roman" w:eastAsia="宋体" w:cs="Times New Roman"/>
          <w:kern w:val="0"/>
          <w:sz w:val="24"/>
          <w:highlight w:val="none"/>
          <w:lang w:eastAsia="zh-CN" w:bidi="ar"/>
        </w:rPr>
        <w:t>中</w:t>
      </w:r>
      <w:r>
        <w:rPr>
          <w:rFonts w:hint="default" w:ascii="Times New Roman" w:hAnsi="Times New Roman" w:eastAsia="宋体" w:cs="Times New Roman"/>
          <w:kern w:val="0"/>
          <w:sz w:val="24"/>
          <w:highlight w:val="none"/>
          <w:lang w:bidi="ar"/>
        </w:rPr>
        <w:t>的要求</w:t>
      </w:r>
      <w:r>
        <w:rPr>
          <w:rFonts w:hint="default" w:ascii="Times New Roman" w:hAnsi="Times New Roman" w:eastAsia="宋体" w:cs="Times New Roman"/>
          <w:kern w:val="0"/>
          <w:sz w:val="24"/>
          <w:highlight w:val="none"/>
          <w:lang w:eastAsia="zh-CN" w:bidi="ar"/>
        </w:rPr>
        <w:t>，</w:t>
      </w:r>
      <w:r>
        <w:rPr>
          <w:rFonts w:hint="default" w:ascii="Times New Roman" w:hAnsi="Times New Roman" w:eastAsia="宋体" w:cs="Times New Roman"/>
          <w:kern w:val="0"/>
          <w:sz w:val="24"/>
          <w:highlight w:val="none"/>
          <w:lang w:bidi="ar"/>
        </w:rPr>
        <w:t>制定本项目运营期废气自行监测计划，本项目废气污染物监测方案见表</w:t>
      </w:r>
      <w:r>
        <w:rPr>
          <w:rFonts w:hint="default" w:ascii="Times New Roman" w:hAnsi="Times New Roman" w:eastAsia="宋体" w:cs="Times New Roman"/>
          <w:kern w:val="0"/>
          <w:sz w:val="24"/>
          <w:highlight w:val="none"/>
          <w:lang w:val="en-US" w:eastAsia="zh-CN" w:bidi="ar"/>
        </w:rPr>
        <w:t>3.6-1</w:t>
      </w:r>
      <w:r>
        <w:rPr>
          <w:rFonts w:hint="default" w:ascii="Times New Roman" w:hAnsi="Times New Roman" w:eastAsia="宋体" w:cs="Times New Roman"/>
          <w:kern w:val="0"/>
          <w:sz w:val="24"/>
          <w:highlight w:val="none"/>
          <w:lang w:bidi="ar"/>
        </w:rPr>
        <w:t>所示。</w:t>
      </w:r>
    </w:p>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表</w:t>
      </w:r>
      <w:r>
        <w:rPr>
          <w:rFonts w:hint="default" w:ascii="Times New Roman" w:hAnsi="Times New Roman" w:eastAsia="宋体" w:cs="Times New Roman"/>
          <w:b/>
          <w:szCs w:val="21"/>
          <w:highlight w:val="none"/>
          <w:lang w:val="en-US" w:eastAsia="zh-CN"/>
        </w:rPr>
        <w:t>3.6-1</w:t>
      </w:r>
      <w:r>
        <w:rPr>
          <w:rFonts w:hint="default" w:ascii="Times New Roman" w:hAnsi="Times New Roman" w:eastAsia="宋体" w:cs="Times New Roman"/>
          <w:b/>
          <w:szCs w:val="21"/>
          <w:highlight w:val="none"/>
        </w:rPr>
        <w:t xml:space="preserve">   运营期废气监测方案</w:t>
      </w:r>
    </w:p>
    <w:tbl>
      <w:tblPr>
        <w:tblStyle w:val="33"/>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2483"/>
        <w:gridCol w:w="2400"/>
        <w:gridCol w:w="296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监测点位</w:t>
            </w:r>
          </w:p>
        </w:tc>
        <w:tc>
          <w:tcPr>
            <w:tcW w:w="1259"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监测项目</w:t>
            </w:r>
          </w:p>
        </w:tc>
        <w:tc>
          <w:tcPr>
            <w:tcW w:w="1217"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监测频次</w:t>
            </w:r>
          </w:p>
        </w:tc>
        <w:tc>
          <w:tcPr>
            <w:tcW w:w="1506" w:type="pct"/>
            <w:tcBorders>
              <w:tl2br w:val="nil"/>
              <w:tr2bl w:val="nil"/>
            </w:tcBorders>
            <w:noWrap w:val="0"/>
            <w:vAlign w:val="center"/>
          </w:tcPr>
          <w:p>
            <w:pPr>
              <w:jc w:val="center"/>
              <w:rPr>
                <w:rFonts w:hint="default" w:ascii="Times New Roman" w:hAnsi="Times New Roman" w:eastAsia="宋体" w:cs="Times New Roman"/>
                <w:b/>
                <w:szCs w:val="21"/>
                <w:highlight w:val="none"/>
              </w:rPr>
            </w:pPr>
            <w:r>
              <w:rPr>
                <w:rFonts w:hint="default" w:ascii="Times New Roman" w:hAnsi="Times New Roman" w:eastAsia="宋体" w:cs="Times New Roman"/>
                <w:b/>
                <w:szCs w:val="21"/>
                <w:highlight w:val="none"/>
              </w:rPr>
              <w:t>执行标准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tcBorders>
              <w:tl2br w:val="nil"/>
              <w:tr2bl w:val="nil"/>
            </w:tcBorders>
            <w:noWrap w:val="0"/>
            <w:vAlign w:val="center"/>
          </w:tcPr>
          <w:p>
            <w:pPr>
              <w:pStyle w:val="92"/>
              <w:ind w:left="0" w:leftChars="0" w:firstLine="0" w:firstLineChars="0"/>
              <w:jc w:val="center"/>
              <w:rPr>
                <w:rFonts w:hint="default" w:ascii="Times New Roman" w:hAnsi="Times New Roman" w:eastAsia="宋体" w:cs="Times New Roman"/>
                <w:b w:val="0"/>
                <w:bCs w:val="0"/>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DA001</w:t>
            </w:r>
          </w:p>
        </w:tc>
        <w:tc>
          <w:tcPr>
            <w:tcW w:w="1259" w:type="pct"/>
            <w:tcBorders>
              <w:tl2br w:val="nil"/>
              <w:tr2bl w:val="nil"/>
            </w:tcBorders>
            <w:noWrap w:val="0"/>
            <w:vAlign w:val="center"/>
          </w:tcPr>
          <w:p>
            <w:pPr>
              <w:snapToGrid w:val="0"/>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颗粒物</w:t>
            </w:r>
          </w:p>
        </w:tc>
        <w:tc>
          <w:tcPr>
            <w:tcW w:w="1217" w:type="pct"/>
            <w:tcBorders>
              <w:tl2br w:val="nil"/>
              <w:tr2bl w:val="nil"/>
            </w:tcBorders>
            <w:noWrap w:val="0"/>
            <w:vAlign w:val="center"/>
          </w:tcPr>
          <w:p>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年</w:t>
            </w:r>
          </w:p>
        </w:tc>
        <w:tc>
          <w:tcPr>
            <w:tcW w:w="1506" w:type="pct"/>
            <w:vMerge w:val="restart"/>
            <w:tcBorders>
              <w:tl2br w:val="nil"/>
              <w:tr2bl w:val="nil"/>
            </w:tcBorders>
            <w:noWrap w:val="0"/>
            <w:vAlign w:val="center"/>
          </w:tcPr>
          <w:p>
            <w:pPr>
              <w:pStyle w:val="64"/>
              <w:keepNext w:val="0"/>
              <w:keepLines w:val="0"/>
              <w:pageBreakBefore w:val="0"/>
              <w:widowControl w:val="0"/>
              <w:kinsoku/>
              <w:wordWrap/>
              <w:overflowPunct/>
              <w:topLinePunct w:val="0"/>
              <w:autoSpaceDE/>
              <w:autoSpaceDN/>
              <w:bidi w:val="0"/>
              <w:spacing w:beforeLines="0" w:afterLines="0" w:line="240" w:lineRule="auto"/>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《大气污染物综合排放标准》</w:t>
            </w:r>
          </w:p>
          <w:p>
            <w:pPr>
              <w:jc w:val="center"/>
              <w:rPr>
                <w:rFonts w:hint="default" w:ascii="Times New Roman" w:hAnsi="Times New Roman" w:eastAsia="宋体" w:cs="Times New Roman"/>
                <w:highlight w:val="none"/>
              </w:rPr>
            </w:pPr>
            <w:r>
              <w:rPr>
                <w:rFonts w:hint="default" w:ascii="Times New Roman" w:hAnsi="Times New Roman" w:eastAsia="宋体" w:cs="Times New Roman"/>
                <w:sz w:val="21"/>
                <w:szCs w:val="21"/>
                <w:highlight w:val="none"/>
                <w:lang w:val="en-US" w:eastAsia="zh-CN"/>
              </w:rPr>
              <w:t>（GB16297－1996）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restart"/>
            <w:tcBorders>
              <w:tl2br w:val="nil"/>
              <w:tr2bl w:val="nil"/>
            </w:tcBorders>
            <w:noWrap w:val="0"/>
            <w:vAlign w:val="center"/>
          </w:tcPr>
          <w:p>
            <w:pPr>
              <w:pStyle w:val="92"/>
              <w:ind w:left="0" w:leftChars="0" w:firstLine="0" w:firstLineChars="0"/>
              <w:jc w:val="center"/>
              <w:rPr>
                <w:rFonts w:hint="default" w:ascii="Times New Roman" w:hAnsi="Times New Roman" w:eastAsia="宋体" w:cs="Times New Roman"/>
                <w:b w:val="0"/>
                <w:bCs w:val="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DA002</w:t>
            </w:r>
          </w:p>
        </w:tc>
        <w:tc>
          <w:tcPr>
            <w:tcW w:w="1259" w:type="pct"/>
            <w:tcBorders>
              <w:tl2br w:val="nil"/>
              <w:tr2bl w:val="nil"/>
            </w:tcBorders>
            <w:noWrap w:val="0"/>
            <w:vAlign w:val="center"/>
          </w:tcPr>
          <w:p>
            <w:pPr>
              <w:snapToGrid w:val="0"/>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颗粒物</w:t>
            </w:r>
          </w:p>
        </w:tc>
        <w:tc>
          <w:tcPr>
            <w:tcW w:w="1217" w:type="pct"/>
            <w:tcBorders>
              <w:tl2br w:val="nil"/>
              <w:tr2bl w:val="nil"/>
            </w:tcBorders>
            <w:noWrap w:val="0"/>
            <w:vAlign w:val="center"/>
          </w:tcPr>
          <w:p>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半年</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pStyle w:val="92"/>
              <w:jc w:val="center"/>
              <w:rPr>
                <w:rFonts w:hint="default" w:ascii="Times New Roman" w:hAnsi="Times New Roman" w:eastAsia="宋体" w:cs="Times New Roman"/>
                <w:b w:val="0"/>
                <w:bCs w:val="0"/>
                <w:sz w:val="21"/>
                <w:szCs w:val="21"/>
                <w:highlight w:val="none"/>
                <w:lang w:val="en-US" w:eastAsia="zh-CN"/>
              </w:rPr>
            </w:pPr>
          </w:p>
        </w:tc>
        <w:tc>
          <w:tcPr>
            <w:tcW w:w="1259" w:type="pct"/>
            <w:tcBorders>
              <w:tl2br w:val="nil"/>
              <w:tr2bl w:val="nil"/>
            </w:tcBorders>
            <w:noWrap w:val="0"/>
            <w:vAlign w:val="center"/>
          </w:tcPr>
          <w:p>
            <w:pPr>
              <w:snapToGrid w:val="0"/>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二氧化硫</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半年</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pStyle w:val="92"/>
              <w:jc w:val="center"/>
              <w:rPr>
                <w:rFonts w:hint="default" w:ascii="Times New Roman" w:hAnsi="Times New Roman" w:eastAsia="宋体" w:cs="Times New Roman"/>
                <w:b w:val="0"/>
                <w:bCs w:val="0"/>
                <w:sz w:val="21"/>
                <w:szCs w:val="21"/>
                <w:highlight w:val="none"/>
                <w:lang w:val="en-US" w:eastAsia="zh-CN"/>
              </w:rPr>
            </w:pPr>
          </w:p>
        </w:tc>
        <w:tc>
          <w:tcPr>
            <w:tcW w:w="1259"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u w:val="none"/>
                <w:lang w:val="en-US" w:eastAsia="zh-CN"/>
              </w:rPr>
            </w:pPr>
            <w:r>
              <w:rPr>
                <w:rFonts w:hint="default" w:ascii="Times New Roman" w:hAnsi="Times New Roman" w:eastAsia="宋体" w:cs="Times New Roman"/>
                <w:color w:val="auto"/>
                <w:sz w:val="21"/>
                <w:szCs w:val="21"/>
                <w:highlight w:val="none"/>
                <w:u w:val="none"/>
                <w:lang w:val="en-US" w:eastAsia="zh-CN"/>
              </w:rPr>
              <w:t>氮氧化物</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半年</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pStyle w:val="92"/>
              <w:jc w:val="center"/>
              <w:rPr>
                <w:rFonts w:hint="default" w:ascii="Times New Roman" w:hAnsi="Times New Roman" w:eastAsia="宋体" w:cs="Times New Roman"/>
                <w:b w:val="0"/>
                <w:bCs w:val="0"/>
                <w:sz w:val="21"/>
                <w:szCs w:val="21"/>
                <w:highlight w:val="none"/>
                <w:lang w:val="en-US" w:eastAsia="zh-CN"/>
              </w:rPr>
            </w:pPr>
          </w:p>
        </w:tc>
        <w:tc>
          <w:tcPr>
            <w:tcW w:w="1259" w:type="pct"/>
            <w:tcBorders>
              <w:tl2br w:val="nil"/>
              <w:tr2bl w:val="nil"/>
            </w:tcBorders>
            <w:noWrap w:val="0"/>
            <w:vAlign w:val="center"/>
          </w:tcPr>
          <w:p>
            <w:pPr>
              <w:snapToGrid w:val="0"/>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非甲烷总烃</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年</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pStyle w:val="92"/>
              <w:jc w:val="center"/>
              <w:rPr>
                <w:rFonts w:hint="default" w:ascii="Times New Roman" w:hAnsi="Times New Roman" w:eastAsia="宋体" w:cs="Times New Roman"/>
                <w:b w:val="0"/>
                <w:bCs w:val="0"/>
                <w:sz w:val="21"/>
                <w:szCs w:val="21"/>
                <w:highlight w:val="none"/>
                <w:lang w:val="en-US" w:eastAsia="zh-CN"/>
              </w:rPr>
            </w:pPr>
          </w:p>
        </w:tc>
        <w:tc>
          <w:tcPr>
            <w:tcW w:w="12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kern w:val="0"/>
                <w:sz w:val="21"/>
                <w:szCs w:val="21"/>
                <w:highlight w:val="none"/>
                <w:vertAlign w:val="baseline"/>
                <w:lang w:eastAsia="zh-CN" w:bidi="ar"/>
              </w:rPr>
              <w:t>沥青烟</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年</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pStyle w:val="92"/>
              <w:jc w:val="center"/>
              <w:rPr>
                <w:rFonts w:hint="default" w:ascii="Times New Roman" w:hAnsi="Times New Roman" w:eastAsia="宋体" w:cs="Times New Roman"/>
                <w:b w:val="0"/>
                <w:bCs w:val="0"/>
                <w:sz w:val="21"/>
                <w:szCs w:val="21"/>
                <w:highlight w:val="none"/>
                <w:lang w:val="en-US" w:eastAsia="zh-CN"/>
              </w:rPr>
            </w:pPr>
          </w:p>
        </w:tc>
        <w:tc>
          <w:tcPr>
            <w:tcW w:w="125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苯并芘</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年</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restart"/>
            <w:tcBorders>
              <w:tl2br w:val="nil"/>
              <w:tr2bl w:val="nil"/>
            </w:tcBorders>
            <w:noWrap w:val="0"/>
            <w:vAlign w:val="center"/>
          </w:tcPr>
          <w:p>
            <w:pPr>
              <w:pStyle w:val="92"/>
              <w:jc w:val="center"/>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DA00</w:t>
            </w:r>
            <w:r>
              <w:rPr>
                <w:rFonts w:hint="eastAsia" w:cs="Times New Roman"/>
                <w:b w:val="0"/>
                <w:bCs w:val="0"/>
                <w:sz w:val="21"/>
                <w:szCs w:val="21"/>
                <w:highlight w:val="none"/>
                <w:lang w:val="en-US" w:eastAsia="zh-CN"/>
              </w:rPr>
              <w:t>3</w:t>
            </w:r>
          </w:p>
        </w:tc>
        <w:tc>
          <w:tcPr>
            <w:tcW w:w="1259" w:type="pct"/>
            <w:tcBorders>
              <w:tl2br w:val="nil"/>
              <w:tr2bl w:val="nil"/>
            </w:tcBorders>
            <w:noWrap w:val="0"/>
            <w:vAlign w:val="center"/>
          </w:tcPr>
          <w:p>
            <w:pPr>
              <w:snapToGrid w:val="0"/>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颗粒物</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eastAsia" w:cs="Times New Roman"/>
                <w:szCs w:val="21"/>
                <w:highlight w:val="none"/>
                <w:lang w:val="en-US" w:eastAsia="zh-CN"/>
              </w:rPr>
              <w:t>月</w:t>
            </w:r>
          </w:p>
        </w:tc>
        <w:tc>
          <w:tcPr>
            <w:tcW w:w="1506" w:type="pct"/>
            <w:vMerge w:val="restart"/>
            <w:tcBorders>
              <w:tl2br w:val="nil"/>
              <w:tr2bl w:val="nil"/>
            </w:tcBorders>
            <w:noWrap w:val="0"/>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sz w:val="21"/>
                <w:szCs w:val="21"/>
                <w:highlight w:val="none"/>
                <w:lang w:val="en-US" w:eastAsia="zh-CN"/>
              </w:rPr>
              <w:t>《锅炉大气污染物排放标准》（GB13271-2014）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pStyle w:val="92"/>
              <w:jc w:val="center"/>
              <w:rPr>
                <w:rFonts w:hint="default" w:ascii="Times New Roman" w:hAnsi="Times New Roman" w:eastAsia="宋体" w:cs="Times New Roman"/>
                <w:b w:val="0"/>
                <w:bCs w:val="0"/>
                <w:sz w:val="21"/>
                <w:szCs w:val="21"/>
                <w:highlight w:val="none"/>
                <w:lang w:val="en-US" w:eastAsia="zh-CN"/>
              </w:rPr>
            </w:pPr>
          </w:p>
        </w:tc>
        <w:tc>
          <w:tcPr>
            <w:tcW w:w="1259"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u w:val="none"/>
                <w:lang w:val="en-US" w:eastAsia="zh-CN"/>
              </w:rPr>
            </w:pPr>
            <w:r>
              <w:rPr>
                <w:rFonts w:hint="default" w:ascii="Times New Roman" w:hAnsi="Times New Roman" w:eastAsia="宋体" w:cs="Times New Roman"/>
                <w:color w:val="auto"/>
                <w:sz w:val="21"/>
                <w:szCs w:val="21"/>
                <w:highlight w:val="none"/>
                <w:u w:val="none"/>
                <w:lang w:val="en-US" w:eastAsia="zh-CN"/>
              </w:rPr>
              <w:t>烟气黑度</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eastAsia" w:cs="Times New Roman"/>
                <w:szCs w:val="21"/>
                <w:highlight w:val="none"/>
                <w:lang w:val="en-US" w:eastAsia="zh-CN"/>
              </w:rPr>
              <w:t>月</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pStyle w:val="92"/>
              <w:ind w:firstLine="420" w:firstLineChars="0"/>
              <w:jc w:val="center"/>
              <w:rPr>
                <w:rFonts w:hint="default" w:ascii="Times New Roman" w:hAnsi="Times New Roman" w:eastAsia="宋体" w:cs="Times New Roman"/>
                <w:b w:val="0"/>
                <w:bCs w:val="0"/>
                <w:sz w:val="21"/>
                <w:szCs w:val="21"/>
                <w:highlight w:val="none"/>
                <w:lang w:val="en-US" w:eastAsia="zh-CN"/>
              </w:rPr>
            </w:pPr>
          </w:p>
        </w:tc>
        <w:tc>
          <w:tcPr>
            <w:tcW w:w="1259" w:type="pct"/>
            <w:tcBorders>
              <w:tl2br w:val="nil"/>
              <w:tr2bl w:val="nil"/>
            </w:tcBorders>
            <w:noWrap w:val="0"/>
            <w:vAlign w:val="center"/>
          </w:tcPr>
          <w:p>
            <w:pPr>
              <w:snapToGrid w:val="0"/>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二氧化硫</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eastAsia" w:cs="Times New Roman"/>
                <w:szCs w:val="21"/>
                <w:highlight w:val="none"/>
                <w:lang w:val="en-US" w:eastAsia="zh-CN"/>
              </w:rPr>
              <w:t>月</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pStyle w:val="92"/>
              <w:ind w:firstLine="420" w:firstLineChars="0"/>
              <w:jc w:val="center"/>
              <w:rPr>
                <w:rFonts w:hint="default" w:ascii="Times New Roman" w:hAnsi="Times New Roman" w:eastAsia="宋体" w:cs="Times New Roman"/>
                <w:b w:val="0"/>
                <w:bCs w:val="0"/>
                <w:sz w:val="21"/>
                <w:szCs w:val="21"/>
                <w:highlight w:val="none"/>
                <w:lang w:val="en-US" w:eastAsia="zh-CN"/>
              </w:rPr>
            </w:pPr>
          </w:p>
        </w:tc>
        <w:tc>
          <w:tcPr>
            <w:tcW w:w="1259" w:type="pct"/>
            <w:tcBorders>
              <w:tl2br w:val="nil"/>
              <w:tr2bl w:val="nil"/>
            </w:tcBorders>
            <w:noWrap w:val="0"/>
            <w:vAlign w:val="center"/>
          </w:tcPr>
          <w:p>
            <w:pPr>
              <w:snapToGrid w:val="0"/>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氮氧化物</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eastAsia" w:cs="Times New Roman"/>
                <w:szCs w:val="21"/>
                <w:highlight w:val="none"/>
                <w:lang w:val="en-US" w:eastAsia="zh-CN"/>
              </w:rPr>
              <w:t>月</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restart"/>
            <w:tcBorders>
              <w:tl2br w:val="nil"/>
              <w:tr2bl w:val="nil"/>
            </w:tcBorders>
            <w:noWrap w:val="0"/>
            <w:vAlign w:val="center"/>
          </w:tcPr>
          <w:p>
            <w:pPr>
              <w:jc w:val="center"/>
              <w:rPr>
                <w:rFonts w:hint="default" w:ascii="Times New Roman" w:hAnsi="Times New Roman" w:eastAsia="宋体" w:cs="Times New Roman"/>
                <w:b w:val="0"/>
                <w:bCs w:val="0"/>
                <w:kern w:val="2"/>
                <w:sz w:val="21"/>
                <w:szCs w:val="21"/>
                <w:highlight w:val="none"/>
                <w:lang w:val="en-US" w:eastAsia="zh-CN" w:bidi="ar-SA"/>
              </w:rPr>
            </w:pPr>
            <w:r>
              <w:rPr>
                <w:rFonts w:hint="default" w:ascii="Times New Roman" w:hAnsi="Times New Roman" w:eastAsia="宋体" w:cs="Times New Roman"/>
                <w:b w:val="0"/>
                <w:bCs w:val="0"/>
                <w:szCs w:val="21"/>
                <w:highlight w:val="none"/>
              </w:rPr>
              <w:t>厂界</w:t>
            </w:r>
          </w:p>
        </w:tc>
        <w:tc>
          <w:tcPr>
            <w:tcW w:w="1259" w:type="pct"/>
            <w:tcBorders>
              <w:tl2br w:val="nil"/>
              <w:tr2bl w:val="nil"/>
            </w:tcBorders>
            <w:noWrap w:val="0"/>
            <w:vAlign w:val="center"/>
          </w:tcPr>
          <w:p>
            <w:pPr>
              <w:snapToGrid w:val="0"/>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颗粒物</w:t>
            </w:r>
          </w:p>
        </w:tc>
        <w:tc>
          <w:tcPr>
            <w:tcW w:w="1217" w:type="pct"/>
            <w:tcBorders>
              <w:tl2br w:val="nil"/>
              <w:tr2bl w:val="nil"/>
            </w:tcBorders>
            <w:noWrap w:val="0"/>
            <w:vAlign w:val="center"/>
          </w:tcPr>
          <w:p>
            <w:pPr>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年</w:t>
            </w:r>
          </w:p>
        </w:tc>
        <w:tc>
          <w:tcPr>
            <w:tcW w:w="1506" w:type="pct"/>
            <w:vMerge w:val="restart"/>
            <w:tcBorders>
              <w:tl2br w:val="nil"/>
              <w:tr2bl w:val="nil"/>
            </w:tcBorders>
            <w:noWrap w:val="0"/>
            <w:vAlign w:val="center"/>
          </w:tcPr>
          <w:p>
            <w:pPr>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《大气污染物综合排放标准》</w:t>
            </w:r>
          </w:p>
          <w:p>
            <w:pPr>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（GB16297－1996）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jc w:val="center"/>
              <w:rPr>
                <w:rFonts w:hint="default" w:ascii="Times New Roman" w:hAnsi="Times New Roman" w:eastAsia="宋体" w:cs="Times New Roman"/>
                <w:b w:val="0"/>
                <w:bCs w:val="0"/>
                <w:szCs w:val="21"/>
                <w:highlight w:val="none"/>
              </w:rPr>
            </w:pPr>
          </w:p>
        </w:tc>
        <w:tc>
          <w:tcPr>
            <w:tcW w:w="1259" w:type="pct"/>
            <w:tcBorders>
              <w:tl2br w:val="nil"/>
              <w:tr2bl w:val="nil"/>
            </w:tcBorders>
            <w:noWrap w:val="0"/>
            <w:vAlign w:val="center"/>
          </w:tcPr>
          <w:p>
            <w:pPr>
              <w:snapToGrid w:val="0"/>
              <w:jc w:val="center"/>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color w:val="auto"/>
                <w:sz w:val="21"/>
                <w:szCs w:val="21"/>
                <w:highlight w:val="none"/>
                <w:u w:val="none"/>
                <w:lang w:val="en-US" w:eastAsia="zh-CN"/>
              </w:rPr>
              <w:t>苯并芘</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年</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jc w:val="center"/>
              <w:rPr>
                <w:rFonts w:hint="default" w:ascii="Times New Roman" w:hAnsi="Times New Roman" w:eastAsia="宋体" w:cs="Times New Roman"/>
                <w:b w:val="0"/>
                <w:bCs w:val="0"/>
                <w:szCs w:val="21"/>
                <w:highlight w:val="none"/>
              </w:rPr>
            </w:pPr>
          </w:p>
        </w:tc>
        <w:tc>
          <w:tcPr>
            <w:tcW w:w="1259"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u w:val="none"/>
                <w:lang w:val="en-US" w:eastAsia="zh-CN"/>
              </w:rPr>
            </w:pPr>
            <w:r>
              <w:rPr>
                <w:rFonts w:hint="default" w:ascii="Times New Roman" w:hAnsi="Times New Roman" w:eastAsia="宋体" w:cs="Times New Roman"/>
                <w:color w:val="auto"/>
                <w:sz w:val="21"/>
                <w:szCs w:val="21"/>
                <w:highlight w:val="none"/>
                <w:u w:val="none"/>
                <w:lang w:val="en-US" w:eastAsia="zh-CN"/>
              </w:rPr>
              <w:t>沥青烟</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年</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vMerge w:val="continue"/>
            <w:tcBorders>
              <w:tl2br w:val="nil"/>
              <w:tr2bl w:val="nil"/>
            </w:tcBorders>
            <w:noWrap w:val="0"/>
            <w:vAlign w:val="center"/>
          </w:tcPr>
          <w:p>
            <w:pPr>
              <w:jc w:val="center"/>
              <w:rPr>
                <w:rFonts w:hint="default" w:ascii="Times New Roman" w:hAnsi="Times New Roman" w:eastAsia="宋体" w:cs="Times New Roman"/>
                <w:b w:val="0"/>
                <w:bCs w:val="0"/>
                <w:szCs w:val="21"/>
                <w:highlight w:val="none"/>
              </w:rPr>
            </w:pPr>
          </w:p>
        </w:tc>
        <w:tc>
          <w:tcPr>
            <w:tcW w:w="1259"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u w:val="none"/>
                <w:lang w:val="en-US" w:eastAsia="zh-CN"/>
              </w:rPr>
            </w:pPr>
            <w:r>
              <w:rPr>
                <w:rFonts w:hint="default" w:ascii="Times New Roman" w:hAnsi="Times New Roman" w:eastAsia="宋体" w:cs="Times New Roman"/>
                <w:color w:val="auto"/>
                <w:sz w:val="21"/>
                <w:szCs w:val="21"/>
                <w:highlight w:val="none"/>
                <w:u w:val="none"/>
                <w:lang w:val="en-US" w:eastAsia="zh-CN"/>
              </w:rPr>
              <w:t>非甲烷总烃</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年</w:t>
            </w:r>
          </w:p>
        </w:tc>
        <w:tc>
          <w:tcPr>
            <w:tcW w:w="1506" w:type="pct"/>
            <w:vMerge w:val="continue"/>
            <w:tcBorders>
              <w:tl2br w:val="nil"/>
              <w:tr2bl w:val="nil"/>
            </w:tcBorders>
            <w:noWrap w:val="0"/>
            <w:vAlign w:val="center"/>
          </w:tcPr>
          <w:p>
            <w:pPr>
              <w:jc w:val="center"/>
              <w:rPr>
                <w:rFonts w:hint="default" w:ascii="Times New Roman" w:hAnsi="Times New Roman" w:eastAsia="宋体" w:cs="Times New Roman"/>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pct"/>
            <w:tcBorders>
              <w:tl2br w:val="nil"/>
              <w:tr2bl w:val="nil"/>
            </w:tcBorders>
            <w:noWrap w:val="0"/>
            <w:vAlign w:val="center"/>
          </w:tcPr>
          <w:p>
            <w:pPr>
              <w:jc w:val="center"/>
              <w:rPr>
                <w:rFonts w:hint="default" w:ascii="Times New Roman" w:hAnsi="Times New Roman" w:eastAsia="宋体" w:cs="Times New Roman"/>
                <w:b w:val="0"/>
                <w:bCs w:val="0"/>
                <w:szCs w:val="21"/>
                <w:highlight w:val="none"/>
                <w:lang w:eastAsia="zh-CN"/>
              </w:rPr>
            </w:pPr>
            <w:r>
              <w:rPr>
                <w:rFonts w:hint="default" w:ascii="Times New Roman" w:hAnsi="Times New Roman" w:eastAsia="宋体" w:cs="Times New Roman"/>
                <w:b w:val="0"/>
                <w:bCs w:val="0"/>
                <w:szCs w:val="21"/>
                <w:highlight w:val="none"/>
                <w:lang w:eastAsia="zh-CN"/>
              </w:rPr>
              <w:t>储罐周边</w:t>
            </w:r>
          </w:p>
        </w:tc>
        <w:tc>
          <w:tcPr>
            <w:tcW w:w="1259" w:type="pct"/>
            <w:tcBorders>
              <w:tl2br w:val="nil"/>
              <w:tr2bl w:val="nil"/>
            </w:tcBorders>
            <w:noWrap w:val="0"/>
            <w:vAlign w:val="center"/>
          </w:tcPr>
          <w:p>
            <w:pPr>
              <w:snapToGrid w:val="0"/>
              <w:jc w:val="center"/>
              <w:rPr>
                <w:rFonts w:hint="default" w:ascii="Times New Roman" w:hAnsi="Times New Roman" w:eastAsia="宋体" w:cs="Times New Roman"/>
                <w:color w:val="auto"/>
                <w:sz w:val="21"/>
                <w:szCs w:val="21"/>
                <w:highlight w:val="none"/>
                <w:u w:val="none"/>
                <w:lang w:val="en-US" w:eastAsia="zh-CN"/>
              </w:rPr>
            </w:pPr>
            <w:r>
              <w:rPr>
                <w:rFonts w:hint="default" w:ascii="Times New Roman" w:hAnsi="Times New Roman" w:eastAsia="宋体" w:cs="Times New Roman"/>
                <w:color w:val="auto"/>
                <w:sz w:val="21"/>
                <w:szCs w:val="21"/>
                <w:highlight w:val="none"/>
                <w:u w:val="none"/>
                <w:lang w:val="en-US" w:eastAsia="zh-CN"/>
              </w:rPr>
              <w:t>非甲烷总烃</w:t>
            </w:r>
          </w:p>
        </w:tc>
        <w:tc>
          <w:tcPr>
            <w:tcW w:w="1217" w:type="pct"/>
            <w:tcBorders>
              <w:tl2br w:val="nil"/>
              <w:tr2bl w:val="nil"/>
            </w:tcBorders>
            <w:noWrap w:val="0"/>
            <w:vAlign w:val="center"/>
          </w:tcPr>
          <w:p>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1次/</w:t>
            </w:r>
            <w:r>
              <w:rPr>
                <w:rFonts w:hint="default" w:ascii="Times New Roman" w:hAnsi="Times New Roman" w:eastAsia="宋体" w:cs="Times New Roman"/>
                <w:szCs w:val="21"/>
                <w:highlight w:val="none"/>
                <w:lang w:val="en-US" w:eastAsia="zh-CN"/>
              </w:rPr>
              <w:t>年</w:t>
            </w:r>
          </w:p>
        </w:tc>
        <w:tc>
          <w:tcPr>
            <w:tcW w:w="1506" w:type="pct"/>
            <w:tcBorders>
              <w:tl2br w:val="nil"/>
              <w:tr2bl w:val="nil"/>
            </w:tcBorders>
            <w:noWrap w:val="0"/>
            <w:vAlign w:val="center"/>
          </w:tcPr>
          <w:p>
            <w:pPr>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《挥发性有机物无组织排放控制标准》（GB 37822 -2019）</w:t>
            </w:r>
          </w:p>
        </w:tc>
      </w:tr>
    </w:tbl>
    <w:p>
      <w:pPr>
        <w:pStyle w:val="4"/>
        <w:keepNext/>
        <w:pageBreakBefore w:val="0"/>
        <w:widowControl w:val="0"/>
        <w:kinsoku/>
        <w:wordWrap/>
        <w:topLinePunct w:val="0"/>
        <w:autoSpaceDE/>
        <w:autoSpaceDN/>
        <w:bidi w:val="0"/>
        <w:adjustRightInd/>
        <w:spacing w:before="0" w:after="0" w:line="360" w:lineRule="auto"/>
        <w:ind w:left="0" w:firstLine="0"/>
        <w:textAlignment w:val="auto"/>
        <w:rPr>
          <w:rFonts w:hint="default" w:ascii="Times New Roman" w:hAnsi="Times New Roman" w:eastAsia="宋体" w:cs="Times New Roman"/>
          <w:sz w:val="32"/>
          <w:szCs w:val="32"/>
          <w:highlight w:val="none"/>
        </w:rPr>
      </w:pPr>
      <w:r>
        <w:rPr>
          <w:rFonts w:hint="default" w:ascii="Times New Roman" w:hAnsi="Times New Roman" w:eastAsia="宋体" w:cs="Times New Roman"/>
          <w:sz w:val="32"/>
          <w:szCs w:val="32"/>
          <w:highlight w:val="none"/>
          <w:lang w:val="en-US" w:eastAsia="zh-CN"/>
        </w:rPr>
        <w:br w:type="page"/>
      </w:r>
      <w:bookmarkStart w:id="46" w:name="_Toc30877"/>
      <w:r>
        <w:rPr>
          <w:rFonts w:hint="default" w:ascii="Times New Roman" w:hAnsi="Times New Roman" w:eastAsia="宋体" w:cs="Times New Roman"/>
          <w:b/>
          <w:bCs/>
          <w:sz w:val="32"/>
          <w:szCs w:val="32"/>
          <w:highlight w:val="none"/>
          <w:lang w:val="en-US" w:eastAsia="zh-CN"/>
        </w:rPr>
        <w:t>4</w:t>
      </w:r>
      <w:r>
        <w:rPr>
          <w:rFonts w:hint="default" w:ascii="Times New Roman" w:hAnsi="Times New Roman" w:eastAsia="宋体" w:cs="Times New Roman"/>
          <w:b/>
          <w:bCs/>
          <w:sz w:val="32"/>
          <w:szCs w:val="32"/>
          <w:highlight w:val="none"/>
        </w:rPr>
        <w:t>环境保护措施及其可行性分析</w:t>
      </w:r>
      <w:bookmarkEnd w:id="46"/>
    </w:p>
    <w:p>
      <w:pPr>
        <w:pStyle w:val="5"/>
        <w:keepNext/>
        <w:pageBreakBefore w:val="0"/>
        <w:widowControl w:val="0"/>
        <w:kinsoku/>
        <w:wordWrap/>
        <w:topLinePunct w:val="0"/>
        <w:autoSpaceDE/>
        <w:autoSpaceDN/>
        <w:bidi w:val="0"/>
        <w:adjustRightInd/>
        <w:spacing w:before="0" w:after="0" w:line="360" w:lineRule="auto"/>
        <w:ind w:left="0" w:firstLine="0"/>
        <w:textAlignment w:val="auto"/>
        <w:rPr>
          <w:rFonts w:hint="default" w:ascii="Times New Roman" w:hAnsi="Times New Roman" w:eastAsia="宋体" w:cs="Times New Roman"/>
          <w:b/>
          <w:bCs/>
          <w:szCs w:val="24"/>
          <w:highlight w:val="none"/>
        </w:rPr>
      </w:pPr>
      <w:bookmarkStart w:id="47" w:name="_Toc4409"/>
      <w:r>
        <w:rPr>
          <w:rFonts w:hint="default" w:ascii="Times New Roman" w:hAnsi="Times New Roman" w:eastAsia="宋体" w:cs="Times New Roman"/>
          <w:b/>
          <w:bCs/>
          <w:szCs w:val="24"/>
          <w:highlight w:val="none"/>
          <w:lang w:val="en-US" w:eastAsia="zh-CN"/>
        </w:rPr>
        <w:t>4</w:t>
      </w:r>
      <w:r>
        <w:rPr>
          <w:rFonts w:hint="default" w:ascii="Times New Roman" w:hAnsi="Times New Roman" w:eastAsia="宋体" w:cs="Times New Roman"/>
          <w:b/>
          <w:bCs/>
          <w:szCs w:val="24"/>
          <w:highlight w:val="none"/>
        </w:rPr>
        <w:t>.1</w:t>
      </w:r>
      <w:r>
        <w:rPr>
          <w:rFonts w:hint="default" w:ascii="Times New Roman" w:hAnsi="Times New Roman" w:eastAsia="宋体" w:cs="Times New Roman"/>
          <w:b/>
          <w:bCs/>
          <w:color w:val="auto"/>
          <w:highlight w:val="none"/>
          <w:lang w:eastAsia="zh-CN"/>
        </w:rPr>
        <w:t>废气</w:t>
      </w:r>
      <w:r>
        <w:rPr>
          <w:rFonts w:hint="default" w:ascii="Times New Roman" w:hAnsi="Times New Roman" w:eastAsia="宋体" w:cs="Times New Roman"/>
          <w:b/>
          <w:bCs/>
          <w:color w:val="auto"/>
          <w:highlight w:val="none"/>
        </w:rPr>
        <w:t>防治措施</w:t>
      </w:r>
      <w:bookmarkEnd w:id="47"/>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废气处理措施：</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项目回料再生工序投料口设置集气罩，回料再生工序破碎筛分为密闭设备连接封闭集尘管道，</w:t>
      </w:r>
      <w:r>
        <w:rPr>
          <w:rFonts w:hint="eastAsia" w:ascii="Times New Roman" w:hAnsi="Times New Roman" w:eastAsia="宋体" w:cs="Times New Roman"/>
          <w:b w:val="0"/>
          <w:bCs w:val="0"/>
          <w:color w:val="auto"/>
          <w:kern w:val="0"/>
          <w:sz w:val="24"/>
          <w:highlight w:val="none"/>
          <w:lang w:val="en-US" w:eastAsia="zh-CN" w:bidi="ar"/>
        </w:rPr>
        <w:t>收集后</w:t>
      </w:r>
      <w:r>
        <w:rPr>
          <w:rFonts w:hint="default" w:ascii="Times New Roman" w:hAnsi="Times New Roman" w:eastAsia="宋体" w:cs="Times New Roman"/>
          <w:b w:val="0"/>
          <w:bCs w:val="0"/>
          <w:color w:val="auto"/>
          <w:kern w:val="0"/>
          <w:sz w:val="24"/>
          <w:highlight w:val="none"/>
          <w:lang w:val="en-US" w:eastAsia="zh-CN" w:bidi="ar"/>
        </w:rPr>
        <w:t>的废气经布袋除尘器（1#）处理后，15m高排气筒（DA001）排放。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eastAsia"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沥青混凝土生产工序投料口设置集气罩</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项目再生料烘干工序全过程全封闭，为密闭设备连接封闭集尘管道</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原生料烘干、筛分工序全过程全封闭，为密闭设备连接封闭集尘管道</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沥青拌合、成品卸料工序全过程全封闭，为密闭设备连接封闭集尘管道负压收集</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沥青储罐密闭设备连接封闭集尘管道收集</w:t>
      </w:r>
      <w:r>
        <w:rPr>
          <w:rFonts w:hint="eastAsia" w:ascii="Times New Roman" w:hAnsi="Times New Roman" w:eastAsia="宋体" w:cs="Times New Roman"/>
          <w:b w:val="0"/>
          <w:bCs w:val="0"/>
          <w:color w:val="auto"/>
          <w:kern w:val="0"/>
          <w:sz w:val="24"/>
          <w:highlight w:val="none"/>
          <w:lang w:val="en-US" w:eastAsia="zh-CN" w:bidi="ar"/>
        </w:rPr>
        <w:t>；再生料</w:t>
      </w:r>
      <w:r>
        <w:rPr>
          <w:rFonts w:hint="default" w:ascii="Times New Roman" w:hAnsi="Times New Roman" w:eastAsia="宋体" w:cs="Times New Roman"/>
          <w:b w:val="0"/>
          <w:bCs w:val="0"/>
          <w:color w:val="auto"/>
          <w:kern w:val="0"/>
          <w:sz w:val="24"/>
          <w:highlight w:val="none"/>
          <w:lang w:val="en-US" w:eastAsia="zh-CN" w:bidi="ar"/>
        </w:rPr>
        <w:t>烘干粉尘、沥青烟气、燃烧废气等通过风管收集后进入原生料烘干燃烧器（1#），</w:t>
      </w:r>
      <w:r>
        <w:rPr>
          <w:rFonts w:hint="eastAsia" w:ascii="Times New Roman" w:hAnsi="Times New Roman" w:eastAsia="宋体" w:cs="Times New Roman"/>
          <w:b w:val="0"/>
          <w:bCs w:val="0"/>
          <w:color w:val="auto"/>
          <w:kern w:val="0"/>
          <w:sz w:val="24"/>
          <w:highlight w:val="none"/>
          <w:lang w:val="en-US" w:eastAsia="zh-CN" w:bidi="ar"/>
        </w:rPr>
        <w:t>与原生料</w:t>
      </w:r>
      <w:r>
        <w:rPr>
          <w:rFonts w:hint="default" w:ascii="Times New Roman" w:hAnsi="Times New Roman" w:eastAsia="宋体" w:cs="Times New Roman"/>
          <w:b w:val="0"/>
          <w:bCs w:val="0"/>
          <w:color w:val="auto"/>
          <w:kern w:val="0"/>
          <w:sz w:val="24"/>
          <w:highlight w:val="none"/>
          <w:lang w:val="en-US" w:eastAsia="zh-CN" w:bidi="ar"/>
        </w:rPr>
        <w:t>烘干粉尘、燃烧</w:t>
      </w:r>
      <w:r>
        <w:rPr>
          <w:rFonts w:hint="eastAsia" w:ascii="Times New Roman" w:hAnsi="Times New Roman" w:eastAsia="宋体" w:cs="Times New Roman"/>
          <w:b w:val="0"/>
          <w:bCs w:val="0"/>
          <w:color w:val="auto"/>
          <w:kern w:val="0"/>
          <w:sz w:val="24"/>
          <w:highlight w:val="none"/>
          <w:lang w:val="en-US" w:eastAsia="zh-CN" w:bidi="ar"/>
        </w:rPr>
        <w:t>废气、投料粉尘、筛分粉尘一同进入</w:t>
      </w:r>
      <w:r>
        <w:rPr>
          <w:rFonts w:hint="default" w:ascii="Times New Roman" w:hAnsi="Times New Roman" w:eastAsia="宋体" w:cs="Times New Roman"/>
          <w:b w:val="0"/>
          <w:bCs w:val="0"/>
          <w:color w:val="auto"/>
          <w:kern w:val="0"/>
          <w:sz w:val="24"/>
          <w:highlight w:val="none"/>
          <w:lang w:val="en-US" w:eastAsia="zh-CN" w:bidi="ar"/>
        </w:rPr>
        <w:t>旋风除尘器（1#）+布袋除尘器（2#）</w:t>
      </w:r>
      <w:r>
        <w:rPr>
          <w:rFonts w:hint="eastAsia" w:ascii="Times New Roman" w:hAnsi="Times New Roman" w:eastAsia="宋体" w:cs="Times New Roman"/>
          <w:b w:val="0"/>
          <w:bCs w:val="0"/>
          <w:color w:val="auto"/>
          <w:kern w:val="0"/>
          <w:sz w:val="24"/>
          <w:highlight w:val="none"/>
          <w:lang w:val="en-US" w:eastAsia="zh-CN" w:bidi="ar"/>
        </w:rPr>
        <w:t>处理，再与</w:t>
      </w:r>
      <w:r>
        <w:rPr>
          <w:rFonts w:hint="default" w:ascii="Times New Roman" w:hAnsi="Times New Roman" w:eastAsia="宋体" w:cs="Times New Roman"/>
          <w:b w:val="0"/>
          <w:bCs w:val="0"/>
          <w:color w:val="auto"/>
          <w:kern w:val="0"/>
          <w:sz w:val="24"/>
          <w:highlight w:val="none"/>
          <w:lang w:val="en-US" w:eastAsia="zh-CN" w:bidi="ar"/>
        </w:rPr>
        <w:t>沥青</w:t>
      </w:r>
      <w:r>
        <w:rPr>
          <w:rFonts w:hint="eastAsia" w:ascii="Times New Roman" w:hAnsi="Times New Roman" w:eastAsia="宋体" w:cs="Times New Roman"/>
          <w:b w:val="0"/>
          <w:bCs w:val="0"/>
          <w:color w:val="auto"/>
          <w:kern w:val="0"/>
          <w:sz w:val="24"/>
          <w:highlight w:val="none"/>
          <w:lang w:val="en-US" w:eastAsia="zh-CN" w:bidi="ar"/>
        </w:rPr>
        <w:t>搅拌/</w:t>
      </w:r>
      <w:r>
        <w:rPr>
          <w:rFonts w:hint="default" w:ascii="Times New Roman" w:hAnsi="Times New Roman" w:eastAsia="宋体" w:cs="Times New Roman"/>
          <w:b w:val="0"/>
          <w:bCs w:val="0"/>
          <w:color w:val="auto"/>
          <w:kern w:val="0"/>
          <w:sz w:val="24"/>
          <w:highlight w:val="none"/>
          <w:lang w:val="en-US" w:eastAsia="zh-CN" w:bidi="ar"/>
        </w:rPr>
        <w:t>成品卸料废气</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沥青储罐废气</w:t>
      </w:r>
      <w:r>
        <w:rPr>
          <w:rFonts w:hint="eastAsia" w:ascii="Times New Roman" w:hAnsi="Times New Roman" w:eastAsia="宋体" w:cs="Times New Roman"/>
          <w:b w:val="0"/>
          <w:bCs w:val="0"/>
          <w:color w:val="auto"/>
          <w:kern w:val="0"/>
          <w:sz w:val="24"/>
          <w:highlight w:val="none"/>
          <w:lang w:val="en-US" w:eastAsia="zh-CN" w:bidi="ar"/>
        </w:rPr>
        <w:t>进入</w:t>
      </w:r>
      <w:r>
        <w:rPr>
          <w:rFonts w:hint="default" w:ascii="Times New Roman" w:hAnsi="Times New Roman" w:eastAsia="宋体" w:cs="Times New Roman"/>
          <w:b w:val="0"/>
          <w:bCs w:val="0"/>
          <w:color w:val="auto"/>
          <w:kern w:val="0"/>
          <w:sz w:val="24"/>
          <w:highlight w:val="none"/>
          <w:lang w:val="en-US" w:eastAsia="zh-CN" w:bidi="ar"/>
        </w:rPr>
        <w:t>沥青烟气处理系统“电捕焦油器+</w:t>
      </w:r>
      <w:r>
        <w:rPr>
          <w:rFonts w:hint="eastAsia" w:ascii="Times New Roman" w:hAnsi="Times New Roman" w:eastAsia="宋体" w:cs="Times New Roman"/>
          <w:b w:val="0"/>
          <w:bCs w:val="0"/>
          <w:color w:val="auto"/>
          <w:kern w:val="0"/>
          <w:sz w:val="24"/>
          <w:highlight w:val="none"/>
          <w:lang w:val="en-US" w:eastAsia="zh-CN" w:bidi="ar"/>
        </w:rPr>
        <w:t>二级</w:t>
      </w:r>
      <w:r>
        <w:rPr>
          <w:rFonts w:hint="default" w:ascii="Times New Roman" w:hAnsi="Times New Roman" w:eastAsia="宋体" w:cs="Times New Roman"/>
          <w:b w:val="0"/>
          <w:bCs w:val="0"/>
          <w:color w:val="auto"/>
          <w:kern w:val="0"/>
          <w:sz w:val="24"/>
          <w:highlight w:val="none"/>
          <w:lang w:val="en-US" w:eastAsia="zh-CN" w:bidi="ar"/>
        </w:rPr>
        <w:t>活性炭吸附”处理装置处理后，通过15m高排气筒（DA002）排放</w:t>
      </w:r>
      <w:r>
        <w:rPr>
          <w:rFonts w:hint="eastAsia" w:ascii="Times New Roman" w:hAnsi="Times New Roman" w:eastAsia="宋体" w:cs="Times New Roman"/>
          <w:b w:val="0"/>
          <w:bCs w:val="0"/>
          <w:color w:val="auto"/>
          <w:kern w:val="0"/>
          <w:sz w:val="24"/>
          <w:highlight w:val="none"/>
          <w:lang w:val="en-US" w:eastAsia="zh-CN" w:bidi="ar"/>
        </w:rPr>
        <w:t>。</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导热油炉安装低氮燃烧器，产生的燃烧废气由8m高排气筒（DA00</w:t>
      </w:r>
      <w:r>
        <w:rPr>
          <w:rFonts w:hint="eastAsia" w:ascii="Times New Roman" w:hAnsi="Times New Roman" w:eastAsia="宋体" w:cs="Times New Roman"/>
          <w:b w:val="0"/>
          <w:bCs w:val="0"/>
          <w:color w:val="auto"/>
          <w:kern w:val="0"/>
          <w:sz w:val="24"/>
          <w:highlight w:val="none"/>
          <w:lang w:val="en-US" w:eastAsia="zh-CN" w:bidi="ar"/>
        </w:rPr>
        <w:t>3</w:t>
      </w:r>
      <w:r>
        <w:rPr>
          <w:rFonts w:hint="default" w:ascii="Times New Roman" w:hAnsi="Times New Roman" w:eastAsia="宋体" w:cs="Times New Roman"/>
          <w:b w:val="0"/>
          <w:bCs w:val="0"/>
          <w:color w:val="auto"/>
          <w:kern w:val="0"/>
          <w:sz w:val="24"/>
          <w:highlight w:val="none"/>
          <w:lang w:val="en-US" w:eastAsia="zh-CN" w:bidi="ar"/>
        </w:rPr>
        <w:t>）排放。</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项目废气具体工艺流程、治污设施及排气筒设置情况详见图4.1-1。</w:t>
      </w:r>
    </w:p>
    <w:p>
      <w:pPr>
        <w:spacing w:line="240" w:lineRule="auto"/>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24"/>
          <w:highlight w:val="none"/>
        </w:rPr>
        <mc:AlternateContent>
          <mc:Choice Requires="wpc">
            <w:drawing>
              <wp:inline distT="0" distB="0" distL="114300" distR="114300">
                <wp:extent cx="6076315" cy="3335655"/>
                <wp:effectExtent l="0" t="0" r="635" b="17145"/>
                <wp:docPr id="28" name="画布 28"/>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 name="图片 2"/>
                          <pic:cNvPicPr>
                            <a:picLocks noChangeAspect="true"/>
                          </pic:cNvPicPr>
                        </pic:nvPicPr>
                        <pic:blipFill>
                          <a:blip r:embed="rId97"/>
                          <a:stretch>
                            <a:fillRect/>
                          </a:stretch>
                        </pic:blipFill>
                        <pic:spPr>
                          <a:xfrm>
                            <a:off x="0" y="0"/>
                            <a:ext cx="6076315" cy="3323349"/>
                          </a:xfrm>
                          <a:prstGeom prst="rect">
                            <a:avLst/>
                          </a:prstGeom>
                          <a:noFill/>
                          <a:ln>
                            <a:noFill/>
                          </a:ln>
                        </pic:spPr>
                      </pic:pic>
                    </wpc:wpc>
                  </a:graphicData>
                </a:graphic>
              </wp:inline>
            </w:drawing>
          </mc:Choice>
          <mc:Fallback>
            <w:pict>
              <v:group id="_x0000_s1026" o:spid="_x0000_s1026" o:spt="203" style="height:262.65pt;width:478.45pt;" coordsize="6076315,3335655" editas="canvas" o:gfxdata="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">
                <o:lock v:ext="edit" aspectratio="f"/>
                <v:shape id="_x0000_s1026" o:spid="_x0000_s1026" style="position:absolute;left:0;top:0;height:3335655;width:6076315;" filled="f" stroked="f" coordsize="21600,21600" o:gfxdata="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">
                  <v:fill on="f" focussize="0,0"/>
                  <v:stroke on="f"/>
                  <v:imagedata o:title=""/>
                  <o:lock v:ext="edit" aspectratio="f"/>
                </v:shape>
                <v:shape id="_x0000_s1026" o:spid="_x0000_s1026" o:spt="75" type="#_x0000_t75" style="position:absolute;left:0;top:0;height:3323349;width:6076315;" filled="f" o:preferrelative="t" stroked="f" coordsize="21600,21600" o:gfxdata="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">
                  <v:fill on="f" focussize="0,0"/>
                  <v:stroke on="f"/>
                  <v:imagedata r:id="rId97" o:title=""/>
                  <o:lock v:ext="edit" aspectratio="t"/>
                </v:shape>
                <w10:wrap type="none"/>
                <w10:anchorlock/>
              </v:group>
            </w:pict>
          </mc:Fallback>
        </mc:AlternateContent>
      </w:r>
      <w:r>
        <w:rPr>
          <w:rFonts w:hint="default" w:ascii="Times New Roman" w:hAnsi="Times New Roman" w:eastAsia="宋体" w:cs="Times New Roman"/>
          <w:sz w:val="24"/>
          <w:highlight w:val="none"/>
          <w:lang w:val="en-US" w:eastAsia="zh-CN"/>
        </w:rPr>
        <w:t xml:space="preserve"> </w:t>
      </w:r>
    </w:p>
    <w:p>
      <w:pPr>
        <w:spacing w:line="240" w:lineRule="auto"/>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24"/>
          <w:highlight w:val="none"/>
        </w:rPr>
        <mc:AlternateContent>
          <mc:Choice Requires="wpc">
            <w:drawing>
              <wp:inline distT="0" distB="0" distL="114300" distR="114300">
                <wp:extent cx="6076315" cy="628015"/>
                <wp:effectExtent l="0" t="0" r="0" b="38735"/>
                <wp:docPr id="24" name="画布 24"/>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61" name="图片 2"/>
                          <pic:cNvPicPr>
                            <a:picLocks noChangeAspect="true"/>
                          </pic:cNvPicPr>
                        </pic:nvPicPr>
                        <pic:blipFill>
                          <a:blip r:embed="rId98"/>
                          <a:stretch>
                            <a:fillRect/>
                          </a:stretch>
                        </pic:blipFill>
                        <pic:spPr>
                          <a:xfrm>
                            <a:off x="114300" y="0"/>
                            <a:ext cx="5798185" cy="657225"/>
                          </a:xfrm>
                          <a:prstGeom prst="rect">
                            <a:avLst/>
                          </a:prstGeom>
                          <a:noFill/>
                          <a:ln>
                            <a:noFill/>
                          </a:ln>
                        </pic:spPr>
                      </pic:pic>
                    </wpc:wpc>
                  </a:graphicData>
                </a:graphic>
              </wp:inline>
            </w:drawing>
          </mc:Choice>
          <mc:Fallback>
            <w:pict>
              <v:group id="_x0000_s1026" o:spid="_x0000_s1026" o:spt="203" style="height:49.45pt;width:478.45pt;" coordsize="6076315,628015" editas="canvas" o:gfxdata="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">
                <o:lock v:ext="edit" aspectratio="f"/>
                <v:shape id="_x0000_s1026" o:spid="_x0000_s1026" style="position:absolute;left:0;top:0;height:628015;width:6076315;" filled="f" stroked="f" coordsize="21600,21600" o:gfxdata="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">
                  <v:fill on="f" focussize="0,0"/>
                  <v:stroke on="f"/>
                  <v:imagedata o:title=""/>
                  <o:lock v:ext="edit" aspectratio="f"/>
                </v:shape>
                <v:shape id="图片 2" o:spid="_x0000_s1026" o:spt="75" type="#_x0000_t75" style="position:absolute;left:114300;top:0;height:657225;width:5798185;" filled="f" o:preferrelative="t" stroked="f" coordsize="21600,21600" o:gfxdata="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">
                  <v:fill on="f" focussize="0,0"/>
                  <v:stroke on="f"/>
                  <v:imagedata r:id="rId98" o:title=""/>
                  <o:lock v:ext="edit" aspectratio="t"/>
                </v:shape>
                <w10:wrap type="none"/>
                <w10:anchorlock/>
              </v:group>
            </w:pict>
          </mc:Fallback>
        </mc:AlternateContent>
      </w:r>
      <w:r>
        <w:rPr>
          <w:rFonts w:hint="default" w:ascii="Times New Roman" w:hAnsi="Times New Roman" w:eastAsia="宋体" w:cs="Times New Roman"/>
          <w:sz w:val="24"/>
          <w:highlight w:val="none"/>
          <w:lang w:val="en-US" w:eastAsia="zh-CN"/>
        </w:rPr>
        <w:t xml:space="preserve"> </w:t>
      </w:r>
    </w:p>
    <w:p>
      <w:pPr>
        <w:pStyle w:val="111"/>
        <w:spacing w:before="24" w:line="360" w:lineRule="auto"/>
        <w:ind w:left="0" w:leftChars="0" w:firstLine="0" w:firstLineChars="0"/>
        <w:jc w:val="center"/>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lang w:eastAsia="zh-CN"/>
        </w:rPr>
        <w:t>图</w:t>
      </w:r>
      <w:r>
        <w:rPr>
          <w:rFonts w:hint="default" w:ascii="Times New Roman" w:hAnsi="Times New Roman" w:eastAsia="宋体" w:cs="Times New Roman"/>
          <w:b/>
          <w:bCs/>
          <w:sz w:val="21"/>
          <w:szCs w:val="21"/>
          <w:highlight w:val="none"/>
          <w:lang w:val="en-US" w:eastAsia="zh-CN"/>
        </w:rPr>
        <w:t>4.1-1</w:t>
      </w:r>
      <w:r>
        <w:rPr>
          <w:rFonts w:hint="default" w:ascii="Times New Roman" w:hAnsi="Times New Roman" w:eastAsia="宋体" w:cs="Times New Roman"/>
          <w:b/>
          <w:bCs/>
          <w:sz w:val="21"/>
          <w:szCs w:val="21"/>
          <w:highlight w:val="none"/>
          <w:lang w:eastAsia="zh-CN"/>
        </w:rPr>
        <w:t xml:space="preserve">   废气处理流程图</w:t>
      </w:r>
    </w:p>
    <w:p>
      <w:pPr>
        <w:pStyle w:val="5"/>
        <w:spacing w:before="0" w:after="0"/>
        <w:rPr>
          <w:rFonts w:hint="default" w:ascii="Times New Roman" w:hAnsi="Times New Roman" w:eastAsia="宋体" w:cs="Times New Roman"/>
          <w:b/>
          <w:bCs/>
          <w:szCs w:val="24"/>
          <w:highlight w:val="none"/>
        </w:rPr>
      </w:pPr>
      <w:bookmarkStart w:id="48" w:name="_Toc21483"/>
      <w:r>
        <w:rPr>
          <w:rFonts w:hint="default" w:ascii="Times New Roman" w:hAnsi="Times New Roman" w:eastAsia="宋体" w:cs="Times New Roman"/>
          <w:b/>
          <w:bCs/>
          <w:szCs w:val="24"/>
          <w:highlight w:val="none"/>
          <w:lang w:val="en-US" w:eastAsia="zh-CN"/>
        </w:rPr>
        <w:t>4</w:t>
      </w:r>
      <w:r>
        <w:rPr>
          <w:rFonts w:hint="default" w:ascii="Times New Roman" w:hAnsi="Times New Roman" w:eastAsia="宋体" w:cs="Times New Roman"/>
          <w:b/>
          <w:bCs/>
          <w:szCs w:val="24"/>
          <w:highlight w:val="none"/>
        </w:rPr>
        <w:t>.2</w:t>
      </w:r>
      <w:r>
        <w:rPr>
          <w:rFonts w:hint="default" w:ascii="Times New Roman" w:hAnsi="Times New Roman" w:eastAsia="宋体" w:cs="Times New Roman"/>
          <w:b/>
          <w:bCs/>
          <w:szCs w:val="24"/>
          <w:highlight w:val="none"/>
          <w:lang w:eastAsia="zh-CN"/>
        </w:rPr>
        <w:t>废气处理措施</w:t>
      </w:r>
      <w:r>
        <w:rPr>
          <w:rFonts w:hint="default" w:ascii="Times New Roman" w:hAnsi="Times New Roman" w:eastAsia="宋体" w:cs="Times New Roman"/>
          <w:b/>
          <w:bCs/>
          <w:szCs w:val="24"/>
          <w:highlight w:val="none"/>
        </w:rPr>
        <w:t>可行性分析</w:t>
      </w:r>
      <w:bookmarkEnd w:id="48"/>
    </w:p>
    <w:p>
      <w:pPr>
        <w:widowControl/>
        <w:spacing w:before="120" w:beforeLines="50" w:line="360" w:lineRule="auto"/>
        <w:ind w:firstLine="481" w:firstLineChars="200"/>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1、治理措施原理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（1）集气罩</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集气罩应尽可能将污染源包围起来，使污染物的扩散限制在最小的范围内，以便防止横向气流的干扰，减少排气量；集气罩的吸气方向尽可能与污染气流运动方向一致，充分利用污染气流的初始动能。在保证控制污染的条件下，尽量减少集气罩的开口面积，以减少排风量。集气罩的应尽量保持罩内负压均匀，避免含尘气流从罩内逸出或将粉料吸出。一般在处理或输送热物料时，应在密闭装置的顶部设置集气罩。本项目采取伞形罩口，三侧采取围挡，有效</w:t>
      </w:r>
      <w:r>
        <w:rPr>
          <w:rFonts w:hint="eastAsia" w:cs="Times New Roman"/>
          <w:b w:val="0"/>
          <w:bCs w:val="0"/>
          <w:color w:val="auto"/>
          <w:kern w:val="0"/>
          <w:sz w:val="24"/>
          <w:highlight w:val="none"/>
          <w:lang w:val="en-US" w:eastAsia="zh-CN" w:bidi="ar"/>
        </w:rPr>
        <w:t>提高</w:t>
      </w:r>
      <w:r>
        <w:rPr>
          <w:rFonts w:hint="default" w:ascii="Times New Roman" w:hAnsi="Times New Roman" w:eastAsia="宋体" w:cs="Times New Roman"/>
          <w:b w:val="0"/>
          <w:bCs w:val="0"/>
          <w:color w:val="auto"/>
          <w:kern w:val="0"/>
          <w:sz w:val="24"/>
          <w:highlight w:val="none"/>
          <w:lang w:val="en-US" w:eastAsia="zh-CN" w:bidi="ar"/>
        </w:rPr>
        <w:t>集气罩的吸收效率。</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《局部排气罩的捕集效率实验》（彭泰瑶，邵强）中平面发生源的捕集效率相关研究数据：当集气罩与污染源距离控制在30cm以内，设置三面围挡时，罩口捕集效率可稳定达到78.3%~98.4%</w:t>
      </w:r>
      <w:r>
        <w:rPr>
          <w:rFonts w:hint="eastAsia" w:ascii="Times New Roman" w:hAnsi="Times New Roman" w:eastAsia="宋体" w:cs="Times New Roman"/>
          <w:b w:val="0"/>
          <w:bCs w:val="0"/>
          <w:color w:val="auto"/>
          <w:kern w:val="0"/>
          <w:sz w:val="24"/>
          <w:highlight w:val="none"/>
          <w:lang w:val="en-US" w:eastAsia="zh-CN" w:bidi="ar"/>
        </w:rPr>
        <w:t>。</w:t>
      </w:r>
      <w:r>
        <w:rPr>
          <w:rFonts w:hint="eastAsia" w:cs="Times New Roman"/>
          <w:b w:val="0"/>
          <w:bCs w:val="0"/>
          <w:color w:val="auto"/>
          <w:kern w:val="0"/>
          <w:sz w:val="24"/>
          <w:highlight w:val="none"/>
          <w:lang w:val="en-US" w:eastAsia="zh-CN" w:bidi="ar"/>
        </w:rPr>
        <w:t>本项目投料口料仓内三面封闭式，一面敞开用于投料，料仓上设有集气罩，</w:t>
      </w:r>
      <w:r>
        <w:rPr>
          <w:rFonts w:hint="default" w:ascii="Times New Roman" w:hAnsi="Times New Roman" w:eastAsia="宋体" w:cs="Times New Roman"/>
          <w:b w:val="0"/>
          <w:bCs w:val="0"/>
          <w:color w:val="auto"/>
          <w:kern w:val="0"/>
          <w:sz w:val="24"/>
          <w:highlight w:val="none"/>
          <w:lang w:val="en-US" w:eastAsia="zh-CN" w:bidi="ar"/>
        </w:rPr>
        <w:t>本项目</w:t>
      </w:r>
      <w:r>
        <w:rPr>
          <w:rFonts w:hint="eastAsia" w:ascii="Times New Roman" w:hAnsi="Times New Roman" w:eastAsia="宋体" w:cs="Times New Roman"/>
          <w:b w:val="0"/>
          <w:bCs w:val="0"/>
          <w:color w:val="auto"/>
          <w:kern w:val="0"/>
          <w:sz w:val="24"/>
          <w:highlight w:val="none"/>
          <w:lang w:val="en-US" w:eastAsia="zh-CN" w:bidi="ar"/>
        </w:rPr>
        <w:t>集气效率</w:t>
      </w:r>
      <w:r>
        <w:rPr>
          <w:rFonts w:hint="default" w:ascii="Times New Roman" w:hAnsi="Times New Roman" w:eastAsia="宋体" w:cs="Times New Roman"/>
          <w:b w:val="0"/>
          <w:bCs w:val="0"/>
          <w:color w:val="auto"/>
          <w:kern w:val="0"/>
          <w:sz w:val="24"/>
          <w:highlight w:val="none"/>
          <w:lang w:val="en-US" w:eastAsia="zh-CN" w:bidi="ar"/>
        </w:rPr>
        <w:t>取保守值90%。</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（2）旋风除尘器</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旋风除尘是利用旋转气流产生的离心力将颗粒物从含尘气体中分离的工业除尘技术，核心设备为</w:t>
      </w:r>
      <w:r>
        <w:rPr>
          <w:rFonts w:hint="default" w:ascii="Times New Roman" w:hAnsi="Times New Roman" w:eastAsia="宋体" w:cs="Times New Roman"/>
          <w:b w:val="0"/>
          <w:bCs w:val="0"/>
          <w:color w:val="auto"/>
          <w:kern w:val="0"/>
          <w:sz w:val="24"/>
          <w:highlight w:val="none"/>
          <w:lang w:val="en-US" w:eastAsia="zh-CN" w:bidi="ar"/>
        </w:rPr>
        <w:fldChar w:fldCharType="begin"/>
      </w:r>
      <w:r>
        <w:rPr>
          <w:rFonts w:hint="default" w:ascii="Times New Roman" w:hAnsi="Times New Roman" w:eastAsia="宋体" w:cs="Times New Roman"/>
          <w:b w:val="0"/>
          <w:bCs w:val="0"/>
          <w:color w:val="auto"/>
          <w:kern w:val="0"/>
          <w:sz w:val="24"/>
          <w:highlight w:val="none"/>
          <w:lang w:val="en-US" w:eastAsia="zh-CN" w:bidi="ar"/>
        </w:rPr>
        <w:instrText xml:space="preserve"> HYPERLINK "https://baike.baidu.com/item/%E6%97%8B%E9%A3%8E%E9%99%A4%E5%B0%98%E5%99%A8/3767777?fromModule=lemma_inlink" \t "https://baike.baidu.com/item/%E6%97%8B%E9%A3%8E%E9%99%A4%E5%B0%98/_blank" </w:instrText>
      </w:r>
      <w:r>
        <w:rPr>
          <w:rFonts w:hint="default" w:ascii="Times New Roman" w:hAnsi="Times New Roman" w:eastAsia="宋体" w:cs="Times New Roman"/>
          <w:b w:val="0"/>
          <w:bCs w:val="0"/>
          <w:color w:val="auto"/>
          <w:kern w:val="0"/>
          <w:sz w:val="24"/>
          <w:highlight w:val="none"/>
          <w:lang w:val="en-US" w:eastAsia="zh-CN" w:bidi="ar"/>
        </w:rPr>
        <w:fldChar w:fldCharType="separate"/>
      </w:r>
      <w:r>
        <w:rPr>
          <w:rFonts w:hint="default" w:ascii="Times New Roman" w:hAnsi="Times New Roman" w:eastAsia="宋体" w:cs="Times New Roman"/>
          <w:b w:val="0"/>
          <w:bCs w:val="0"/>
          <w:color w:val="auto"/>
          <w:kern w:val="0"/>
          <w:sz w:val="24"/>
          <w:highlight w:val="none"/>
          <w:lang w:val="en-US" w:eastAsia="zh-CN" w:bidi="ar"/>
        </w:rPr>
        <w:t>旋风除尘器</w:t>
      </w:r>
      <w:r>
        <w:rPr>
          <w:rFonts w:hint="default" w:ascii="Times New Roman" w:hAnsi="Times New Roman" w:eastAsia="宋体" w:cs="Times New Roman"/>
          <w:b w:val="0"/>
          <w:bCs w:val="0"/>
          <w:color w:val="auto"/>
          <w:kern w:val="0"/>
          <w:sz w:val="24"/>
          <w:highlight w:val="none"/>
          <w:lang w:val="en-US" w:eastAsia="zh-CN" w:bidi="ar"/>
        </w:rPr>
        <w:fldChar w:fldCharType="end"/>
      </w:r>
      <w:r>
        <w:rPr>
          <w:rFonts w:hint="default" w:ascii="Times New Roman" w:hAnsi="Times New Roman" w:eastAsia="宋体" w:cs="Times New Roman"/>
          <w:b w:val="0"/>
          <w:bCs w:val="0"/>
          <w:color w:val="auto"/>
          <w:kern w:val="0"/>
          <w:sz w:val="24"/>
          <w:highlight w:val="none"/>
          <w:lang w:val="en-US" w:eastAsia="zh-CN" w:bidi="ar"/>
        </w:rPr>
        <w:t>，适用于处理粒径大于10µm的颗粒污染物。其结构简单，无运动部件，具有占地面积小、维护成本低的特点，器体材料可根据工况选用耐磨、耐热材质以延长使用寿命。旋风除尘器从最初仅能捕集分离较粗的物料发展到能捕集分离超微粉尘。最新技术发展包括多级高效惯性旋流耦合分离器以及应用于航空油气分离领域的小粒径油雾分离装置。</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（3）布袋除尘器</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布袋除尘器工作原理：当含尘气体由进风口进入除尘器，首先碰到进出风口中间的斜板及挡板，气流便转向流入灰斗，同时气流速度放慢，由于惯性作用，使气体中粗颗粒粉尘直接流入灰斗。起到预先收尘的作用，进入灰斗的气流随后折而向上通过内部装有金属骨架的布袋，粉尘被捕集在布袋的外表面，净化后的气体进入布袋室上部清洁室，汇集到出风口排出。含尘气体通过布袋净化的过程中，随着</w:t>
      </w:r>
      <w:r>
        <w:rPr>
          <w:rFonts w:hint="eastAsia" w:cs="Times New Roman"/>
          <w:b w:val="0"/>
          <w:bCs w:val="0"/>
          <w:color w:val="auto"/>
          <w:kern w:val="0"/>
          <w:sz w:val="24"/>
          <w:highlight w:val="none"/>
          <w:lang w:val="en-US" w:eastAsia="zh-CN" w:bidi="ar"/>
        </w:rPr>
        <w:t>时间</w:t>
      </w:r>
      <w:r>
        <w:rPr>
          <w:rFonts w:hint="default" w:ascii="Times New Roman" w:hAnsi="Times New Roman" w:eastAsia="宋体" w:cs="Times New Roman"/>
          <w:b w:val="0"/>
          <w:bCs w:val="0"/>
          <w:color w:val="auto"/>
          <w:kern w:val="0"/>
          <w:sz w:val="24"/>
          <w:highlight w:val="none"/>
          <w:lang w:val="en-US" w:eastAsia="zh-CN" w:bidi="ar"/>
        </w:rPr>
        <w:t>增加而积附在布袋上的粉尘越来越多，从而增加布袋阻力，致使处理风量逐渐减少。为了使除尘器正常工作，必须经常对布袋进行清灰，清灰时由脉冲控制仪顺序触发各控制阀并开启脉冲阀，气箱内的压缩空气由喷吹管各孔经文氏管喷射到各相应的布袋内，布袋瞬间急剧膨胀，使积附在布袋表面的粉尘脱落，布袋得到再生。清下粉尘落入灰斗，经排灰系统排出机体。由此使积附在布袋上的粉尘周期地脉冲喷吹清灰，使净化气体正常通过，保证除尘器系统运行。</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（4）电捕焦油器</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电捕焦油器的工作原理：利用高压电场气体的电离并在电场力的作用下，使沥青烟雾从气体中分离出来。电捕焦油器由高压静电装置和除尘器本体组成，高压发生器的高塔输出的负高压，经高压电阻加至电晕极上，电晕极与沉淀极之间形成高压电场，当含尘、焦油气体通过电场时，由于碰撞和离子的扩散，而是使烟尘荷电，荷电后烟尘颗粒在电场力的作用力下，向沉淀极运动，最后附在沉淀极上，并沿沉淀极壁流至底部，经排污口排出，净化后的烟气从上部或侧部经引风机进入干式过滤装置进行过滤。</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根据《静电捕集法在沥青烟气治理中的应用》(李振新著)，静电捕集法对沥青烟、苯并[a芘的去除效率能达到98%以上，本项目采用“电捕焦油器+二级活性炭吸附装置”方式对沥青烟、苯并[a]去除效率为98%以上，本项目保守估算取沥青烟和苯并[a]为98%。</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（5）活性炭吸附原理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活性炭吸附装置工作原理：由于固体表面上存在着未平衡和未饱和的分子引力或化学键力，因此当此固体表面与气体接触时，就能吸引气体分子，使其浓聚并保持在固体表面，此现象称为吸附。利用固体表面的吸附能力，使废气与大表面的多孔性固体物质相接触，废气中的污染物被吸附在固体表面上，使其与气体混合物分离，达到净化的目的。</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适用条件：反应条件为常温常压，反应器结构简单，并可同时消除混合污染物（有些情况还具有协同作用），不会产生二次污染。适用范围广、宽谱性、耐高温、流量范围宽，尤其适用于其他方法难以处理的多组分恶臭气体，可以处理低浓度气体。</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根据《排放源统计调查产排污核算方法和系数手册》（生态环境部公告2021年第24号）中给出的活性炭吸附效率为50%，本项目设置二级活性炭吸附，吸附效率取75%。</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（6）低氮燃烧器原理</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低NOx燃烧器及低氮氧化物燃烧器，是指燃料燃烧进程中NOx排放量低的燃烧器，选用低NOx燃烧器可以下降燃烧进程中氮氧化物的排放。在燃烧进程中所发生的氮的氧化物首要为NO和NO</w:t>
      </w:r>
      <w:r>
        <w:rPr>
          <w:rFonts w:hint="default" w:ascii="Times New Roman" w:hAnsi="Times New Roman" w:eastAsia="宋体" w:cs="Times New Roman"/>
          <w:b w:val="0"/>
          <w:bCs w:val="0"/>
          <w:color w:val="auto"/>
          <w:kern w:val="0"/>
          <w:sz w:val="24"/>
          <w:highlight w:val="none"/>
          <w:vertAlign w:val="subscript"/>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，一般把这两种氮的氧化物统称为氮氧化物NOx。很多试验结果表明，燃烧装置排放的氮氧化物主要为NO，均约占95%，而NO</w:t>
      </w:r>
      <w:r>
        <w:rPr>
          <w:rFonts w:hint="default" w:ascii="Times New Roman" w:hAnsi="Times New Roman" w:eastAsia="宋体" w:cs="Times New Roman"/>
          <w:b w:val="0"/>
          <w:bCs w:val="0"/>
          <w:color w:val="auto"/>
          <w:kern w:val="0"/>
          <w:sz w:val="24"/>
          <w:highlight w:val="none"/>
          <w:vertAlign w:val="subscript"/>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仅占5%左右。</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一般燃料燃烧所生成的NO首要来自两个方面：一是燃烧所用空气(助燃空气)中氮的氧化；二是燃料中所含氮化物在燃烧进程中热分解再氧化。在大多数燃烧装置中，前者是NO的首要来源，咱们将此类NO称为“热反应NO”， 后者称之为“燃料NO”，另外还有“瞬发NO”。燃烧时所构成NO可以与含氮原子中心产品反应使NO还原成NO</w:t>
      </w:r>
      <w:r>
        <w:rPr>
          <w:rFonts w:hint="default" w:ascii="Times New Roman" w:hAnsi="Times New Roman" w:eastAsia="宋体" w:cs="Times New Roman"/>
          <w:b w:val="0"/>
          <w:bCs w:val="0"/>
          <w:color w:val="auto"/>
          <w:kern w:val="0"/>
          <w:sz w:val="24"/>
          <w:highlight w:val="none"/>
          <w:vertAlign w:val="subscript"/>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。实践上除了这些反应外，NO 还可以与各种含氮化合物生成NO</w:t>
      </w:r>
      <w:r>
        <w:rPr>
          <w:rFonts w:hint="default" w:ascii="Times New Roman" w:hAnsi="Times New Roman" w:eastAsia="宋体" w:cs="Times New Roman"/>
          <w:b w:val="0"/>
          <w:bCs w:val="0"/>
          <w:color w:val="auto"/>
          <w:kern w:val="0"/>
          <w:sz w:val="24"/>
          <w:highlight w:val="none"/>
          <w:vertAlign w:val="subscript"/>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。在实践燃烧装置中反应到达化学平衡时，[NO</w:t>
      </w:r>
      <w:r>
        <w:rPr>
          <w:rFonts w:hint="default" w:ascii="Times New Roman" w:hAnsi="Times New Roman" w:eastAsia="宋体" w:cs="Times New Roman"/>
          <w:b w:val="0"/>
          <w:bCs w:val="0"/>
          <w:color w:val="auto"/>
          <w:kern w:val="0"/>
          <w:sz w:val="24"/>
          <w:highlight w:val="none"/>
          <w:vertAlign w:val="subscript"/>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]/[NO]份额很小，即NO转变为NO</w:t>
      </w:r>
      <w:r>
        <w:rPr>
          <w:rFonts w:hint="default" w:ascii="Times New Roman" w:hAnsi="Times New Roman" w:eastAsia="宋体" w:cs="Times New Roman"/>
          <w:b w:val="0"/>
          <w:bCs w:val="0"/>
          <w:color w:val="auto"/>
          <w:kern w:val="0"/>
          <w:sz w:val="24"/>
          <w:highlight w:val="none"/>
          <w:vertAlign w:val="subscript"/>
          <w:lang w:val="en-US" w:eastAsia="zh-CN" w:bidi="ar"/>
        </w:rPr>
        <w:t>2</w:t>
      </w:r>
      <w:r>
        <w:rPr>
          <w:rFonts w:hint="default" w:ascii="Times New Roman" w:hAnsi="Times New Roman" w:eastAsia="宋体" w:cs="Times New Roman"/>
          <w:b w:val="0"/>
          <w:bCs w:val="0"/>
          <w:color w:val="auto"/>
          <w:kern w:val="0"/>
          <w:sz w:val="24"/>
          <w:highlight w:val="none"/>
          <w:lang w:val="en-US" w:eastAsia="zh-CN" w:bidi="ar"/>
        </w:rPr>
        <w:t>很少，可以忽略。下降NOx的燃烧技能NOx是由燃烧发生的，而燃烧办法和燃烧条件对NOx的生成有较大影响，因而可以通过改进燃烧技能来下降NOx，其首要途径如下：选用N含量较低的燃料，包含燃料脱氮和转变成低氮燃料；下降空气过剩系数，组织过浓燃烧，来下降燃料周围氧的浓度；在过剩空气少的情况下，下降温度峰值以削减“热反应NO”；在氧浓度较低情况下，添加可燃物在火焰前峰和反应区中停留的时间。削减NOx的构成和排放一般运用的具体办法为：分级燃烧、再燃烧法、低氧燃烧、浓淡误差燃烧和烟气再循环等。</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auto"/>
          <w:kern w:val="0"/>
          <w:sz w:val="24"/>
          <w:highlight w:val="none"/>
          <w:lang w:val="en-US" w:eastAsia="zh-CN" w:bidi="ar"/>
        </w:rPr>
      </w:pPr>
      <w:r>
        <w:rPr>
          <w:rFonts w:hint="default" w:ascii="Times New Roman" w:hAnsi="Times New Roman" w:eastAsia="宋体" w:cs="Times New Roman"/>
          <w:b/>
          <w:bCs/>
          <w:color w:val="auto"/>
          <w:kern w:val="0"/>
          <w:sz w:val="24"/>
          <w:highlight w:val="none"/>
          <w:lang w:val="en-US" w:eastAsia="zh-CN" w:bidi="ar"/>
        </w:rPr>
        <w:t>2、措施可行性分析</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根据《排污许可证申请与核发技术规范 石墨及其他非金属矿物制品制造》 （HJ1119—2020）附录表 A.5 沥青混合料生产排污单位废气污染防治可行技术参照表中“骨料干燥系统废气”推荐可行技术为“旋风除尘+布袋除尘、旋风除尘+静电除尘”；沥青混合料生产排污单位废气污染防治可行技术参照表中“沥青罐呼吸废气、成品出料废气”推荐可行技术为“活性炭吸附、电捕焦油器、电捕焦油器+活性炭吸附”。</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eastAsia" w:cs="Times New Roman"/>
          <w:b w:val="0"/>
          <w:bCs w:val="0"/>
          <w:color w:val="auto"/>
          <w:kern w:val="0"/>
          <w:sz w:val="24"/>
          <w:highlight w:val="none"/>
          <w:lang w:val="en-US" w:eastAsia="zh-CN" w:bidi="ar"/>
        </w:rPr>
        <w:t>本项目</w:t>
      </w:r>
      <w:r>
        <w:rPr>
          <w:rFonts w:hint="eastAsia" w:ascii="Times New Roman" w:hAnsi="Times New Roman" w:eastAsia="宋体" w:cs="Times New Roman"/>
          <w:b w:val="0"/>
          <w:bCs w:val="0"/>
          <w:color w:val="auto"/>
          <w:kern w:val="0"/>
          <w:sz w:val="24"/>
          <w:highlight w:val="none"/>
          <w:lang w:val="en-US" w:eastAsia="zh-CN" w:bidi="ar"/>
        </w:rPr>
        <w:t>再生料</w:t>
      </w:r>
      <w:r>
        <w:rPr>
          <w:rFonts w:hint="default" w:ascii="Times New Roman" w:hAnsi="Times New Roman" w:eastAsia="宋体" w:cs="Times New Roman"/>
          <w:b w:val="0"/>
          <w:bCs w:val="0"/>
          <w:color w:val="auto"/>
          <w:kern w:val="0"/>
          <w:sz w:val="24"/>
          <w:highlight w:val="none"/>
          <w:lang w:val="en-US" w:eastAsia="zh-CN" w:bidi="ar"/>
        </w:rPr>
        <w:t>烘干粉尘、沥青烟气、燃烧废气等通过风管收集后进入原生料烘干燃烧器（1#），</w:t>
      </w:r>
      <w:r>
        <w:rPr>
          <w:rFonts w:hint="eastAsia" w:ascii="Times New Roman" w:hAnsi="Times New Roman" w:eastAsia="宋体" w:cs="Times New Roman"/>
          <w:b w:val="0"/>
          <w:bCs w:val="0"/>
          <w:color w:val="auto"/>
          <w:kern w:val="0"/>
          <w:sz w:val="24"/>
          <w:highlight w:val="none"/>
          <w:lang w:val="en-US" w:eastAsia="zh-CN" w:bidi="ar"/>
        </w:rPr>
        <w:t>与原生料</w:t>
      </w:r>
      <w:r>
        <w:rPr>
          <w:rFonts w:hint="default" w:ascii="Times New Roman" w:hAnsi="Times New Roman" w:eastAsia="宋体" w:cs="Times New Roman"/>
          <w:b w:val="0"/>
          <w:bCs w:val="0"/>
          <w:color w:val="auto"/>
          <w:kern w:val="0"/>
          <w:sz w:val="24"/>
          <w:highlight w:val="none"/>
          <w:lang w:val="en-US" w:eastAsia="zh-CN" w:bidi="ar"/>
        </w:rPr>
        <w:t>烘干粉尘、燃烧</w:t>
      </w:r>
      <w:r>
        <w:rPr>
          <w:rFonts w:hint="eastAsia" w:ascii="Times New Roman" w:hAnsi="Times New Roman" w:eastAsia="宋体" w:cs="Times New Roman"/>
          <w:b w:val="0"/>
          <w:bCs w:val="0"/>
          <w:color w:val="auto"/>
          <w:kern w:val="0"/>
          <w:sz w:val="24"/>
          <w:highlight w:val="none"/>
          <w:lang w:val="en-US" w:eastAsia="zh-CN" w:bidi="ar"/>
        </w:rPr>
        <w:t>废气、投料粉尘、筛分粉尘一同进入</w:t>
      </w:r>
      <w:r>
        <w:rPr>
          <w:rFonts w:hint="default" w:ascii="Times New Roman" w:hAnsi="Times New Roman" w:eastAsia="宋体" w:cs="Times New Roman"/>
          <w:b w:val="0"/>
          <w:bCs w:val="0"/>
          <w:color w:val="auto"/>
          <w:kern w:val="0"/>
          <w:sz w:val="24"/>
          <w:highlight w:val="none"/>
          <w:lang w:val="en-US" w:eastAsia="zh-CN" w:bidi="ar"/>
        </w:rPr>
        <w:t>旋风除尘器（1#）+布袋除尘器（2#）</w:t>
      </w:r>
      <w:r>
        <w:rPr>
          <w:rFonts w:hint="eastAsia" w:ascii="Times New Roman" w:hAnsi="Times New Roman" w:eastAsia="宋体" w:cs="Times New Roman"/>
          <w:b w:val="0"/>
          <w:bCs w:val="0"/>
          <w:color w:val="auto"/>
          <w:kern w:val="0"/>
          <w:sz w:val="24"/>
          <w:highlight w:val="none"/>
          <w:lang w:val="en-US" w:eastAsia="zh-CN" w:bidi="ar"/>
        </w:rPr>
        <w:t>处理，再与</w:t>
      </w:r>
      <w:r>
        <w:rPr>
          <w:rFonts w:hint="default" w:ascii="Times New Roman" w:hAnsi="Times New Roman" w:eastAsia="宋体" w:cs="Times New Roman"/>
          <w:b w:val="0"/>
          <w:bCs w:val="0"/>
          <w:color w:val="auto"/>
          <w:kern w:val="0"/>
          <w:sz w:val="24"/>
          <w:highlight w:val="none"/>
          <w:lang w:val="en-US" w:eastAsia="zh-CN" w:bidi="ar"/>
        </w:rPr>
        <w:t>沥青</w:t>
      </w:r>
      <w:r>
        <w:rPr>
          <w:rFonts w:hint="eastAsia" w:ascii="Times New Roman" w:hAnsi="Times New Roman" w:eastAsia="宋体" w:cs="Times New Roman"/>
          <w:b w:val="0"/>
          <w:bCs w:val="0"/>
          <w:color w:val="auto"/>
          <w:kern w:val="0"/>
          <w:sz w:val="24"/>
          <w:highlight w:val="none"/>
          <w:lang w:val="en-US" w:eastAsia="zh-CN" w:bidi="ar"/>
        </w:rPr>
        <w:t>搅拌/</w:t>
      </w:r>
      <w:r>
        <w:rPr>
          <w:rFonts w:hint="default" w:ascii="Times New Roman" w:hAnsi="Times New Roman" w:eastAsia="宋体" w:cs="Times New Roman"/>
          <w:b w:val="0"/>
          <w:bCs w:val="0"/>
          <w:color w:val="auto"/>
          <w:kern w:val="0"/>
          <w:sz w:val="24"/>
          <w:highlight w:val="none"/>
          <w:lang w:val="en-US" w:eastAsia="zh-CN" w:bidi="ar"/>
        </w:rPr>
        <w:t>成品卸料废气</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沥青储罐废气</w:t>
      </w:r>
      <w:r>
        <w:rPr>
          <w:rFonts w:hint="eastAsia" w:ascii="Times New Roman" w:hAnsi="Times New Roman" w:eastAsia="宋体" w:cs="Times New Roman"/>
          <w:b w:val="0"/>
          <w:bCs w:val="0"/>
          <w:color w:val="auto"/>
          <w:kern w:val="0"/>
          <w:sz w:val="24"/>
          <w:highlight w:val="none"/>
          <w:lang w:val="en-US" w:eastAsia="zh-CN" w:bidi="ar"/>
        </w:rPr>
        <w:t>进入</w:t>
      </w:r>
      <w:r>
        <w:rPr>
          <w:rFonts w:hint="default" w:ascii="Times New Roman" w:hAnsi="Times New Roman" w:eastAsia="宋体" w:cs="Times New Roman"/>
          <w:b w:val="0"/>
          <w:bCs w:val="0"/>
          <w:color w:val="auto"/>
          <w:kern w:val="0"/>
          <w:sz w:val="24"/>
          <w:highlight w:val="none"/>
          <w:lang w:val="en-US" w:eastAsia="zh-CN" w:bidi="ar"/>
        </w:rPr>
        <w:t>沥青烟气处理系统“电捕焦油器+</w:t>
      </w:r>
      <w:r>
        <w:rPr>
          <w:rFonts w:hint="eastAsia" w:ascii="Times New Roman" w:hAnsi="Times New Roman" w:eastAsia="宋体" w:cs="Times New Roman"/>
          <w:b w:val="0"/>
          <w:bCs w:val="0"/>
          <w:color w:val="auto"/>
          <w:kern w:val="0"/>
          <w:sz w:val="24"/>
          <w:highlight w:val="none"/>
          <w:lang w:val="en-US" w:eastAsia="zh-CN" w:bidi="ar"/>
        </w:rPr>
        <w:t>二级</w:t>
      </w:r>
      <w:r>
        <w:rPr>
          <w:rFonts w:hint="default" w:ascii="Times New Roman" w:hAnsi="Times New Roman" w:eastAsia="宋体" w:cs="Times New Roman"/>
          <w:b w:val="0"/>
          <w:bCs w:val="0"/>
          <w:color w:val="auto"/>
          <w:kern w:val="0"/>
          <w:sz w:val="24"/>
          <w:highlight w:val="none"/>
          <w:lang w:val="en-US" w:eastAsia="zh-CN" w:bidi="ar"/>
        </w:rPr>
        <w:t>活性炭吸附”处理装置处理后，通过15m高排气筒（DA002）排放</w:t>
      </w:r>
      <w:r>
        <w:rPr>
          <w:rFonts w:hint="eastAsia" w:ascii="Times New Roman" w:hAnsi="Times New Roman" w:eastAsia="宋体" w:cs="Times New Roman"/>
          <w:b w:val="0"/>
          <w:bCs w:val="0"/>
          <w:color w:val="auto"/>
          <w:kern w:val="0"/>
          <w:sz w:val="24"/>
          <w:highlight w:val="none"/>
          <w:lang w:val="en-US" w:eastAsia="zh-CN" w:bidi="ar"/>
        </w:rPr>
        <w:t>。</w:t>
      </w:r>
      <w:r>
        <w:rPr>
          <w:rFonts w:hint="default" w:ascii="Times New Roman" w:hAnsi="Times New Roman" w:eastAsia="宋体" w:cs="Times New Roman"/>
          <w:b w:val="0"/>
          <w:bCs w:val="0"/>
          <w:color w:val="auto"/>
          <w:kern w:val="0"/>
          <w:sz w:val="24"/>
          <w:highlight w:val="none"/>
          <w:lang w:val="en-US" w:eastAsia="zh-CN" w:bidi="ar"/>
        </w:rPr>
        <w:t xml:space="preserve">项目采取措施符合《排污许可证申请与核发技术规范 石墨及其他非金属矿物制品制造》 （HJ1119—2020）附录表 A.5可行性技术要求。 </w:t>
      </w:r>
    </w:p>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val="en-US" w:eastAsia="zh-CN" w:bidi="ar"/>
        </w:rPr>
      </w:pPr>
      <w:r>
        <w:rPr>
          <w:rFonts w:hint="default" w:ascii="Times New Roman" w:hAnsi="Times New Roman" w:eastAsia="宋体" w:cs="Times New Roman"/>
          <w:b w:val="0"/>
          <w:bCs w:val="0"/>
          <w:color w:val="auto"/>
          <w:kern w:val="0"/>
          <w:sz w:val="24"/>
          <w:highlight w:val="none"/>
          <w:lang w:val="en-US" w:eastAsia="zh-CN" w:bidi="ar"/>
        </w:rPr>
        <w:t>根据《排污许可证申请与核发技术规范锅炉》（HJ953—2018）中燃油锅炉可行性技术为低氮燃烧技术、低氮燃烧+SCR 脱硝技术。本项目导热油炉安装低氮燃烧器，</w:t>
      </w:r>
      <w:r>
        <w:rPr>
          <w:rFonts w:hint="eastAsia" w:cs="Times New Roman"/>
          <w:b w:val="0"/>
          <w:bCs w:val="0"/>
          <w:color w:val="auto"/>
          <w:kern w:val="0"/>
          <w:sz w:val="24"/>
          <w:highlight w:val="none"/>
          <w:lang w:val="en-US" w:eastAsia="zh-CN" w:bidi="ar"/>
        </w:rPr>
        <w:t>采取</w:t>
      </w:r>
      <w:r>
        <w:rPr>
          <w:rFonts w:hint="default" w:ascii="Times New Roman" w:hAnsi="Times New Roman" w:eastAsia="宋体" w:cs="Times New Roman"/>
          <w:b w:val="0"/>
          <w:bCs w:val="0"/>
          <w:color w:val="auto"/>
          <w:kern w:val="0"/>
          <w:sz w:val="24"/>
          <w:highlight w:val="none"/>
          <w:lang w:val="en-US" w:eastAsia="zh-CN" w:bidi="ar"/>
        </w:rPr>
        <w:t>轻质柴油等措施，产生的燃烧废气由8m高排气筒有组织</w:t>
      </w:r>
      <w:r>
        <w:rPr>
          <w:rFonts w:hint="eastAsia" w:cs="Times New Roman"/>
          <w:b w:val="0"/>
          <w:bCs w:val="0"/>
          <w:color w:val="auto"/>
          <w:kern w:val="0"/>
          <w:sz w:val="24"/>
          <w:highlight w:val="none"/>
          <w:lang w:val="en-US" w:eastAsia="zh-CN" w:bidi="ar"/>
        </w:rPr>
        <w:t>排放</w:t>
      </w:r>
      <w:r>
        <w:rPr>
          <w:rFonts w:hint="default" w:ascii="Times New Roman" w:hAnsi="Times New Roman" w:eastAsia="宋体" w:cs="Times New Roman"/>
          <w:b w:val="0"/>
          <w:bCs w:val="0"/>
          <w:color w:val="auto"/>
          <w:kern w:val="0"/>
          <w:sz w:val="24"/>
          <w:highlight w:val="none"/>
          <w:lang w:val="en-US" w:eastAsia="zh-CN" w:bidi="ar"/>
        </w:rPr>
        <w:t>。采取措施符合《排污许可证申请与核发技术规范锅炉》（HJ953—2018）中燃油锅炉可行性技术要求。</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br w:type="page"/>
      </w:r>
    </w:p>
    <w:p>
      <w:pPr>
        <w:pStyle w:val="4"/>
        <w:keepNext/>
        <w:keepLines/>
        <w:pageBreakBefore w:val="0"/>
        <w:widowControl w:val="0"/>
        <w:kinsoku/>
        <w:wordWrap/>
        <w:overflowPunct/>
        <w:topLinePunct w:val="0"/>
        <w:autoSpaceDE/>
        <w:autoSpaceDN/>
        <w:bidi w:val="0"/>
        <w:adjustRightInd/>
        <w:snapToGrid/>
        <w:spacing w:before="0" w:after="0" w:line="360" w:lineRule="auto"/>
        <w:ind w:left="431" w:hanging="431"/>
        <w:textAlignment w:val="auto"/>
        <w:rPr>
          <w:rFonts w:hint="default" w:ascii="Times New Roman" w:hAnsi="Times New Roman" w:eastAsia="宋体" w:cs="Times New Roman"/>
          <w:sz w:val="32"/>
          <w:szCs w:val="32"/>
          <w:highlight w:val="none"/>
          <w:lang w:val="en-US" w:eastAsia="zh-CN"/>
        </w:rPr>
      </w:pPr>
      <w:bookmarkStart w:id="49" w:name="_Toc26993"/>
      <w:r>
        <w:rPr>
          <w:rFonts w:hint="default" w:ascii="Times New Roman" w:hAnsi="Times New Roman" w:eastAsia="宋体" w:cs="Times New Roman"/>
          <w:b/>
          <w:bCs/>
          <w:color w:val="auto"/>
          <w:kern w:val="2"/>
          <w:sz w:val="32"/>
          <w:szCs w:val="32"/>
          <w:highlight w:val="none"/>
          <w:lang w:val="en-US" w:eastAsia="zh-CN" w:bidi="ar-SA"/>
        </w:rPr>
        <w:t>5结论</w:t>
      </w:r>
      <w:bookmarkEnd w:id="49"/>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 xml:space="preserve">本项目各环节采取环评及设计的污染治理措施后，有组织污染物排放满足《大气污染物综合排放标准》（GB16297-1996）中表2新污染源大气污染物排放限值及《锅炉大气污染物排放标准》（GB13271-2014）中表3燃油锅炉大气污染物特别排放限值要求。无组织污染物排放浓度满足《大气污染物综合排放标准》（GB16297- 1996）及《挥发性有机物无组织排放控制标准》（GB 37822 -2019）中标准要求。 </w:t>
      </w:r>
    </w:p>
    <w:p>
      <w:pPr>
        <w:widowControl/>
        <w:spacing w:before="120" w:beforeLines="50" w:line="360" w:lineRule="auto"/>
        <w:ind w:firstLine="480" w:firstLineChars="200"/>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综上所述，本项目对各污染源均采取了比较完善的污染控制措施，使本项目的各种污染物均得到了有效控制，所排放的各种污染物均可稳定达标排放，满足环境管理要求，环境影响可以接受。</w:t>
      </w:r>
    </w:p>
    <w:p>
      <w:pPr>
        <w:rPr>
          <w:rFonts w:hint="default" w:ascii="Times New Roman" w:hAnsi="Times New Roman" w:eastAsia="宋体" w:cs="Times New Roman"/>
          <w:b/>
          <w:bCs/>
          <w:kern w:val="2"/>
          <w:sz w:val="32"/>
          <w:szCs w:val="32"/>
          <w:highlight w:val="none"/>
          <w:lang w:val="en-US" w:eastAsia="zh-CN" w:bidi="ar-SA"/>
        </w:rPr>
      </w:pPr>
      <w:r>
        <w:rPr>
          <w:rFonts w:hint="default" w:ascii="Times New Roman" w:hAnsi="Times New Roman" w:eastAsia="宋体" w:cs="Times New Roman"/>
          <w:b/>
          <w:bCs/>
          <w:kern w:val="2"/>
          <w:sz w:val="32"/>
          <w:szCs w:val="32"/>
          <w:highlight w:val="none"/>
          <w:lang w:val="en-US" w:eastAsia="zh-CN" w:bidi="ar-SA"/>
        </w:rPr>
        <w:br w:type="page"/>
      </w:r>
    </w:p>
    <w:p>
      <w:pPr>
        <w:keepNext/>
        <w:keepLines/>
        <w:pageBreakBefore w:val="0"/>
        <w:widowControl w:val="0"/>
        <w:kinsoku/>
        <w:wordWrap/>
        <w:overflowPunct/>
        <w:topLinePunct w:val="0"/>
        <w:autoSpaceDE/>
        <w:autoSpaceDN/>
        <w:bidi w:val="0"/>
        <w:adjustRightInd w:val="0"/>
        <w:snapToGrid w:val="0"/>
        <w:spacing w:line="360" w:lineRule="auto"/>
        <w:textAlignment w:val="auto"/>
        <w:outlineLvl w:val="0"/>
        <w:rPr>
          <w:rFonts w:hint="default" w:ascii="Times New Roman" w:hAnsi="Times New Roman" w:eastAsia="宋体" w:cs="Times New Roman"/>
          <w:b/>
          <w:bCs/>
          <w:kern w:val="2"/>
          <w:sz w:val="32"/>
          <w:szCs w:val="32"/>
          <w:highlight w:val="none"/>
          <w:lang w:val="en-US" w:eastAsia="zh-CN" w:bidi="ar-SA"/>
        </w:rPr>
      </w:pPr>
      <w:bookmarkStart w:id="50" w:name="_Toc18046"/>
      <w:r>
        <w:rPr>
          <w:rFonts w:hint="default" w:ascii="Times New Roman" w:hAnsi="Times New Roman" w:eastAsia="宋体" w:cs="Times New Roman"/>
          <w:b/>
          <w:bCs/>
          <w:kern w:val="2"/>
          <w:sz w:val="32"/>
          <w:szCs w:val="32"/>
          <w:highlight w:val="none"/>
          <w:lang w:val="en-US" w:eastAsia="zh-CN" w:bidi="ar-SA"/>
        </w:rPr>
        <w:t>6自查表</w:t>
      </w:r>
      <w:bookmarkEnd w:id="50"/>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val="0"/>
          <w:kern w:val="2"/>
          <w:sz w:val="24"/>
          <w:szCs w:val="24"/>
          <w:highlight w:val="none"/>
          <w:lang w:val="en-US" w:eastAsia="zh-CN" w:bidi="ar-SA"/>
        </w:rPr>
      </w:pPr>
      <w:r>
        <w:rPr>
          <w:rFonts w:hint="default" w:ascii="Times New Roman" w:hAnsi="Times New Roman" w:eastAsia="宋体" w:cs="Times New Roman"/>
          <w:b w:val="0"/>
          <w:bCs w:val="0"/>
          <w:kern w:val="2"/>
          <w:sz w:val="24"/>
          <w:szCs w:val="24"/>
          <w:highlight w:val="none"/>
          <w:lang w:val="en-US" w:eastAsia="zh-CN" w:bidi="ar-SA"/>
        </w:rPr>
        <w:t>本项目大气环境影响评价自查表详见表6-1。</w:t>
      </w:r>
    </w:p>
    <w:p>
      <w:pPr>
        <w:pStyle w:val="19"/>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表</w:t>
      </w:r>
      <w:r>
        <w:rPr>
          <w:rFonts w:hint="default" w:ascii="Times New Roman" w:hAnsi="Times New Roman" w:eastAsia="宋体" w:cs="Times New Roman"/>
          <w:b/>
          <w:sz w:val="21"/>
          <w:szCs w:val="21"/>
          <w:highlight w:val="none"/>
          <w:lang w:val="en-US" w:eastAsia="zh-CN"/>
        </w:rPr>
        <w:t>6-1</w:t>
      </w:r>
      <w:r>
        <w:rPr>
          <w:rFonts w:hint="default" w:ascii="Times New Roman" w:hAnsi="Times New Roman" w:eastAsia="宋体" w:cs="Times New Roman"/>
          <w:b/>
          <w:sz w:val="21"/>
          <w:szCs w:val="21"/>
          <w:highlight w:val="none"/>
        </w:rPr>
        <w:t xml:space="preserve">   建设项目大气环境影响评价自查表</w:t>
      </w:r>
    </w:p>
    <w:tbl>
      <w:tblPr>
        <w:tblStyle w:val="33"/>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Layout w:type="autofit"/>
        <w:tblCellMar>
          <w:top w:w="0" w:type="dxa"/>
          <w:left w:w="28" w:type="dxa"/>
          <w:bottom w:w="0" w:type="dxa"/>
          <w:right w:w="28" w:type="dxa"/>
        </w:tblCellMar>
      </w:tblPr>
      <w:tblGrid>
        <w:gridCol w:w="915"/>
        <w:gridCol w:w="1506"/>
        <w:gridCol w:w="987"/>
        <w:gridCol w:w="738"/>
        <w:gridCol w:w="888"/>
        <w:gridCol w:w="506"/>
        <w:gridCol w:w="164"/>
        <w:gridCol w:w="854"/>
        <w:gridCol w:w="284"/>
        <w:gridCol w:w="380"/>
        <w:gridCol w:w="626"/>
        <w:gridCol w:w="1025"/>
        <w:gridCol w:w="81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1253"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工作内容</w:t>
            </w:r>
          </w:p>
        </w:tc>
        <w:tc>
          <w:tcPr>
            <w:tcW w:w="3746" w:type="pct"/>
            <w:gridSpan w:val="11"/>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自查项目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restar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评价等级与范围</w:t>
            </w: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评价等级</w:t>
            </w:r>
          </w:p>
        </w:tc>
        <w:tc>
          <w:tcPr>
            <w:tcW w:w="1345"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一级□</w:t>
            </w:r>
          </w:p>
        </w:tc>
        <w:tc>
          <w:tcPr>
            <w:tcW w:w="1447"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二级</w:t>
            </w:r>
            <w:r>
              <w:rPr>
                <w:rFonts w:hint="default" w:ascii="Times New Roman" w:hAnsi="Times New Roman" w:eastAsia="宋体" w:cs="Times New Roman"/>
                <w:bCs/>
                <w:sz w:val="21"/>
                <w:szCs w:val="21"/>
                <w:highlight w:val="none"/>
              </w:rPr>
              <w:sym w:font="Wingdings 2" w:char="0052"/>
            </w:r>
          </w:p>
        </w:tc>
        <w:tc>
          <w:tcPr>
            <w:tcW w:w="95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三级□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评价范围</w:t>
            </w:r>
          </w:p>
        </w:tc>
        <w:tc>
          <w:tcPr>
            <w:tcW w:w="1345"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边长=50km□</w:t>
            </w:r>
          </w:p>
        </w:tc>
        <w:tc>
          <w:tcPr>
            <w:tcW w:w="1447"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边长5～50km□</w:t>
            </w:r>
          </w:p>
        </w:tc>
        <w:tc>
          <w:tcPr>
            <w:tcW w:w="95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边长=5 km</w:t>
            </w:r>
            <w:r>
              <w:rPr>
                <w:rFonts w:hint="default" w:ascii="Times New Roman" w:hAnsi="Times New Roman" w:eastAsia="宋体" w:cs="Times New Roman"/>
                <w:bCs/>
                <w:sz w:val="21"/>
                <w:szCs w:val="21"/>
                <w:highlight w:val="none"/>
              </w:rPr>
              <w:sym w:font="Wingdings 2" w:char="0052"/>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restar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评价因子</w:t>
            </w: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vertAlign w:val="subscript"/>
              </w:rPr>
            </w:pPr>
            <w:r>
              <w:rPr>
                <w:rFonts w:hint="default" w:ascii="Times New Roman" w:hAnsi="Times New Roman" w:eastAsia="宋体" w:cs="Times New Roman"/>
                <w:bCs/>
                <w:sz w:val="21"/>
                <w:szCs w:val="21"/>
                <w:highlight w:val="none"/>
              </w:rPr>
              <w:t>SO</w:t>
            </w:r>
            <w:r>
              <w:rPr>
                <w:rFonts w:hint="default" w:ascii="Times New Roman" w:hAnsi="Times New Roman" w:eastAsia="宋体" w:cs="Times New Roman"/>
                <w:bCs/>
                <w:sz w:val="21"/>
                <w:szCs w:val="21"/>
                <w:highlight w:val="none"/>
                <w:vertAlign w:val="subscript"/>
              </w:rPr>
              <w:t>2</w:t>
            </w:r>
            <w:r>
              <w:rPr>
                <w:rFonts w:hint="default" w:ascii="Times New Roman" w:hAnsi="Times New Roman" w:eastAsia="宋体" w:cs="Times New Roman"/>
                <w:bCs/>
                <w:sz w:val="21"/>
                <w:szCs w:val="21"/>
                <w:highlight w:val="none"/>
              </w:rPr>
              <w:t xml:space="preserve"> +NO</w:t>
            </w:r>
            <w:r>
              <w:rPr>
                <w:rFonts w:hint="default" w:ascii="Times New Roman" w:hAnsi="Times New Roman" w:eastAsia="宋体" w:cs="Times New Roman"/>
                <w:bCs/>
                <w:sz w:val="21"/>
                <w:szCs w:val="21"/>
                <w:highlight w:val="none"/>
                <w:vertAlign w:val="subscript"/>
              </w:rPr>
              <w:t>x</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排放量</w:t>
            </w:r>
          </w:p>
        </w:tc>
        <w:tc>
          <w:tcPr>
            <w:tcW w:w="1345"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2000t/a□</w:t>
            </w:r>
          </w:p>
        </w:tc>
        <w:tc>
          <w:tcPr>
            <w:tcW w:w="1447"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500 ~ 2000t/a□</w:t>
            </w:r>
          </w:p>
        </w:tc>
        <w:tc>
          <w:tcPr>
            <w:tcW w:w="95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＜500 t/a</w:t>
            </w:r>
            <w:r>
              <w:rPr>
                <w:rFonts w:hint="default" w:ascii="Times New Roman" w:hAnsi="Times New Roman" w:eastAsia="宋体" w:cs="Times New Roman"/>
                <w:bCs/>
                <w:sz w:val="21"/>
                <w:szCs w:val="21"/>
                <w:highlight w:val="none"/>
              </w:rPr>
              <w:sym w:font="Wingdings 2" w:char="0052"/>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评价因子</w:t>
            </w:r>
          </w:p>
        </w:tc>
        <w:tc>
          <w:tcPr>
            <w:tcW w:w="2124"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w:t>
            </w:r>
            <w:r>
              <w:rPr>
                <w:rFonts w:hint="default" w:ascii="Times New Roman" w:hAnsi="Times New Roman" w:eastAsia="宋体" w:cs="Times New Roman"/>
                <w:bCs/>
                <w:sz w:val="21"/>
                <w:szCs w:val="21"/>
                <w:highlight w:val="none"/>
                <w:lang w:eastAsia="zh-CN"/>
              </w:rPr>
              <w:t>颗粒物、</w:t>
            </w:r>
            <w:r>
              <w:rPr>
                <w:rFonts w:hint="default" w:ascii="Times New Roman" w:hAnsi="Times New Roman" w:eastAsia="宋体" w:cs="Times New Roman"/>
                <w:bCs/>
                <w:sz w:val="21"/>
                <w:szCs w:val="21"/>
                <w:highlight w:val="none"/>
                <w:lang w:val="en-US" w:eastAsia="zh-CN"/>
              </w:rPr>
              <w:t>二氧化硫、氮氧化物</w:t>
            </w:r>
            <w:r>
              <w:rPr>
                <w:rFonts w:hint="default" w:ascii="Times New Roman" w:hAnsi="Times New Roman" w:eastAsia="宋体" w:cs="Times New Roman"/>
                <w:bCs/>
                <w:sz w:val="21"/>
                <w:szCs w:val="21"/>
                <w:highlight w:val="none"/>
                <w:lang w:eastAsia="zh-CN"/>
              </w:rPr>
              <w:t>、非甲烷总烃、</w:t>
            </w:r>
            <w:r>
              <w:rPr>
                <w:rFonts w:hint="default" w:ascii="Times New Roman" w:hAnsi="Times New Roman" w:eastAsia="宋体" w:cs="Times New Roman"/>
                <w:bCs/>
                <w:sz w:val="21"/>
                <w:szCs w:val="21"/>
                <w:highlight w:val="none"/>
                <w:lang w:val="en-US" w:eastAsia="zh-CN"/>
              </w:rPr>
              <w:t>沥青烟、苯并芘</w:t>
            </w:r>
            <w:r>
              <w:rPr>
                <w:rFonts w:hint="default" w:ascii="Times New Roman" w:hAnsi="Times New Roman" w:eastAsia="宋体" w:cs="Times New Roman"/>
                <w:bCs/>
                <w:sz w:val="21"/>
                <w:szCs w:val="21"/>
                <w:highlight w:val="none"/>
              </w:rPr>
              <w:t>）</w:t>
            </w:r>
          </w:p>
        </w:tc>
        <w:tc>
          <w:tcPr>
            <w:tcW w:w="1621"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包括二次PM2.5□</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不包括二次PM2.5</w:t>
            </w:r>
            <w:r>
              <w:rPr>
                <w:rFonts w:hint="default" w:ascii="Times New Roman" w:hAnsi="Times New Roman" w:eastAsia="宋体" w:cs="Times New Roman"/>
                <w:bCs/>
                <w:sz w:val="21"/>
                <w:szCs w:val="21"/>
                <w:highlight w:val="none"/>
              </w:rPr>
              <w:sym w:font="Wingdings 2" w:char="0052"/>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评价标准</w:t>
            </w: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评价标准</w:t>
            </w:r>
          </w:p>
        </w:tc>
        <w:tc>
          <w:tcPr>
            <w:tcW w:w="1345"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国家标准</w:t>
            </w:r>
            <w:r>
              <w:rPr>
                <w:rFonts w:hint="default" w:ascii="Times New Roman" w:hAnsi="Times New Roman" w:eastAsia="宋体" w:cs="Times New Roman"/>
                <w:bCs/>
                <w:sz w:val="21"/>
                <w:szCs w:val="21"/>
                <w:highlight w:val="none"/>
              </w:rPr>
              <w:sym w:font="Wingdings 2" w:char="0052"/>
            </w:r>
          </w:p>
        </w:tc>
        <w:tc>
          <w:tcPr>
            <w:tcW w:w="778"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地方标准 □</w:t>
            </w:r>
          </w:p>
        </w:tc>
        <w:tc>
          <w:tcPr>
            <w:tcW w:w="668"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附录D </w:t>
            </w:r>
            <w:r>
              <w:rPr>
                <w:rFonts w:hint="default" w:ascii="Times New Roman" w:hAnsi="Times New Roman" w:eastAsia="宋体" w:cs="Times New Roman"/>
                <w:bCs/>
                <w:sz w:val="21"/>
                <w:szCs w:val="21"/>
                <w:highlight w:val="none"/>
              </w:rPr>
              <w:sym w:font="Wingdings 2" w:char="0052"/>
            </w:r>
          </w:p>
        </w:tc>
        <w:tc>
          <w:tcPr>
            <w:tcW w:w="95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其他标准</w:t>
            </w:r>
            <w:r>
              <w:rPr>
                <w:rFonts w:hint="default" w:ascii="Times New Roman" w:hAnsi="Times New Roman" w:eastAsia="宋体" w:cs="Times New Roman"/>
                <w:bCs/>
                <w:sz w:val="21"/>
                <w:szCs w:val="21"/>
                <w:highlight w:val="none"/>
              </w:rPr>
              <w:sym w:font="Wingdings 2" w:char="0052"/>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restar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现状评价</w:t>
            </w: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环境功能区</w:t>
            </w:r>
          </w:p>
        </w:tc>
        <w:tc>
          <w:tcPr>
            <w:tcW w:w="1345"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一类区□</w:t>
            </w:r>
          </w:p>
        </w:tc>
        <w:tc>
          <w:tcPr>
            <w:tcW w:w="1447"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二类区</w:t>
            </w:r>
            <w:r>
              <w:rPr>
                <w:rFonts w:hint="default" w:ascii="Times New Roman" w:hAnsi="Times New Roman" w:eastAsia="宋体" w:cs="Times New Roman"/>
                <w:bCs/>
                <w:sz w:val="21"/>
                <w:szCs w:val="21"/>
                <w:highlight w:val="none"/>
              </w:rPr>
              <w:sym w:font="Wingdings 2" w:char="0052"/>
            </w:r>
          </w:p>
        </w:tc>
        <w:tc>
          <w:tcPr>
            <w:tcW w:w="95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一类区和二类区□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评价基准年</w:t>
            </w:r>
          </w:p>
        </w:tc>
        <w:tc>
          <w:tcPr>
            <w:tcW w:w="3746" w:type="pct"/>
            <w:gridSpan w:val="11"/>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w:t>
            </w:r>
            <w:r>
              <w:rPr>
                <w:rFonts w:hint="default" w:ascii="Times New Roman" w:hAnsi="Times New Roman" w:eastAsia="宋体" w:cs="Times New Roman"/>
                <w:bCs/>
                <w:sz w:val="21"/>
                <w:szCs w:val="21"/>
                <w:highlight w:val="none"/>
                <w:lang w:val="en-US" w:eastAsia="zh-CN"/>
              </w:rPr>
              <w:t>2025</w:t>
            </w:r>
            <w:r>
              <w:rPr>
                <w:rFonts w:hint="default" w:ascii="Times New Roman" w:hAnsi="Times New Roman" w:eastAsia="宋体" w:cs="Times New Roman"/>
                <w:bCs/>
                <w:sz w:val="21"/>
                <w:szCs w:val="21"/>
                <w:highlight w:val="none"/>
              </w:rPr>
              <w:t>）年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环境空气质量现状调查数据来源</w:t>
            </w:r>
          </w:p>
        </w:tc>
        <w:tc>
          <w:tcPr>
            <w:tcW w:w="1345"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长期例行监测数据□</w:t>
            </w:r>
          </w:p>
        </w:tc>
        <w:tc>
          <w:tcPr>
            <w:tcW w:w="1447"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主管部门发布的数据</w:t>
            </w:r>
            <w:r>
              <w:rPr>
                <w:rFonts w:hint="default" w:ascii="Times New Roman" w:hAnsi="Times New Roman" w:eastAsia="宋体" w:cs="Times New Roman"/>
                <w:bCs/>
                <w:sz w:val="21"/>
                <w:szCs w:val="21"/>
                <w:highlight w:val="none"/>
              </w:rPr>
              <w:sym w:font="Wingdings 2" w:char="0052"/>
            </w:r>
          </w:p>
        </w:tc>
        <w:tc>
          <w:tcPr>
            <w:tcW w:w="95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现状补充监测</w:t>
            </w:r>
            <w:r>
              <w:rPr>
                <w:rFonts w:hint="default" w:ascii="Times New Roman" w:hAnsi="Times New Roman" w:eastAsia="宋体" w:cs="Times New Roman"/>
                <w:bCs/>
                <w:sz w:val="21"/>
                <w:szCs w:val="21"/>
                <w:highlight w:val="none"/>
              </w:rPr>
              <w:sym w:font="Wingdings 2" w:char="0052"/>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现状评价</w:t>
            </w:r>
          </w:p>
        </w:tc>
        <w:tc>
          <w:tcPr>
            <w:tcW w:w="2124"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达标区</w:t>
            </w:r>
            <w:r>
              <w:rPr>
                <w:rFonts w:hint="default" w:ascii="Times New Roman" w:hAnsi="Times New Roman" w:eastAsia="宋体" w:cs="Times New Roman"/>
                <w:bCs/>
                <w:sz w:val="21"/>
                <w:szCs w:val="21"/>
                <w:highlight w:val="none"/>
                <w:lang w:eastAsia="zh-CN"/>
              </w:rPr>
              <w:t>☑</w:t>
            </w:r>
          </w:p>
        </w:tc>
        <w:tc>
          <w:tcPr>
            <w:tcW w:w="1621"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不达标区</w:t>
            </w:r>
            <w:r>
              <w:rPr>
                <w:rFonts w:hint="default" w:ascii="Times New Roman" w:hAnsi="Times New Roman" w:eastAsia="宋体" w:cs="Times New Roman"/>
                <w:bCs/>
                <w:sz w:val="21"/>
                <w:szCs w:val="21"/>
                <w:highlight w:val="none"/>
              </w:rPr>
              <w:sym w:font="Wingdings 2" w:char="00A3"/>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污染源</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调查</w:t>
            </w: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调查内容</w:t>
            </w:r>
          </w:p>
        </w:tc>
        <w:tc>
          <w:tcPr>
            <w:tcW w:w="1345"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本项目正常排放源</w:t>
            </w:r>
            <w:r>
              <w:rPr>
                <w:rFonts w:hint="default" w:ascii="Times New Roman" w:hAnsi="Times New Roman" w:eastAsia="宋体" w:cs="Times New Roman"/>
                <w:bCs/>
                <w:sz w:val="21"/>
                <w:szCs w:val="21"/>
                <w:highlight w:val="none"/>
              </w:rPr>
              <w:sym w:font="Wingdings 2" w:char="0052"/>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本项目非正常排放源</w:t>
            </w:r>
            <w:r>
              <w:rPr>
                <w:rFonts w:hint="default" w:ascii="Times New Roman" w:hAnsi="Times New Roman" w:eastAsia="宋体" w:cs="Times New Roman"/>
                <w:bCs/>
                <w:sz w:val="21"/>
                <w:szCs w:val="21"/>
                <w:highlight w:val="none"/>
              </w:rPr>
              <w:sym w:font="Wingdings 2" w:char="00A3"/>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现有污染源 </w:t>
            </w:r>
            <w:r>
              <w:rPr>
                <w:rFonts w:hint="default" w:ascii="Times New Roman" w:hAnsi="Times New Roman" w:eastAsia="宋体" w:cs="Times New Roman"/>
                <w:bCs/>
                <w:sz w:val="21"/>
                <w:szCs w:val="21"/>
                <w:highlight w:val="none"/>
              </w:rPr>
              <w:sym w:font="Wingdings 2" w:char="00A3"/>
            </w:r>
          </w:p>
        </w:tc>
        <w:tc>
          <w:tcPr>
            <w:tcW w:w="778"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拟替代的污染源□</w:t>
            </w:r>
          </w:p>
        </w:tc>
        <w:tc>
          <w:tcPr>
            <w:tcW w:w="668"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其他在建、拟建项目污染源□</w:t>
            </w:r>
          </w:p>
        </w:tc>
        <w:tc>
          <w:tcPr>
            <w:tcW w:w="95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区域污染源□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restar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大气环境影响预测与</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评价（本项目无进一步预测）</w:t>
            </w: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预测模型</w:t>
            </w:r>
          </w:p>
        </w:tc>
        <w:tc>
          <w:tcPr>
            <w:tcW w:w="50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AERMOD</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w:t>
            </w:r>
          </w:p>
        </w:tc>
        <w:tc>
          <w:tcPr>
            <w:tcW w:w="382"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ADMS</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w:t>
            </w:r>
          </w:p>
        </w:tc>
        <w:tc>
          <w:tcPr>
            <w:tcW w:w="711"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AUSTAL2000</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w:t>
            </w:r>
          </w:p>
        </w:tc>
        <w:tc>
          <w:tcPr>
            <w:tcW w:w="666"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EDMS/AEDT</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w:t>
            </w:r>
          </w:p>
        </w:tc>
        <w:tc>
          <w:tcPr>
            <w:tcW w:w="52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CALPUFF</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w:t>
            </w:r>
          </w:p>
        </w:tc>
        <w:tc>
          <w:tcPr>
            <w:tcW w:w="531"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网格模型</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w:t>
            </w:r>
          </w:p>
        </w:tc>
        <w:tc>
          <w:tcPr>
            <w:tcW w:w="421"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其他</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预测范围</w:t>
            </w:r>
          </w:p>
        </w:tc>
        <w:tc>
          <w:tcPr>
            <w:tcW w:w="89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边长≥ 50km□</w:t>
            </w:r>
          </w:p>
        </w:tc>
        <w:tc>
          <w:tcPr>
            <w:tcW w:w="1900" w:type="pct"/>
            <w:gridSpan w:val="7"/>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边长5～50km □</w:t>
            </w:r>
          </w:p>
        </w:tc>
        <w:tc>
          <w:tcPr>
            <w:tcW w:w="95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边长 = 5 km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预测因子</w:t>
            </w:r>
          </w:p>
        </w:tc>
        <w:tc>
          <w:tcPr>
            <w:tcW w:w="2124"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预测因子</w:t>
            </w:r>
            <w:r>
              <w:rPr>
                <w:rFonts w:hint="default" w:ascii="Times New Roman" w:hAnsi="Times New Roman" w:eastAsia="宋体" w:cs="Times New Roman"/>
                <w:bCs/>
                <w:sz w:val="21"/>
                <w:szCs w:val="21"/>
                <w:highlight w:val="none"/>
                <w:lang w:eastAsia="zh-CN"/>
              </w:rPr>
              <w:t>（</w:t>
            </w:r>
            <w:r>
              <w:rPr>
                <w:rFonts w:hint="default" w:ascii="Times New Roman" w:hAnsi="Times New Roman" w:eastAsia="宋体" w:cs="Times New Roman"/>
                <w:bCs/>
                <w:sz w:val="21"/>
                <w:szCs w:val="21"/>
                <w:highlight w:val="none"/>
              </w:rPr>
              <w:t xml:space="preserve">                 </w:t>
            </w:r>
            <w:r>
              <w:rPr>
                <w:rFonts w:hint="default" w:ascii="Times New Roman" w:hAnsi="Times New Roman" w:eastAsia="宋体" w:cs="Times New Roman"/>
                <w:bCs/>
                <w:sz w:val="21"/>
                <w:szCs w:val="21"/>
                <w:highlight w:val="none"/>
                <w:lang w:eastAsia="zh-CN"/>
              </w:rPr>
              <w:t>）</w:t>
            </w:r>
          </w:p>
        </w:tc>
        <w:tc>
          <w:tcPr>
            <w:tcW w:w="1621"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包括二次PM2.5 □</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不包括二次PM2.5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正常排放短期浓度贡献值</w:t>
            </w:r>
          </w:p>
        </w:tc>
        <w:tc>
          <w:tcPr>
            <w:tcW w:w="2124"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31" name="图片 1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1" name="图片 12"/>
                          <pic:cNvPicPr>
                            <a:picLocks noChangeAspect="true"/>
                          </pic:cNvPicPr>
                        </pic:nvPicPr>
                        <pic:blipFill>
                          <a:blip r:embed="rId99">
                            <a:clrChange>
                              <a:clrFrom>
                                <a:srgbClr val="FFFFFF"/>
                              </a:clrFrom>
                              <a:clrTo>
                                <a:srgbClr val="FFFFFF">
                                  <a:alpha val="0"/>
                                </a:srgbClr>
                              </a:clrTo>
                            </a:clrChange>
                          </a:blip>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t>c</w:t>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vertAlign w:val="subscript"/>
              </w:rPr>
              <w:t>本项目</w:t>
            </w:r>
            <w:r>
              <w:rPr>
                <w:rFonts w:hint="default" w:ascii="Times New Roman" w:hAnsi="Times New Roman" w:eastAsia="宋体" w:cs="Times New Roman"/>
                <w:bCs/>
                <w:sz w:val="21"/>
                <w:szCs w:val="21"/>
                <w:highlight w:val="none"/>
              </w:rPr>
              <w:t>最大占标率≤100%□</w:t>
            </w:r>
          </w:p>
        </w:tc>
        <w:tc>
          <w:tcPr>
            <w:tcW w:w="1621"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32"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2" name="图片 13"/>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t>c</w:t>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vertAlign w:val="subscript"/>
              </w:rPr>
              <w:t>本项目</w:t>
            </w: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33"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3" name="图片 14"/>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rPr>
              <w:t>最大占标率＞100%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vMerge w:val="restar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正常排放年均浓度贡献值</w:t>
            </w:r>
          </w:p>
        </w:tc>
        <w:tc>
          <w:tcPr>
            <w:tcW w:w="50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一类区</w:t>
            </w:r>
          </w:p>
        </w:tc>
        <w:tc>
          <w:tcPr>
            <w:tcW w:w="1615"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38" name="图片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8" name="图片 15"/>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t>c</w:t>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vertAlign w:val="subscript"/>
              </w:rPr>
              <w:t>本项目</w:t>
            </w: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40" name="图片 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0" name="图片 16"/>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rPr>
              <w:t>最大占标率</w:t>
            </w:r>
            <w:bookmarkStart w:id="51" w:name="OLE_LINK7"/>
            <w:bookmarkStart w:id="52" w:name="OLE_LINK5"/>
            <w:r>
              <w:rPr>
                <w:rFonts w:hint="default" w:ascii="Times New Roman" w:hAnsi="Times New Roman" w:eastAsia="宋体" w:cs="Times New Roman"/>
                <w:bCs/>
                <w:sz w:val="21"/>
                <w:szCs w:val="21"/>
                <w:highlight w:val="none"/>
              </w:rPr>
              <w:t>≤</w:t>
            </w:r>
            <w:bookmarkEnd w:id="51"/>
            <w:bookmarkEnd w:id="52"/>
            <w:r>
              <w:rPr>
                <w:rFonts w:hint="default" w:ascii="Times New Roman" w:hAnsi="Times New Roman" w:eastAsia="宋体" w:cs="Times New Roman"/>
                <w:bCs/>
                <w:sz w:val="21"/>
                <w:szCs w:val="21"/>
                <w:highlight w:val="none"/>
              </w:rPr>
              <w:t>10%□</w:t>
            </w:r>
          </w:p>
        </w:tc>
        <w:tc>
          <w:tcPr>
            <w:tcW w:w="1621"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53" name="图片 1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3" name="图片 17"/>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t>c</w:t>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vertAlign w:val="subscript"/>
              </w:rPr>
              <w:t>本项目</w:t>
            </w: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55" name="图片 1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5" name="图片 18"/>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rPr>
              <w:t>最大标率＞10%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50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二类区</w:t>
            </w:r>
          </w:p>
        </w:tc>
        <w:tc>
          <w:tcPr>
            <w:tcW w:w="1615"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57" name="图片 1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7" name="图片 19"/>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t>c</w:t>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vertAlign w:val="subscript"/>
              </w:rPr>
              <w:t>本项目</w:t>
            </w: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58" name="图片 2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8" name="图片 20"/>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rPr>
              <w:t>最大占标率≤30%□</w:t>
            </w:r>
          </w:p>
        </w:tc>
        <w:tc>
          <w:tcPr>
            <w:tcW w:w="1621"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59" name="图片 2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9" name="图片 21"/>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t>c</w:t>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vertAlign w:val="subscript"/>
              </w:rPr>
              <w:t>本项目</w:t>
            </w: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71" name="图片 2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1" name="图片 22"/>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rPr>
              <w:t>最大标率＞30%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非正常排放1h浓度贡献值</w:t>
            </w:r>
          </w:p>
        </w:tc>
        <w:tc>
          <w:tcPr>
            <w:tcW w:w="89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非正常持续时长</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）h</w:t>
            </w:r>
          </w:p>
        </w:tc>
        <w:tc>
          <w:tcPr>
            <w:tcW w:w="1575"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73" name="图片 2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3" name="图片 23"/>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t>c</w:t>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vertAlign w:val="subscript"/>
              </w:rPr>
              <w:t>非正常</w:t>
            </w: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74" name="图片 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4" name="图片 24"/>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rPr>
              <w:t>占标率≤100% □</w:t>
            </w:r>
          </w:p>
        </w:tc>
        <w:tc>
          <w:tcPr>
            <w:tcW w:w="1277" w:type="pct"/>
            <w:gridSpan w:val="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84" name="图片 2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4" name="图片 25"/>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t>c</w:t>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vertAlign w:val="subscript"/>
              </w:rPr>
              <w:t>非正常</w:t>
            </w: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85" name="图片 2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5" name="图片 26"/>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rPr>
              <w:t>占标率＞100%□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保证率日平均浓度和年平均浓度叠加值</w:t>
            </w:r>
          </w:p>
        </w:tc>
        <w:tc>
          <w:tcPr>
            <w:tcW w:w="1687"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276860" cy="238760"/>
                  <wp:effectExtent l="0" t="0" r="0" b="0"/>
                  <wp:docPr id="87" name="图片 2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7" name="图片 27"/>
                          <pic:cNvPicPr>
                            <a:picLocks noChangeAspect="true"/>
                          </pic:cNvPicPr>
                        </pic:nvPicPr>
                        <pic:blipFill>
                          <a:blip r:embed="rId101">
                            <a:clrChange>
                              <a:clrFrom>
                                <a:srgbClr val="FFFFFF"/>
                              </a:clrFrom>
                              <a:clrTo>
                                <a:srgbClr val="FFFFFF">
                                  <a:alpha val="0"/>
                                </a:srgbClr>
                              </a:clrTo>
                            </a:clrChange>
                          </a:blip>
                          <a:stretch>
                            <a:fillRect/>
                          </a:stretch>
                        </pic:blipFill>
                        <pic:spPr>
                          <a:xfrm>
                            <a:off x="0" y="0"/>
                            <a:ext cx="276860"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89" name="图片 2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9" name="图片 28"/>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t>c</w:t>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vertAlign w:val="subscript"/>
              </w:rPr>
              <w:t>叠加</w:t>
            </w:r>
            <w:r>
              <w:rPr>
                <w:rFonts w:hint="default" w:ascii="Times New Roman" w:hAnsi="Times New Roman" w:eastAsia="宋体" w:cs="Times New Roman"/>
                <w:bCs/>
                <w:sz w:val="21"/>
                <w:szCs w:val="21"/>
                <w:highlight w:val="none"/>
              </w:rPr>
              <w:t>达标 □</w:t>
            </w:r>
          </w:p>
        </w:tc>
        <w:tc>
          <w:tcPr>
            <w:tcW w:w="2058"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276860" cy="238760"/>
                  <wp:effectExtent l="0" t="0" r="0" b="0"/>
                  <wp:docPr id="98" name="图片 2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8" name="图片 29"/>
                          <pic:cNvPicPr>
                            <a:picLocks noChangeAspect="true"/>
                          </pic:cNvPicPr>
                        </pic:nvPicPr>
                        <pic:blipFill>
                          <a:blip r:embed="rId102"/>
                          <a:stretch>
                            <a:fillRect/>
                          </a:stretch>
                        </pic:blipFill>
                        <pic:spPr>
                          <a:xfrm>
                            <a:off x="0" y="0"/>
                            <a:ext cx="276860"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370205" cy="238760"/>
                  <wp:effectExtent l="0" t="0" r="0" b="0"/>
                  <wp:docPr id="99" name="图片 3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9" name="图片 30"/>
                          <pic:cNvPicPr>
                            <a:picLocks noChangeAspect="true"/>
                          </pic:cNvPicPr>
                        </pic:nvPicPr>
                        <pic:blipFill>
                          <a:blip r:embed="rId100"/>
                          <a:stretch>
                            <a:fillRect/>
                          </a:stretch>
                        </pic:blipFill>
                        <pic:spPr>
                          <a:xfrm>
                            <a:off x="0" y="0"/>
                            <a:ext cx="370205"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t>c</w:t>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vertAlign w:val="subscript"/>
              </w:rPr>
              <w:t>叠加</w:t>
            </w:r>
            <w:r>
              <w:rPr>
                <w:rFonts w:hint="default" w:ascii="Times New Roman" w:hAnsi="Times New Roman" w:eastAsia="宋体" w:cs="Times New Roman"/>
                <w:bCs/>
                <w:sz w:val="21"/>
                <w:szCs w:val="21"/>
                <w:highlight w:val="none"/>
              </w:rPr>
              <w:fldChar w:fldCharType="begin"/>
            </w:r>
            <w:r>
              <w:rPr>
                <w:rFonts w:hint="default" w:ascii="Times New Roman" w:hAnsi="Times New Roman" w:eastAsia="宋体" w:cs="Times New Roman"/>
                <w:bCs/>
                <w:sz w:val="21"/>
                <w:szCs w:val="21"/>
                <w:highlight w:val="none"/>
              </w:rPr>
              <w:instrText xml:space="preserve"> QUOTE </w:instrText>
            </w:r>
            <w:r>
              <w:rPr>
                <w:rFonts w:hint="default" w:ascii="Times New Roman" w:hAnsi="Times New Roman" w:eastAsia="宋体" w:cs="Times New Roman"/>
                <w:bCs/>
                <w:sz w:val="21"/>
                <w:szCs w:val="21"/>
                <w:highlight w:val="none"/>
              </w:rPr>
              <w:drawing>
                <wp:inline distT="0" distB="0" distL="114300" distR="114300">
                  <wp:extent cx="276860" cy="238760"/>
                  <wp:effectExtent l="0" t="0" r="0" b="0"/>
                  <wp:docPr id="100" name="图片 3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0" name="图片 31"/>
                          <pic:cNvPicPr>
                            <a:picLocks noChangeAspect="true"/>
                          </pic:cNvPicPr>
                        </pic:nvPicPr>
                        <pic:blipFill>
                          <a:blip r:embed="rId102"/>
                          <a:stretch>
                            <a:fillRect/>
                          </a:stretch>
                        </pic:blipFill>
                        <pic:spPr>
                          <a:xfrm>
                            <a:off x="0" y="0"/>
                            <a:ext cx="276860" cy="238760"/>
                          </a:xfrm>
                          <a:prstGeom prst="rect">
                            <a:avLst/>
                          </a:prstGeom>
                          <a:noFill/>
                          <a:ln>
                            <a:noFill/>
                          </a:ln>
                        </pic:spPr>
                      </pic:pic>
                    </a:graphicData>
                  </a:graphic>
                </wp:inline>
              </w:drawing>
            </w:r>
            <w:r>
              <w:rPr>
                <w:rFonts w:hint="default" w:ascii="Times New Roman" w:hAnsi="Times New Roman" w:eastAsia="宋体" w:cs="Times New Roman"/>
                <w:bCs/>
                <w:sz w:val="21"/>
                <w:szCs w:val="21"/>
                <w:highlight w:val="none"/>
              </w:rPr>
              <w:instrText xml:space="preserve"> </w:instrText>
            </w:r>
            <w:r>
              <w:rPr>
                <w:rFonts w:hint="default" w:ascii="Times New Roman" w:hAnsi="Times New Roman" w:eastAsia="宋体" w:cs="Times New Roman"/>
                <w:bCs/>
                <w:sz w:val="21"/>
                <w:szCs w:val="21"/>
                <w:highlight w:val="none"/>
              </w:rPr>
              <w:fldChar w:fldCharType="separate"/>
            </w:r>
            <w:r>
              <w:rPr>
                <w:rFonts w:hint="default" w:ascii="Times New Roman" w:hAnsi="Times New Roman" w:eastAsia="宋体" w:cs="Times New Roman"/>
                <w:bCs/>
                <w:sz w:val="21"/>
                <w:szCs w:val="21"/>
                <w:highlight w:val="none"/>
              </w:rPr>
              <w:fldChar w:fldCharType="end"/>
            </w:r>
            <w:r>
              <w:rPr>
                <w:rFonts w:hint="default" w:ascii="Times New Roman" w:hAnsi="Times New Roman" w:eastAsia="宋体" w:cs="Times New Roman"/>
                <w:bCs/>
                <w:sz w:val="21"/>
                <w:szCs w:val="21"/>
                <w:highlight w:val="none"/>
              </w:rPr>
              <w:t>不达标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区域环境质量的整体变化情况</w:t>
            </w:r>
          </w:p>
        </w:tc>
        <w:tc>
          <w:tcPr>
            <w:tcW w:w="1687"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k ≤-20% □</w:t>
            </w:r>
          </w:p>
        </w:tc>
        <w:tc>
          <w:tcPr>
            <w:tcW w:w="2058" w:type="pct"/>
            <w:gridSpan w:val="6"/>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k ＞-20%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restar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环境监测计划</w:t>
            </w: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污染源监测</w:t>
            </w:r>
          </w:p>
        </w:tc>
        <w:tc>
          <w:tcPr>
            <w:tcW w:w="1687"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监测因子：（</w:t>
            </w:r>
            <w:r>
              <w:rPr>
                <w:rFonts w:hint="default" w:ascii="Times New Roman" w:hAnsi="Times New Roman" w:eastAsia="宋体" w:cs="Times New Roman"/>
                <w:bCs/>
                <w:sz w:val="21"/>
                <w:szCs w:val="21"/>
                <w:highlight w:val="none"/>
                <w:lang w:eastAsia="zh-CN"/>
              </w:rPr>
              <w:t>颗粒物、</w:t>
            </w:r>
            <w:r>
              <w:rPr>
                <w:rFonts w:hint="default" w:ascii="Times New Roman" w:hAnsi="Times New Roman" w:eastAsia="宋体" w:cs="Times New Roman"/>
                <w:bCs/>
                <w:sz w:val="21"/>
                <w:szCs w:val="21"/>
                <w:highlight w:val="none"/>
                <w:lang w:val="en-US" w:eastAsia="zh-CN"/>
              </w:rPr>
              <w:t>二氧化硫、氮氧化物</w:t>
            </w:r>
            <w:r>
              <w:rPr>
                <w:rFonts w:hint="default" w:ascii="Times New Roman" w:hAnsi="Times New Roman" w:eastAsia="宋体" w:cs="Times New Roman"/>
                <w:bCs/>
                <w:sz w:val="21"/>
                <w:szCs w:val="21"/>
                <w:highlight w:val="none"/>
                <w:lang w:eastAsia="zh-CN"/>
              </w:rPr>
              <w:t>、非甲烷总烃、</w:t>
            </w:r>
            <w:r>
              <w:rPr>
                <w:rFonts w:hint="default" w:ascii="Times New Roman" w:hAnsi="Times New Roman" w:eastAsia="宋体" w:cs="Times New Roman"/>
                <w:bCs/>
                <w:sz w:val="21"/>
                <w:szCs w:val="21"/>
                <w:highlight w:val="none"/>
                <w:lang w:val="en-US" w:eastAsia="zh-CN"/>
              </w:rPr>
              <w:t>沥青烟、苯并芘</w:t>
            </w:r>
            <w:r>
              <w:rPr>
                <w:rFonts w:hint="default" w:ascii="Times New Roman" w:hAnsi="Times New Roman" w:eastAsia="宋体" w:cs="Times New Roman"/>
                <w:bCs/>
                <w:sz w:val="21"/>
                <w:szCs w:val="21"/>
                <w:highlight w:val="none"/>
              </w:rPr>
              <w:t>）</w:t>
            </w:r>
          </w:p>
        </w:tc>
        <w:tc>
          <w:tcPr>
            <w:tcW w:w="1105" w:type="pct"/>
            <w:gridSpan w:val="4"/>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有组织废气监测</w:t>
            </w:r>
            <w:r>
              <w:rPr>
                <w:rFonts w:hint="default" w:ascii="Times New Roman" w:hAnsi="Times New Roman" w:eastAsia="宋体" w:cs="Times New Roman"/>
                <w:bCs/>
                <w:sz w:val="21"/>
                <w:szCs w:val="21"/>
                <w:highlight w:val="none"/>
              </w:rPr>
              <w:sym w:font="Wingdings 2" w:char="0052"/>
            </w:r>
            <w:r>
              <w:rPr>
                <w:rFonts w:hint="default" w:ascii="Times New Roman" w:hAnsi="Times New Roman" w:eastAsia="宋体" w:cs="Times New Roman"/>
                <w:bCs/>
                <w:sz w:val="21"/>
                <w:szCs w:val="21"/>
                <w:highlight w:val="none"/>
              </w:rPr>
              <w:t xml:space="preserve">    </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无组织废气监测</w:t>
            </w:r>
            <w:r>
              <w:rPr>
                <w:rFonts w:hint="default" w:ascii="Times New Roman" w:hAnsi="Times New Roman" w:eastAsia="宋体" w:cs="Times New Roman"/>
                <w:bCs/>
                <w:sz w:val="21"/>
                <w:szCs w:val="21"/>
                <w:highlight w:val="none"/>
              </w:rPr>
              <w:sym w:font="Wingdings 2" w:char="0052"/>
            </w:r>
          </w:p>
        </w:tc>
        <w:tc>
          <w:tcPr>
            <w:tcW w:w="95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无监测□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环境质量监测</w:t>
            </w:r>
          </w:p>
        </w:tc>
        <w:tc>
          <w:tcPr>
            <w:tcW w:w="1687" w:type="pct"/>
            <w:gridSpan w:val="5"/>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监测因子：（ ）</w:t>
            </w:r>
          </w:p>
        </w:tc>
        <w:tc>
          <w:tcPr>
            <w:tcW w:w="1105" w:type="pct"/>
            <w:gridSpan w:val="4"/>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监测点位数（   ）</w:t>
            </w:r>
          </w:p>
        </w:tc>
        <w:tc>
          <w:tcPr>
            <w:tcW w:w="952" w:type="pct"/>
            <w:gridSpan w:val="2"/>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无监测□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restar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评价结论</w:t>
            </w: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环境影响</w:t>
            </w:r>
          </w:p>
        </w:tc>
        <w:tc>
          <w:tcPr>
            <w:tcW w:w="3746" w:type="pct"/>
            <w:gridSpan w:val="11"/>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可以接受</w:t>
            </w:r>
            <w:r>
              <w:rPr>
                <w:rFonts w:hint="default" w:ascii="Times New Roman" w:hAnsi="Times New Roman" w:eastAsia="宋体" w:cs="Times New Roman"/>
                <w:bCs/>
                <w:sz w:val="21"/>
                <w:szCs w:val="21"/>
                <w:highlight w:val="none"/>
              </w:rPr>
              <w:sym w:font="Wingdings 2" w:char="0052"/>
            </w:r>
            <w:r>
              <w:rPr>
                <w:rFonts w:hint="default" w:ascii="Times New Roman" w:hAnsi="Times New Roman" w:eastAsia="宋体" w:cs="Times New Roman"/>
                <w:bCs/>
                <w:sz w:val="21"/>
                <w:szCs w:val="21"/>
                <w:highlight w:val="none"/>
              </w:rPr>
              <w:t xml:space="preserve">       不可以接受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大气环境防护距离</w:t>
            </w:r>
          </w:p>
        </w:tc>
        <w:tc>
          <w:tcPr>
            <w:tcW w:w="3746" w:type="pct"/>
            <w:gridSpan w:val="11"/>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474" w:type="pct"/>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Cs/>
                <w:sz w:val="21"/>
                <w:szCs w:val="21"/>
                <w:highlight w:val="none"/>
              </w:rPr>
            </w:pPr>
          </w:p>
        </w:tc>
        <w:tc>
          <w:tcPr>
            <w:tcW w:w="779" w:type="pct"/>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污染源</w:t>
            </w:r>
          </w:p>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年排放量</w:t>
            </w:r>
          </w:p>
        </w:tc>
        <w:tc>
          <w:tcPr>
            <w:tcW w:w="3746" w:type="pct"/>
            <w:gridSpan w:val="11"/>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jc w:val="center"/>
              <w:textAlignment w:val="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颗粒物：（</w:t>
            </w:r>
            <w:r>
              <w:rPr>
                <w:rFonts w:hint="default" w:ascii="Times New Roman" w:hAnsi="Times New Roman" w:eastAsia="宋体" w:cs="Times New Roman"/>
                <w:bCs/>
                <w:sz w:val="21"/>
                <w:szCs w:val="21"/>
                <w:highlight w:val="none"/>
                <w:lang w:val="en-US" w:eastAsia="zh-CN"/>
              </w:rPr>
              <w:t>3.2</w:t>
            </w:r>
            <w:r>
              <w:rPr>
                <w:rFonts w:hint="eastAsia" w:cs="Times New Roman"/>
                <w:bCs/>
                <w:sz w:val="21"/>
                <w:szCs w:val="21"/>
                <w:highlight w:val="none"/>
                <w:lang w:val="en-US" w:eastAsia="zh-CN"/>
              </w:rPr>
              <w:t>113</w:t>
            </w:r>
            <w:r>
              <w:rPr>
                <w:rFonts w:hint="default" w:ascii="Times New Roman" w:hAnsi="Times New Roman" w:eastAsia="宋体" w:cs="Times New Roman"/>
                <w:bCs/>
                <w:sz w:val="21"/>
                <w:szCs w:val="21"/>
                <w:highlight w:val="none"/>
              </w:rPr>
              <w:t>）t/a、SO</w:t>
            </w:r>
            <w:r>
              <w:rPr>
                <w:rFonts w:hint="default" w:ascii="Times New Roman" w:hAnsi="Times New Roman" w:eastAsia="宋体" w:cs="Times New Roman"/>
                <w:bCs/>
                <w:sz w:val="21"/>
                <w:szCs w:val="21"/>
                <w:highlight w:val="none"/>
                <w:vertAlign w:val="subscript"/>
              </w:rPr>
              <w:t>2</w:t>
            </w:r>
            <w:r>
              <w:rPr>
                <w:rFonts w:hint="default" w:ascii="Times New Roman" w:hAnsi="Times New Roman" w:eastAsia="宋体" w:cs="Times New Roman"/>
                <w:bCs/>
                <w:sz w:val="21"/>
                <w:szCs w:val="21"/>
                <w:highlight w:val="none"/>
              </w:rPr>
              <w:t>：（</w:t>
            </w:r>
            <w:r>
              <w:rPr>
                <w:rFonts w:hint="default" w:ascii="Times New Roman" w:hAnsi="Times New Roman" w:eastAsia="宋体" w:cs="Times New Roman"/>
                <w:bCs/>
                <w:sz w:val="21"/>
                <w:szCs w:val="21"/>
                <w:highlight w:val="none"/>
                <w:lang w:val="en-US" w:eastAsia="zh-CN"/>
              </w:rPr>
              <w:t>0.08</w:t>
            </w:r>
            <w:r>
              <w:rPr>
                <w:rFonts w:hint="eastAsia" w:cs="Times New Roman"/>
                <w:bCs/>
                <w:sz w:val="21"/>
                <w:szCs w:val="21"/>
                <w:highlight w:val="none"/>
                <w:lang w:val="en-US" w:eastAsia="zh-CN"/>
              </w:rPr>
              <w:t>23</w:t>
            </w:r>
            <w:r>
              <w:rPr>
                <w:rFonts w:hint="default" w:ascii="Times New Roman" w:hAnsi="Times New Roman" w:eastAsia="宋体" w:cs="Times New Roman"/>
                <w:bCs/>
                <w:sz w:val="21"/>
                <w:szCs w:val="21"/>
                <w:highlight w:val="none"/>
              </w:rPr>
              <w:t>）t/a、NO</w:t>
            </w:r>
            <w:r>
              <w:rPr>
                <w:rFonts w:hint="default" w:ascii="Times New Roman" w:hAnsi="Times New Roman" w:eastAsia="宋体" w:cs="Times New Roman"/>
                <w:bCs/>
                <w:sz w:val="21"/>
                <w:szCs w:val="21"/>
                <w:highlight w:val="none"/>
                <w:vertAlign w:val="subscript"/>
              </w:rPr>
              <w:t>x</w:t>
            </w:r>
            <w:r>
              <w:rPr>
                <w:rFonts w:hint="default" w:ascii="Times New Roman" w:hAnsi="Times New Roman" w:eastAsia="宋体" w:cs="Times New Roman"/>
                <w:bCs/>
                <w:sz w:val="21"/>
                <w:szCs w:val="21"/>
                <w:highlight w:val="none"/>
              </w:rPr>
              <w:t>：（</w:t>
            </w:r>
            <w:r>
              <w:rPr>
                <w:rFonts w:hint="eastAsia" w:cs="Times New Roman"/>
                <w:bCs/>
                <w:sz w:val="21"/>
                <w:szCs w:val="21"/>
                <w:highlight w:val="none"/>
                <w:lang w:val="en-US" w:eastAsia="zh-CN"/>
              </w:rPr>
              <w:t>5.946</w:t>
            </w:r>
            <w:r>
              <w:rPr>
                <w:rFonts w:hint="default" w:ascii="Times New Roman" w:hAnsi="Times New Roman" w:eastAsia="宋体" w:cs="Times New Roman"/>
                <w:bCs/>
                <w:sz w:val="21"/>
                <w:szCs w:val="21"/>
                <w:highlight w:val="none"/>
              </w:rPr>
              <w:t>）t/a、</w:t>
            </w:r>
            <w:r>
              <w:rPr>
                <w:rFonts w:hint="default" w:ascii="Times New Roman" w:hAnsi="Times New Roman" w:eastAsia="宋体" w:cs="Times New Roman"/>
                <w:bCs/>
                <w:sz w:val="21"/>
                <w:szCs w:val="21"/>
                <w:highlight w:val="none"/>
                <w:lang w:eastAsia="zh-CN"/>
              </w:rPr>
              <w:t>非甲烷总烃</w:t>
            </w:r>
            <w:r>
              <w:rPr>
                <w:rFonts w:hint="default" w:ascii="Times New Roman" w:hAnsi="Times New Roman" w:eastAsia="宋体" w:cs="Times New Roman"/>
                <w:bCs/>
                <w:sz w:val="21"/>
                <w:szCs w:val="21"/>
                <w:highlight w:val="none"/>
              </w:rPr>
              <w:t>：（</w:t>
            </w:r>
            <w:r>
              <w:rPr>
                <w:rFonts w:hint="eastAsia" w:cs="Times New Roman"/>
                <w:kern w:val="0"/>
                <w:sz w:val="21"/>
                <w:szCs w:val="21"/>
                <w:highlight w:val="none"/>
                <w:lang w:val="en-US" w:eastAsia="zh-CN" w:bidi="ar-SA"/>
              </w:rPr>
              <w:t>0.310975</w:t>
            </w:r>
            <w:r>
              <w:rPr>
                <w:rFonts w:hint="default" w:ascii="Times New Roman" w:hAnsi="Times New Roman" w:eastAsia="宋体" w:cs="Times New Roman"/>
                <w:bCs/>
                <w:sz w:val="21"/>
                <w:szCs w:val="21"/>
                <w:highlight w:val="none"/>
              </w:rPr>
              <w:t>）t/a、</w:t>
            </w:r>
            <w:r>
              <w:rPr>
                <w:rFonts w:hint="default" w:ascii="Times New Roman" w:hAnsi="Times New Roman" w:eastAsia="宋体" w:cs="Times New Roman"/>
                <w:bCs/>
                <w:sz w:val="21"/>
                <w:szCs w:val="21"/>
                <w:highlight w:val="none"/>
                <w:lang w:eastAsia="zh-CN"/>
              </w:rPr>
              <w:t>苯并芘</w:t>
            </w:r>
            <w:r>
              <w:rPr>
                <w:rFonts w:hint="default" w:ascii="Times New Roman" w:hAnsi="Times New Roman" w:eastAsia="宋体" w:cs="Times New Roman"/>
                <w:bCs/>
                <w:sz w:val="21"/>
                <w:szCs w:val="21"/>
                <w:highlight w:val="none"/>
              </w:rPr>
              <w:t>：（</w:t>
            </w:r>
            <w:r>
              <w:rPr>
                <w:rFonts w:hint="default" w:ascii="Times New Roman" w:hAnsi="Times New Roman" w:eastAsia="宋体" w:cs="Times New Roman"/>
                <w:bCs/>
                <w:sz w:val="21"/>
                <w:szCs w:val="21"/>
                <w:highlight w:val="none"/>
                <w:lang w:val="en-US" w:eastAsia="zh-CN"/>
              </w:rPr>
              <w:t>0.00000547</w:t>
            </w:r>
            <w:r>
              <w:rPr>
                <w:rFonts w:hint="default" w:ascii="Times New Roman" w:hAnsi="Times New Roman" w:eastAsia="宋体" w:cs="Times New Roman"/>
                <w:bCs/>
                <w:sz w:val="21"/>
                <w:szCs w:val="21"/>
                <w:highlight w:val="none"/>
              </w:rPr>
              <w:t>）t/a</w:t>
            </w:r>
            <w:r>
              <w:rPr>
                <w:rFonts w:hint="default" w:ascii="Times New Roman" w:hAnsi="Times New Roman" w:eastAsia="宋体" w:cs="Times New Roman"/>
                <w:bCs/>
                <w:sz w:val="21"/>
                <w:szCs w:val="21"/>
                <w:highlight w:val="none"/>
                <w:lang w:eastAsia="zh-CN"/>
              </w:rPr>
              <w:t>、沥青烟</w:t>
            </w:r>
            <w:r>
              <w:rPr>
                <w:rFonts w:hint="default" w:ascii="Times New Roman" w:hAnsi="Times New Roman" w:eastAsia="宋体" w:cs="Times New Roman"/>
                <w:bCs/>
                <w:sz w:val="21"/>
                <w:szCs w:val="21"/>
                <w:highlight w:val="none"/>
              </w:rPr>
              <w:t>：（</w:t>
            </w:r>
            <w:r>
              <w:rPr>
                <w:rFonts w:hint="default" w:ascii="Times New Roman" w:hAnsi="Times New Roman" w:eastAsia="宋体" w:cs="Times New Roman"/>
                <w:bCs/>
                <w:sz w:val="21"/>
                <w:szCs w:val="21"/>
                <w:highlight w:val="none"/>
                <w:lang w:val="en-US" w:eastAsia="zh-CN"/>
              </w:rPr>
              <w:t>0.02753</w:t>
            </w:r>
            <w:r>
              <w:rPr>
                <w:rFonts w:hint="default" w:ascii="Times New Roman" w:hAnsi="Times New Roman" w:eastAsia="宋体" w:cs="Times New Roman"/>
                <w:bCs/>
                <w:sz w:val="21"/>
                <w:szCs w:val="21"/>
                <w:highlight w:val="none"/>
              </w:rPr>
              <w:t>t/a</w:t>
            </w:r>
            <w:r>
              <w:rPr>
                <w:rFonts w:hint="default" w:ascii="Times New Roman" w:hAnsi="Times New Roman" w:eastAsia="宋体" w:cs="Times New Roman"/>
                <w:bCs/>
                <w:sz w:val="21"/>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CellMar>
            <w:top w:w="0" w:type="dxa"/>
            <w:left w:w="28" w:type="dxa"/>
            <w:bottom w:w="0" w:type="dxa"/>
            <w:right w:w="28" w:type="dxa"/>
          </w:tblCellMar>
        </w:tblPrEx>
        <w:trPr>
          <w:trHeight w:val="454" w:hRule="atLeast"/>
          <w:jc w:val="center"/>
        </w:trPr>
        <w:tc>
          <w:tcPr>
            <w:tcW w:w="5000" w:type="pct"/>
            <w:gridSpan w:val="13"/>
            <w:tcBorders>
              <w:tl2br w:val="nil"/>
              <w:tr2bl w:val="nil"/>
            </w:tcBorders>
            <w:noWrap w:val="0"/>
            <w:vAlign w:val="center"/>
          </w:tcPr>
          <w:p>
            <w:pPr>
              <w:pStyle w:val="19"/>
              <w:keepNext w:val="0"/>
              <w:keepLines w:val="0"/>
              <w:pageBreakBefore w:val="0"/>
              <w:kinsoku/>
              <w:wordWrap/>
              <w:overflowPunct/>
              <w:topLinePunct w:val="0"/>
              <w:autoSpaceDE/>
              <w:autoSpaceDN/>
              <w:bidi w:val="0"/>
              <w:adjustRightInd/>
              <w:snapToGrid/>
              <w:spacing w:after="0" w:line="240" w:lineRule="auto"/>
              <w:ind w:left="0" w:leftChars="0" w:firstLine="0"/>
              <w:textAlignment w:val="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注：“□” 为勾选项 ，填“√” ；“（   ）” 为内容填写项</w:t>
            </w:r>
          </w:p>
        </w:tc>
      </w:tr>
    </w:tbl>
    <w:p>
      <w:pPr>
        <w:rPr>
          <w:rFonts w:hint="default" w:ascii="Times New Roman" w:hAnsi="Times New Roman" w:eastAsia="宋体" w:cs="Times New Roman"/>
          <w:highlight w:val="none"/>
          <w:lang w:val="en-US" w:eastAsia="zh-CN"/>
        </w:rPr>
      </w:pPr>
    </w:p>
    <w:sectPr>
      <w:headerReference r:id="rId16" w:type="default"/>
      <w:footerReference r:id="rId17" w:type="default"/>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0"/>
    <w:family w:val="auto"/>
    <w:pitch w:val="default"/>
    <w:sig w:usb0="00000000" w:usb1="00000000" w:usb2="00000009" w:usb3="00000000" w:csb0="400001FF" w:csb1="FFFF0000"/>
  </w:font>
  <w:font w:name="宋体">
    <w:altName w:val="方正书宋_GBK"/>
    <w:panose1 w:val="02010600030101010101"/>
    <w:charset w:val="81"/>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等线">
    <w:altName w:val="汉仪中宋简"/>
    <w:panose1 w:val="02010600030101010101"/>
    <w:charset w:val="86"/>
    <w:family w:val="auto"/>
    <w:pitch w:val="default"/>
    <w:sig w:usb0="00000000" w:usb1="00000000" w:usb2="00000016" w:usb3="00000000" w:csb0="0004000F" w:csb1="00000000"/>
  </w:font>
  <w:font w:name="Cambria">
    <w:altName w:val="Noto Sans Syriac Eastern"/>
    <w:panose1 w:val="02040503050406030204"/>
    <w:charset w:val="00"/>
    <w:family w:val="roman"/>
    <w:pitch w:val="default"/>
    <w:sig w:usb0="00000000" w:usb1="00000000" w:usb2="00000000" w:usb3="00000000" w:csb0="2000019F" w:csb1="00000000"/>
  </w:font>
  <w:font w:name="Arial Unicode MS">
    <w:altName w:val="DejaVu Sans"/>
    <w:panose1 w:val="020B0604020202020204"/>
    <w:charset w:val="86"/>
    <w:family w:val="swiss"/>
    <w:pitch w:val="default"/>
    <w:sig w:usb0="00000000" w:usb1="00000000" w:usb2="0000003F" w:usb3="00000000" w:csb0="603F01FF" w:csb1="FFFF0000"/>
  </w:font>
  <w:font w:name="华文行楷">
    <w:altName w:val="汉仪行楷简"/>
    <w:panose1 w:val="02010800040101010101"/>
    <w:charset w:val="86"/>
    <w:family w:val="auto"/>
    <w:pitch w:val="default"/>
    <w:sig w:usb0="00000000" w:usb1="00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Verdana">
    <w:altName w:val="DejaVu Sans"/>
    <w:panose1 w:val="020B0604030504040204"/>
    <w:charset w:val="00"/>
    <w:family w:val="swiss"/>
    <w:pitch w:val="default"/>
    <w:sig w:usb0="00000000" w:usb1="00000000" w:usb2="00000010" w:usb3="00000000" w:csb0="2000019F" w:csb1="00000000"/>
  </w:font>
  <w:font w:name="楷体_GB2312">
    <w:altName w:val="方正楷体_GBK"/>
    <w:panose1 w:val="02010609030101010101"/>
    <w:charset w:val="86"/>
    <w:family w:val="modern"/>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汉仪中宋简">
    <w:panose1 w:val="02010600000101010101"/>
    <w:charset w:val="86"/>
    <w:family w:val="auto"/>
    <w:pitch w:val="default"/>
    <w:sig w:usb0="00000001" w:usb1="080E0800" w:usb2="00000002"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汉仪行楷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jc w:val="center"/>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7"/>
        <w:rFonts w:ascii="Times New Roman" w:hAnsi="Times New Roman" w:eastAsia="宋体" w:cs="Times New Roman"/>
      </w:rPr>
    </w:pPr>
    <w:r>
      <w:rPr>
        <w:rFonts w:ascii="Times New Roman" w:hAnsi="Times New Roman" w:eastAsia="宋体" w:cs="Times New Roman"/>
      </w:rPr>
      <w:fldChar w:fldCharType="begin"/>
    </w:r>
    <w:r>
      <w:rPr>
        <w:rStyle w:val="37"/>
        <w:rFonts w:ascii="Times New Roman" w:hAnsi="Times New Roman" w:eastAsia="宋体" w:cs="Times New Roman"/>
      </w:rPr>
      <w:instrText xml:space="preserve">PAGE  </w:instrText>
    </w:r>
    <w:r>
      <w:rPr>
        <w:rFonts w:ascii="Times New Roman" w:hAnsi="Times New Roman" w:eastAsia="宋体" w:cs="Times New Roman"/>
      </w:rPr>
      <w:fldChar w:fldCharType="end"/>
    </w:r>
  </w:p>
  <w:p>
    <w:pPr>
      <w:pStyle w:val="21"/>
      <w:ind w:right="360" w:firstLine="360"/>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posOffset>2868295</wp:posOffset>
              </wp:positionH>
              <wp:positionV relativeFrom="paragraph">
                <wp:posOffset>-127000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225.85pt;margin-top:-10pt;height:144pt;width:144pt;mso-position-horizontal-relative:margin;mso-wrap-style:none;z-index:251661312;mso-width-relative:page;mso-height-relative:page;" filled="f" stroked="f" coordsize="21600,21600" o:gfxdata="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C1Pj/W2AAAAAsBAAAPAAAAAAAAAAEAIAAAADgAAABkcnMvZG93bnJldi54&#10;bWxQSwECFAAUAAAACACHTuJAj14DJx0CAAArBAAADgAAAAAAAAABACAAAAA9AQAAZHJzL2Uyb0Rv&#10;Yy54bWxQSwUGAAAAAAYABgBZAQAAzA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- 11 -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2c5ZsdAgAAKwQAAA4AAAAAAAAAAQAgAAAANQEAAGRycy9lMm9Eb2MueG1sUEsF&#10;BgAAAAAGAAYAWQEAAMQFA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- 11 -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- 63 -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4Kgg7HQIAACsEAAAOAAAAZHJz&#10;L2Uyb0RvYy54bWytU82O0zAQviPxDpbvNGkXVl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gqCDsdAgAAKwQAAA4AAAAAAAAAAQAgAAAANQEAAGRycy9lMm9Eb2MueG1sUEsF&#10;BgAAAAAGAAYAWQEAAMQFA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- 63 -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- 76 -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E5u20HQIAACsEAAAOAAAAZHJz&#10;L2Uyb0RvYy54bWytU82O0zAQviPxDpbvNGlZVl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ETm7bQdAgAAKwQAAA4AAAAAAAAAAQAgAAAANQEAAGRycy9lMm9Eb2MueG1sUEsF&#10;BgAAAAAGAAYAWQEAAMQFA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- 76 -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21"/>
                          </w:pPr>
                          <w:r>
                            <w:fldChar w:fldCharType="begin"/>
                          </w:r>
                          <w:r>
                            <w:instrText xml:space="preserve"> PAGE  \* MERGEFORMAT </w:instrText>
                          </w:r>
                          <w:r>
                            <w:fldChar w:fldCharType="separate"/>
                          </w:r>
                          <w:r>
                            <w:t>3</w:t>
                          </w:r>
                          <w:r>
                            <w:fldChar w:fldCharType="end"/>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rg6jf7QBAABSAwAADgAAAAAAAAABACAAAAA0AQAAZHJzL2Uyb0Rv&#10;Yy54bWxQSwUGAAAAAAYABgBZAQAAWgUAAAAA&#10;">
              <v:fill on="f" focussize="0,0"/>
              <v:stroke on="f"/>
              <v:imagedata o:title=""/>
              <o:lock v:ext="edit" aspectratio="f"/>
              <v:textbox inset="0mm,0mm,0mm,0mm" style="mso-fit-shape-to-text:t;">
                <w:txbxContent>
                  <w:p>
                    <w:pPr>
                      <w:pStyle w:val="2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7"/>
      </w:rPr>
    </w:pPr>
    <w:r>
      <w:fldChar w:fldCharType="begin"/>
    </w:r>
    <w:r>
      <w:rPr>
        <w:rStyle w:val="37"/>
      </w:rPr>
      <w:instrText xml:space="preserve">PAGE  </w:instrText>
    </w:r>
    <w:r>
      <w:fldChar w:fldCharType="end"/>
    </w:r>
  </w:p>
  <w:p>
    <w:pPr>
      <w:pStyle w:val="2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2" name="文本框 26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BYAAABkcnMvUEsBAhQAFAAA&#10;AAgAh07iQLNJWO7QAAAABQEAAA8AAAAAAAAAAQAgAAAAOAAAAGRycy9kb3ducmV2LnhtbFBLAQIU&#10;ABQAAAAIAIdO4kACTsWMHgIAAC0EAAAOAAAAAAAAAAEAIAAAADUBAABkcnMvZTJvRG9jLnhtbFBL&#10;BQYAAAAABgAGAFkBAADF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- 2 -</w:t>
                    </w:r>
                    <w:r>
                      <w:fldChar w:fldCharType="end"/>
                    </w:r>
                  </w:p>
                </w:txbxContent>
              </v:textbox>
            </v:shape>
          </w:pict>
        </mc:Fallback>
      </mc:AlternateContent>
    </w:r>
  </w:p>
  <w:p>
    <w:pPr>
      <w:pStyle w:val="2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3" name="文本框 26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- 6 -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WAAAAZHJzL1BLAQIUABQA&#10;AAAIAIdO4kCzSVju0AAAAAUBAAAPAAAAAAAAAAEAIAAAADgAAABkcnMvZG93bnJldi54bWxQSwEC&#10;FAAUAAAACACHTuJAT4DubB8CAAAtBAAADgAAAAAAAAABACAAAAA1AQAAZHJzL2Uyb0RvYy54bWxQ&#10;SwUGAAAAAAYABgBZAQAAxg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- 6 -</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ind w:firstLine="360"/>
      <w:jc w:val="center"/>
      <w:rPr>
        <w:rFonts w:ascii="Times New Roman" w:hAnsi="Times New Roman" w:eastAsia="宋体" w:cs="Times New Roman"/>
        <w:kern w:val="0"/>
        <w:sz w:val="18"/>
        <w:szCs w:val="20"/>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4" name="文本框 26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- 17 -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BYAAABkcnMvUEsBAhQAFAAA&#10;AAgAh07iQLNJWO7QAAAABQEAAA8AAAAAAAAAAQAgAAAAOAAAAGRycy9kb3ducmV2LnhtbFBLAQIU&#10;ABQAAAAIAIdO4kBv4a6hHgIAAC0EAAAOAAAAAAAAAAEAIAAAADUBAABkcnMvZTJvRG9jLnhtbFBL&#10;BQYAAAAABgAGAFkBAADF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- 17 -</w:t>
                    </w:r>
                    <w:r>
                      <w:fldChar w:fldCharType="end"/>
                    </w:r>
                  </w:p>
                </w:txbxContent>
              </v:textbox>
            </v:shape>
          </w:pict>
        </mc:Fallback>
      </mc:AlternateContent>
    </w:r>
  </w:p>
  <w:p>
    <w:pPr>
      <w:widowControl w:val="0"/>
      <w:tabs>
        <w:tab w:val="center" w:pos="4153"/>
        <w:tab w:val="right" w:pos="8306"/>
      </w:tabs>
      <w:snapToGrid w:val="0"/>
      <w:ind w:firstLine="360"/>
      <w:jc w:val="left"/>
      <w:rPr>
        <w:rFonts w:ascii="Times New Roman" w:hAnsi="Times New Roman" w:eastAsia="宋体" w:cs="Times New Roman"/>
        <w:kern w:val="0"/>
        <w:sz w:val="18"/>
        <w:szCs w:val="20"/>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none" w:color="auto" w:sz="0" w:space="1"/>
      </w:pBdr>
      <w:tabs>
        <w:tab w:val="center" w:pos="4153"/>
        <w:tab w:val="right" w:pos="8306"/>
      </w:tabs>
      <w:snapToGrid w:val="0"/>
      <w:ind w:firstLine="0" w:firstLineChars="0"/>
      <w:jc w:val="left"/>
      <w:rPr>
        <w:rFonts w:ascii="Times New Roman" w:hAnsi="Times New Roman" w:eastAsia="宋体" w:cs="Times New Roman"/>
        <w:kern w:val="0"/>
        <w:sz w:val="21"/>
        <w:szCs w:val="21"/>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0E8CA9"/>
    <w:multiLevelType w:val="singleLevel"/>
    <w:tmpl w:val="8C0E8CA9"/>
    <w:lvl w:ilvl="0" w:tentative="0">
      <w:start w:val="3"/>
      <w:numFmt w:val="decimal"/>
      <w:suff w:val="nothing"/>
      <w:lvlText w:val="（%1）"/>
      <w:lvlJc w:val="left"/>
    </w:lvl>
  </w:abstractNum>
  <w:abstractNum w:abstractNumId="1">
    <w:nsid w:val="ACBA89BA"/>
    <w:multiLevelType w:val="singleLevel"/>
    <w:tmpl w:val="ACBA89BA"/>
    <w:lvl w:ilvl="0" w:tentative="0">
      <w:start w:val="1"/>
      <w:numFmt w:val="decimal"/>
      <w:suff w:val="nothing"/>
      <w:lvlText w:val="%1、"/>
      <w:lvlJc w:val="left"/>
    </w:lvl>
  </w:abstractNum>
  <w:abstractNum w:abstractNumId="2">
    <w:nsid w:val="ADF26136"/>
    <w:multiLevelType w:val="singleLevel"/>
    <w:tmpl w:val="ADF26136"/>
    <w:lvl w:ilvl="0" w:tentative="0">
      <w:start w:val="1"/>
      <w:numFmt w:val="decimal"/>
      <w:suff w:val="nothing"/>
      <w:lvlText w:val="%1、"/>
      <w:lvlJc w:val="left"/>
    </w:lvl>
  </w:abstractNum>
  <w:abstractNum w:abstractNumId="3">
    <w:nsid w:val="DD2271B1"/>
    <w:multiLevelType w:val="singleLevel"/>
    <w:tmpl w:val="DD2271B1"/>
    <w:lvl w:ilvl="0" w:tentative="0">
      <w:start w:val="1"/>
      <w:numFmt w:val="bullet"/>
      <w:pStyle w:val="17"/>
      <w:lvlText w:val=""/>
      <w:lvlJc w:val="left"/>
      <w:pPr>
        <w:tabs>
          <w:tab w:val="left" w:pos="2040"/>
        </w:tabs>
        <w:ind w:left="2040" w:hanging="360"/>
      </w:pPr>
      <w:rPr>
        <w:rFonts w:hint="default" w:ascii="Wingdings" w:hAnsi="Wingdings"/>
      </w:rPr>
    </w:lvl>
  </w:abstractNum>
  <w:abstractNum w:abstractNumId="4">
    <w:nsid w:val="EF746641"/>
    <w:multiLevelType w:val="singleLevel"/>
    <w:tmpl w:val="EF746641"/>
    <w:lvl w:ilvl="0" w:tentative="0">
      <w:start w:val="1"/>
      <w:numFmt w:val="chineseCounting"/>
      <w:suff w:val="nothing"/>
      <w:lvlText w:val="（%1）"/>
      <w:lvlJc w:val="left"/>
      <w:rPr>
        <w:rFonts w:hint="eastAsia"/>
      </w:rPr>
    </w:lvl>
  </w:abstractNum>
  <w:abstractNum w:abstractNumId="5">
    <w:nsid w:val="4C226AF4"/>
    <w:multiLevelType w:val="singleLevel"/>
    <w:tmpl w:val="4C226AF4"/>
    <w:lvl w:ilvl="0" w:tentative="0">
      <w:start w:val="5"/>
      <w:numFmt w:val="chineseCounting"/>
      <w:suff w:val="nothing"/>
      <w:lvlText w:val="（%1）"/>
      <w:lvlJc w:val="left"/>
      <w:rPr>
        <w:rFonts w:hint="eastAsia"/>
      </w:rPr>
    </w:lvl>
  </w:abstractNum>
  <w:abstractNum w:abstractNumId="6">
    <w:nsid w:val="6522429D"/>
    <w:multiLevelType w:val="singleLevel"/>
    <w:tmpl w:val="6522429D"/>
    <w:lvl w:ilvl="0" w:tentative="0">
      <w:start w:val="1"/>
      <w:numFmt w:val="decimal"/>
      <w:suff w:val="nothing"/>
      <w:lvlText w:val="%1、"/>
      <w:lvlJc w:val="left"/>
    </w:lvl>
  </w:abstractNum>
  <w:num w:numId="1">
    <w:abstractNumId w:val="3"/>
  </w:num>
  <w:num w:numId="2">
    <w:abstractNumId w:val="4"/>
  </w:num>
  <w:num w:numId="3">
    <w:abstractNumId w:val="5"/>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trackedChanges" w:enforcement="0"/>
  <w:defaultTabStop w:val="420"/>
  <w:hyphenationZone w:val="360"/>
  <w:doNotHyphenateCaps/>
  <w:drawingGridVerticalSpacing w:val="156"/>
  <w:displayHorizontalDrawingGridEvery w:val="1"/>
  <w:displayVerticalDrawingGridEvery w:val="1"/>
  <w:noPunctuationKerning w:val="true"/>
  <w:characterSpacingControl w:val="compressPunctuation"/>
  <w:noLineBreaksAfter w:lang="zh-CN" w:val="([{·‘“〈《「『【〔〖（．［｛￡￥"/>
  <w:noLineBreaksBefore w:lang="zh-CN" w:val="!),.:;?]}¨·ˇˉ―‖’”…∶、。〃々〉》」』】〕〗！＂＇），．：；？］｀｜｝～￠"/>
  <w:doNotValidateAgainstSchema/>
  <w:doNotDemarcateInvalidXml/>
  <w:hdrShapeDefaults>
    <o:shapelayout v:ext="edit">
      <o:idmap v:ext="edit" data="2,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kZjRlNTYxMzk5NzcxNGFkZWQ1ZjQ3ZWNjZjJlNjEifQ=="/>
  </w:docVars>
  <w:rsids>
    <w:rsidRoot w:val="00A14947"/>
    <w:rsid w:val="000060B3"/>
    <w:rsid w:val="000171B4"/>
    <w:rsid w:val="0004364B"/>
    <w:rsid w:val="00061B1F"/>
    <w:rsid w:val="000733C4"/>
    <w:rsid w:val="00074783"/>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7435"/>
    <w:rsid w:val="0017504D"/>
    <w:rsid w:val="0017671A"/>
    <w:rsid w:val="00177422"/>
    <w:rsid w:val="00184590"/>
    <w:rsid w:val="001870D1"/>
    <w:rsid w:val="0018781E"/>
    <w:rsid w:val="0019262D"/>
    <w:rsid w:val="001A1B35"/>
    <w:rsid w:val="001A48A2"/>
    <w:rsid w:val="001A6F61"/>
    <w:rsid w:val="001B72B8"/>
    <w:rsid w:val="001C69B3"/>
    <w:rsid w:val="001C6E13"/>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2E40"/>
    <w:rsid w:val="00254345"/>
    <w:rsid w:val="00264557"/>
    <w:rsid w:val="002805AB"/>
    <w:rsid w:val="00284204"/>
    <w:rsid w:val="00291773"/>
    <w:rsid w:val="002A168C"/>
    <w:rsid w:val="002A3DC7"/>
    <w:rsid w:val="002B49E2"/>
    <w:rsid w:val="002B7B00"/>
    <w:rsid w:val="002B7C44"/>
    <w:rsid w:val="002C2B17"/>
    <w:rsid w:val="002D3DD0"/>
    <w:rsid w:val="002E1F3A"/>
    <w:rsid w:val="002E298A"/>
    <w:rsid w:val="002E5CDC"/>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6E0F"/>
    <w:rsid w:val="00381A72"/>
    <w:rsid w:val="00384676"/>
    <w:rsid w:val="00390857"/>
    <w:rsid w:val="003A4BF3"/>
    <w:rsid w:val="003B420D"/>
    <w:rsid w:val="003C6C16"/>
    <w:rsid w:val="003D794D"/>
    <w:rsid w:val="003E3058"/>
    <w:rsid w:val="003E76A9"/>
    <w:rsid w:val="003F0809"/>
    <w:rsid w:val="003F6A8C"/>
    <w:rsid w:val="003F755C"/>
    <w:rsid w:val="00406F01"/>
    <w:rsid w:val="00416D50"/>
    <w:rsid w:val="00416FD5"/>
    <w:rsid w:val="00417772"/>
    <w:rsid w:val="00420E6A"/>
    <w:rsid w:val="00425A9E"/>
    <w:rsid w:val="00426D6B"/>
    <w:rsid w:val="00431E6C"/>
    <w:rsid w:val="00433CE7"/>
    <w:rsid w:val="00452738"/>
    <w:rsid w:val="00456091"/>
    <w:rsid w:val="00466321"/>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32226"/>
    <w:rsid w:val="005401AE"/>
    <w:rsid w:val="00542E07"/>
    <w:rsid w:val="00545424"/>
    <w:rsid w:val="00554A7B"/>
    <w:rsid w:val="0055572C"/>
    <w:rsid w:val="0056106A"/>
    <w:rsid w:val="005720AE"/>
    <w:rsid w:val="00594D77"/>
    <w:rsid w:val="005969E4"/>
    <w:rsid w:val="005A06B7"/>
    <w:rsid w:val="005A1759"/>
    <w:rsid w:val="005A68A7"/>
    <w:rsid w:val="005B12E5"/>
    <w:rsid w:val="005B6092"/>
    <w:rsid w:val="005D36AB"/>
    <w:rsid w:val="00617CC3"/>
    <w:rsid w:val="006377A6"/>
    <w:rsid w:val="00637A3D"/>
    <w:rsid w:val="006411EF"/>
    <w:rsid w:val="00661A88"/>
    <w:rsid w:val="006748B8"/>
    <w:rsid w:val="006775C3"/>
    <w:rsid w:val="0069290A"/>
    <w:rsid w:val="0069775A"/>
    <w:rsid w:val="00697813"/>
    <w:rsid w:val="006A3EE8"/>
    <w:rsid w:val="006A72BF"/>
    <w:rsid w:val="006B03F2"/>
    <w:rsid w:val="006B37DC"/>
    <w:rsid w:val="006B4F68"/>
    <w:rsid w:val="006C0592"/>
    <w:rsid w:val="006C272E"/>
    <w:rsid w:val="006C5479"/>
    <w:rsid w:val="006D13B5"/>
    <w:rsid w:val="006E12FF"/>
    <w:rsid w:val="006E607E"/>
    <w:rsid w:val="00706C5D"/>
    <w:rsid w:val="00732922"/>
    <w:rsid w:val="0075162E"/>
    <w:rsid w:val="00754034"/>
    <w:rsid w:val="00756556"/>
    <w:rsid w:val="007618C4"/>
    <w:rsid w:val="00767980"/>
    <w:rsid w:val="00770B19"/>
    <w:rsid w:val="0077463F"/>
    <w:rsid w:val="007836EA"/>
    <w:rsid w:val="00784CDA"/>
    <w:rsid w:val="007906C4"/>
    <w:rsid w:val="007940EA"/>
    <w:rsid w:val="007967E8"/>
    <w:rsid w:val="007A2170"/>
    <w:rsid w:val="007A22BF"/>
    <w:rsid w:val="007A3323"/>
    <w:rsid w:val="007B72B8"/>
    <w:rsid w:val="007B7A58"/>
    <w:rsid w:val="007C21B5"/>
    <w:rsid w:val="007E4BD2"/>
    <w:rsid w:val="0080045A"/>
    <w:rsid w:val="00801393"/>
    <w:rsid w:val="008018F4"/>
    <w:rsid w:val="00802F88"/>
    <w:rsid w:val="0081293E"/>
    <w:rsid w:val="00815465"/>
    <w:rsid w:val="00817E9A"/>
    <w:rsid w:val="008306BD"/>
    <w:rsid w:val="00831A80"/>
    <w:rsid w:val="00833743"/>
    <w:rsid w:val="008340A4"/>
    <w:rsid w:val="0087135F"/>
    <w:rsid w:val="00872D94"/>
    <w:rsid w:val="00880364"/>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902727"/>
    <w:rsid w:val="0090312B"/>
    <w:rsid w:val="0091736D"/>
    <w:rsid w:val="0093037A"/>
    <w:rsid w:val="0094154D"/>
    <w:rsid w:val="0095155F"/>
    <w:rsid w:val="00954429"/>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2FF4"/>
    <w:rsid w:val="00A04F1B"/>
    <w:rsid w:val="00A0501B"/>
    <w:rsid w:val="00A14947"/>
    <w:rsid w:val="00A32A83"/>
    <w:rsid w:val="00A368DB"/>
    <w:rsid w:val="00A423AA"/>
    <w:rsid w:val="00A53EC6"/>
    <w:rsid w:val="00A55C0F"/>
    <w:rsid w:val="00A673E9"/>
    <w:rsid w:val="00A8713F"/>
    <w:rsid w:val="00A90BA1"/>
    <w:rsid w:val="00A97A9A"/>
    <w:rsid w:val="00AA0671"/>
    <w:rsid w:val="00AA2531"/>
    <w:rsid w:val="00AB1E09"/>
    <w:rsid w:val="00AB5330"/>
    <w:rsid w:val="00AB7747"/>
    <w:rsid w:val="00AC14CE"/>
    <w:rsid w:val="00AC2A56"/>
    <w:rsid w:val="00AD055E"/>
    <w:rsid w:val="00AD47A7"/>
    <w:rsid w:val="00AF0CBF"/>
    <w:rsid w:val="00AF257F"/>
    <w:rsid w:val="00AF33CF"/>
    <w:rsid w:val="00AF4D50"/>
    <w:rsid w:val="00AF6179"/>
    <w:rsid w:val="00B1295A"/>
    <w:rsid w:val="00B14100"/>
    <w:rsid w:val="00B20A45"/>
    <w:rsid w:val="00B22C5C"/>
    <w:rsid w:val="00B24F30"/>
    <w:rsid w:val="00B31ABF"/>
    <w:rsid w:val="00B33BE3"/>
    <w:rsid w:val="00B53B5D"/>
    <w:rsid w:val="00B6055E"/>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E37CD"/>
    <w:rsid w:val="00BF1C20"/>
    <w:rsid w:val="00C10578"/>
    <w:rsid w:val="00C135BC"/>
    <w:rsid w:val="00C15C95"/>
    <w:rsid w:val="00C2596A"/>
    <w:rsid w:val="00C27537"/>
    <w:rsid w:val="00C328FE"/>
    <w:rsid w:val="00C33507"/>
    <w:rsid w:val="00C4124A"/>
    <w:rsid w:val="00C4409D"/>
    <w:rsid w:val="00C44E72"/>
    <w:rsid w:val="00C45A06"/>
    <w:rsid w:val="00C47E5B"/>
    <w:rsid w:val="00C61E4B"/>
    <w:rsid w:val="00C64BFF"/>
    <w:rsid w:val="00C704E9"/>
    <w:rsid w:val="00C763C9"/>
    <w:rsid w:val="00C80057"/>
    <w:rsid w:val="00C82232"/>
    <w:rsid w:val="00C82913"/>
    <w:rsid w:val="00C972B1"/>
    <w:rsid w:val="00CA2CCE"/>
    <w:rsid w:val="00CA43FD"/>
    <w:rsid w:val="00CA7EF8"/>
    <w:rsid w:val="00CC489B"/>
    <w:rsid w:val="00CD2BCD"/>
    <w:rsid w:val="00CD3A4C"/>
    <w:rsid w:val="00CE10E9"/>
    <w:rsid w:val="00CE134E"/>
    <w:rsid w:val="00CE2910"/>
    <w:rsid w:val="00CE5393"/>
    <w:rsid w:val="00CF36BE"/>
    <w:rsid w:val="00CF6000"/>
    <w:rsid w:val="00D003F3"/>
    <w:rsid w:val="00D019FA"/>
    <w:rsid w:val="00D0364F"/>
    <w:rsid w:val="00D06834"/>
    <w:rsid w:val="00D308ED"/>
    <w:rsid w:val="00D36D86"/>
    <w:rsid w:val="00D428AA"/>
    <w:rsid w:val="00D50A34"/>
    <w:rsid w:val="00D53EFA"/>
    <w:rsid w:val="00D94A7C"/>
    <w:rsid w:val="00D95896"/>
    <w:rsid w:val="00DB2983"/>
    <w:rsid w:val="00DC1257"/>
    <w:rsid w:val="00DC3DC0"/>
    <w:rsid w:val="00DC5B2B"/>
    <w:rsid w:val="00DD318D"/>
    <w:rsid w:val="00DD6A0E"/>
    <w:rsid w:val="00DF2E12"/>
    <w:rsid w:val="00DF514A"/>
    <w:rsid w:val="00DF6690"/>
    <w:rsid w:val="00DF6804"/>
    <w:rsid w:val="00E0358D"/>
    <w:rsid w:val="00E04323"/>
    <w:rsid w:val="00E070A2"/>
    <w:rsid w:val="00E2656A"/>
    <w:rsid w:val="00E412D0"/>
    <w:rsid w:val="00E56322"/>
    <w:rsid w:val="00E60982"/>
    <w:rsid w:val="00E62C62"/>
    <w:rsid w:val="00E654C1"/>
    <w:rsid w:val="00E65D97"/>
    <w:rsid w:val="00E72A5A"/>
    <w:rsid w:val="00E73354"/>
    <w:rsid w:val="00E9242D"/>
    <w:rsid w:val="00EB5255"/>
    <w:rsid w:val="00EB5C47"/>
    <w:rsid w:val="00EC35C1"/>
    <w:rsid w:val="00EC60CC"/>
    <w:rsid w:val="00ED0639"/>
    <w:rsid w:val="00EF4755"/>
    <w:rsid w:val="00EF7135"/>
    <w:rsid w:val="00F027DB"/>
    <w:rsid w:val="00F14A7A"/>
    <w:rsid w:val="00F22985"/>
    <w:rsid w:val="00F3383E"/>
    <w:rsid w:val="00F43E60"/>
    <w:rsid w:val="00F465A7"/>
    <w:rsid w:val="00F50B7C"/>
    <w:rsid w:val="00F550E6"/>
    <w:rsid w:val="00F74345"/>
    <w:rsid w:val="00F80A0A"/>
    <w:rsid w:val="00F82B19"/>
    <w:rsid w:val="00F9212D"/>
    <w:rsid w:val="00F965DA"/>
    <w:rsid w:val="00FA406A"/>
    <w:rsid w:val="00FB503A"/>
    <w:rsid w:val="00FB516C"/>
    <w:rsid w:val="00FD0236"/>
    <w:rsid w:val="00FD18F4"/>
    <w:rsid w:val="00FD54DB"/>
    <w:rsid w:val="00FD619F"/>
    <w:rsid w:val="01290F7E"/>
    <w:rsid w:val="01313E2D"/>
    <w:rsid w:val="01361864"/>
    <w:rsid w:val="013D2D44"/>
    <w:rsid w:val="014E31DD"/>
    <w:rsid w:val="015D1E09"/>
    <w:rsid w:val="01611A28"/>
    <w:rsid w:val="01A17BE8"/>
    <w:rsid w:val="01A96179"/>
    <w:rsid w:val="01CC5CA2"/>
    <w:rsid w:val="01CE6E92"/>
    <w:rsid w:val="01F9217B"/>
    <w:rsid w:val="023C7E6D"/>
    <w:rsid w:val="02492FEE"/>
    <w:rsid w:val="02697903"/>
    <w:rsid w:val="028E7898"/>
    <w:rsid w:val="02C137B0"/>
    <w:rsid w:val="02F96569"/>
    <w:rsid w:val="03070A68"/>
    <w:rsid w:val="034D3961"/>
    <w:rsid w:val="03603933"/>
    <w:rsid w:val="037F2E7D"/>
    <w:rsid w:val="03AC3516"/>
    <w:rsid w:val="03CC058D"/>
    <w:rsid w:val="03EA7B21"/>
    <w:rsid w:val="046F7C08"/>
    <w:rsid w:val="04C9495C"/>
    <w:rsid w:val="04DB7527"/>
    <w:rsid w:val="055643DA"/>
    <w:rsid w:val="05572115"/>
    <w:rsid w:val="057B562E"/>
    <w:rsid w:val="05A54DCB"/>
    <w:rsid w:val="05BF6EF5"/>
    <w:rsid w:val="05EB3FC5"/>
    <w:rsid w:val="05EC72DD"/>
    <w:rsid w:val="05F83EAE"/>
    <w:rsid w:val="060A1DE5"/>
    <w:rsid w:val="060B415C"/>
    <w:rsid w:val="062A1835"/>
    <w:rsid w:val="063E7D85"/>
    <w:rsid w:val="06523A66"/>
    <w:rsid w:val="065344DE"/>
    <w:rsid w:val="067C7988"/>
    <w:rsid w:val="06AA135C"/>
    <w:rsid w:val="06B139AC"/>
    <w:rsid w:val="06DF5D71"/>
    <w:rsid w:val="070C67A6"/>
    <w:rsid w:val="07293586"/>
    <w:rsid w:val="07295285"/>
    <w:rsid w:val="073E292D"/>
    <w:rsid w:val="074844BB"/>
    <w:rsid w:val="07636392"/>
    <w:rsid w:val="07654F8C"/>
    <w:rsid w:val="07770C56"/>
    <w:rsid w:val="07AA0790"/>
    <w:rsid w:val="07EB278E"/>
    <w:rsid w:val="07FE7EB9"/>
    <w:rsid w:val="080B2B96"/>
    <w:rsid w:val="0838116E"/>
    <w:rsid w:val="084001C8"/>
    <w:rsid w:val="0864482A"/>
    <w:rsid w:val="08786E6F"/>
    <w:rsid w:val="088C7C13"/>
    <w:rsid w:val="08EB30F3"/>
    <w:rsid w:val="08F52A1F"/>
    <w:rsid w:val="09171F67"/>
    <w:rsid w:val="092217DD"/>
    <w:rsid w:val="093A7294"/>
    <w:rsid w:val="09781982"/>
    <w:rsid w:val="097C3D4B"/>
    <w:rsid w:val="097F1E8C"/>
    <w:rsid w:val="098B4A82"/>
    <w:rsid w:val="099079F2"/>
    <w:rsid w:val="09A92503"/>
    <w:rsid w:val="0A0F7F18"/>
    <w:rsid w:val="0A1D5CA7"/>
    <w:rsid w:val="0A214AE3"/>
    <w:rsid w:val="0A263993"/>
    <w:rsid w:val="0A2D3AC2"/>
    <w:rsid w:val="0A377A8F"/>
    <w:rsid w:val="0A684239"/>
    <w:rsid w:val="0AA4422B"/>
    <w:rsid w:val="0AA755DF"/>
    <w:rsid w:val="0AFC55D9"/>
    <w:rsid w:val="0B120D44"/>
    <w:rsid w:val="0B24375B"/>
    <w:rsid w:val="0B56438A"/>
    <w:rsid w:val="0B6B22C9"/>
    <w:rsid w:val="0B744A0F"/>
    <w:rsid w:val="0B8D158D"/>
    <w:rsid w:val="0BD27BF6"/>
    <w:rsid w:val="0BF30793"/>
    <w:rsid w:val="0BFA2EF6"/>
    <w:rsid w:val="0C1F7D50"/>
    <w:rsid w:val="0C2A633D"/>
    <w:rsid w:val="0C3B3C7D"/>
    <w:rsid w:val="0C4A1EDF"/>
    <w:rsid w:val="0C600451"/>
    <w:rsid w:val="0C9E24C5"/>
    <w:rsid w:val="0CAB2EAE"/>
    <w:rsid w:val="0CCC65C4"/>
    <w:rsid w:val="0D167843"/>
    <w:rsid w:val="0D3D35ED"/>
    <w:rsid w:val="0D5D797B"/>
    <w:rsid w:val="0D621C7D"/>
    <w:rsid w:val="0D86245E"/>
    <w:rsid w:val="0DCF51B4"/>
    <w:rsid w:val="0DDF1BCC"/>
    <w:rsid w:val="0DE22BE9"/>
    <w:rsid w:val="0E5F23DC"/>
    <w:rsid w:val="0E73034D"/>
    <w:rsid w:val="0ECA6919"/>
    <w:rsid w:val="0EFF2990"/>
    <w:rsid w:val="0F13775A"/>
    <w:rsid w:val="0F1C471C"/>
    <w:rsid w:val="0F423341"/>
    <w:rsid w:val="0F5F45FE"/>
    <w:rsid w:val="0F9A112B"/>
    <w:rsid w:val="0F9F78C5"/>
    <w:rsid w:val="0FED54E5"/>
    <w:rsid w:val="0FFE08AF"/>
    <w:rsid w:val="102962AF"/>
    <w:rsid w:val="106D2F64"/>
    <w:rsid w:val="10800FF3"/>
    <w:rsid w:val="10AB1F4F"/>
    <w:rsid w:val="10B63710"/>
    <w:rsid w:val="10BE4C49"/>
    <w:rsid w:val="10E2541E"/>
    <w:rsid w:val="10F10820"/>
    <w:rsid w:val="11031AF2"/>
    <w:rsid w:val="1103267B"/>
    <w:rsid w:val="111C2F7A"/>
    <w:rsid w:val="11553392"/>
    <w:rsid w:val="11665CA1"/>
    <w:rsid w:val="11670431"/>
    <w:rsid w:val="116A1C9D"/>
    <w:rsid w:val="11BC7DA1"/>
    <w:rsid w:val="11D75DFD"/>
    <w:rsid w:val="122E23C8"/>
    <w:rsid w:val="12481006"/>
    <w:rsid w:val="12495049"/>
    <w:rsid w:val="12505070"/>
    <w:rsid w:val="126C2A6B"/>
    <w:rsid w:val="1279757F"/>
    <w:rsid w:val="127C6B6A"/>
    <w:rsid w:val="12896FE4"/>
    <w:rsid w:val="129A5009"/>
    <w:rsid w:val="12A57F75"/>
    <w:rsid w:val="12D20E80"/>
    <w:rsid w:val="12D474B3"/>
    <w:rsid w:val="1347731D"/>
    <w:rsid w:val="136F7204"/>
    <w:rsid w:val="137302A8"/>
    <w:rsid w:val="13951726"/>
    <w:rsid w:val="13981740"/>
    <w:rsid w:val="139C4394"/>
    <w:rsid w:val="139D3FB2"/>
    <w:rsid w:val="13DF5173"/>
    <w:rsid w:val="13F332BC"/>
    <w:rsid w:val="14056665"/>
    <w:rsid w:val="140C0D9E"/>
    <w:rsid w:val="14124D5A"/>
    <w:rsid w:val="141F43A2"/>
    <w:rsid w:val="14263C60"/>
    <w:rsid w:val="14396509"/>
    <w:rsid w:val="145B6D23"/>
    <w:rsid w:val="147306A9"/>
    <w:rsid w:val="14B545B5"/>
    <w:rsid w:val="14C64A14"/>
    <w:rsid w:val="14DD2C3C"/>
    <w:rsid w:val="14E1696C"/>
    <w:rsid w:val="14E8318D"/>
    <w:rsid w:val="151E65FF"/>
    <w:rsid w:val="157D7686"/>
    <w:rsid w:val="15AD495D"/>
    <w:rsid w:val="15BA1E98"/>
    <w:rsid w:val="15BC400E"/>
    <w:rsid w:val="15D370F1"/>
    <w:rsid w:val="1602382A"/>
    <w:rsid w:val="16087E1D"/>
    <w:rsid w:val="16102C1A"/>
    <w:rsid w:val="16285DC5"/>
    <w:rsid w:val="16290969"/>
    <w:rsid w:val="1630792D"/>
    <w:rsid w:val="166229E0"/>
    <w:rsid w:val="16730284"/>
    <w:rsid w:val="16801192"/>
    <w:rsid w:val="16F749D7"/>
    <w:rsid w:val="17095CF3"/>
    <w:rsid w:val="173853BB"/>
    <w:rsid w:val="174505EB"/>
    <w:rsid w:val="174F7D9B"/>
    <w:rsid w:val="1763479D"/>
    <w:rsid w:val="176B01E9"/>
    <w:rsid w:val="17701D14"/>
    <w:rsid w:val="17735226"/>
    <w:rsid w:val="17B16F75"/>
    <w:rsid w:val="17F80FA7"/>
    <w:rsid w:val="18407B66"/>
    <w:rsid w:val="189F624C"/>
    <w:rsid w:val="18A8158C"/>
    <w:rsid w:val="19263C63"/>
    <w:rsid w:val="19947044"/>
    <w:rsid w:val="199A645B"/>
    <w:rsid w:val="19AA66B3"/>
    <w:rsid w:val="19BF0989"/>
    <w:rsid w:val="1A0B4CA4"/>
    <w:rsid w:val="1A1C66C0"/>
    <w:rsid w:val="1A42393B"/>
    <w:rsid w:val="1A6D5107"/>
    <w:rsid w:val="1AAD45DE"/>
    <w:rsid w:val="1AE24797"/>
    <w:rsid w:val="1B046F80"/>
    <w:rsid w:val="1B3267B5"/>
    <w:rsid w:val="1B40161D"/>
    <w:rsid w:val="1B441859"/>
    <w:rsid w:val="1B6606B1"/>
    <w:rsid w:val="1BBE3252"/>
    <w:rsid w:val="1BEE7DC5"/>
    <w:rsid w:val="1BFE6AFA"/>
    <w:rsid w:val="1C5E7925"/>
    <w:rsid w:val="1C722340"/>
    <w:rsid w:val="1CA92C52"/>
    <w:rsid w:val="1CC4027F"/>
    <w:rsid w:val="1CD520E6"/>
    <w:rsid w:val="1CFD070F"/>
    <w:rsid w:val="1D023296"/>
    <w:rsid w:val="1D035BF9"/>
    <w:rsid w:val="1D5F6196"/>
    <w:rsid w:val="1D6132A5"/>
    <w:rsid w:val="1D836682"/>
    <w:rsid w:val="1D8E56D5"/>
    <w:rsid w:val="1DC76D28"/>
    <w:rsid w:val="1DD96C23"/>
    <w:rsid w:val="1DE95D64"/>
    <w:rsid w:val="1E3E1FAE"/>
    <w:rsid w:val="1E712D18"/>
    <w:rsid w:val="1E744117"/>
    <w:rsid w:val="1E7603AC"/>
    <w:rsid w:val="1E7A43DA"/>
    <w:rsid w:val="1E9E62E7"/>
    <w:rsid w:val="1EAB1834"/>
    <w:rsid w:val="1ECC2F83"/>
    <w:rsid w:val="1ED80666"/>
    <w:rsid w:val="1F047D00"/>
    <w:rsid w:val="1F1D69EF"/>
    <w:rsid w:val="1F292249"/>
    <w:rsid w:val="1F811C64"/>
    <w:rsid w:val="1F8E6395"/>
    <w:rsid w:val="1FB77D3E"/>
    <w:rsid w:val="1FBC01BE"/>
    <w:rsid w:val="1FE7539E"/>
    <w:rsid w:val="20671BE0"/>
    <w:rsid w:val="208227E8"/>
    <w:rsid w:val="20935C15"/>
    <w:rsid w:val="20963CB8"/>
    <w:rsid w:val="20A81A1B"/>
    <w:rsid w:val="20B07FB6"/>
    <w:rsid w:val="20B646FB"/>
    <w:rsid w:val="20C256DD"/>
    <w:rsid w:val="20EE7DD6"/>
    <w:rsid w:val="20FF6B6C"/>
    <w:rsid w:val="21027150"/>
    <w:rsid w:val="21380F75"/>
    <w:rsid w:val="213B74B1"/>
    <w:rsid w:val="213F1DF3"/>
    <w:rsid w:val="214D6EB1"/>
    <w:rsid w:val="215A2310"/>
    <w:rsid w:val="216C7A31"/>
    <w:rsid w:val="21762263"/>
    <w:rsid w:val="21785904"/>
    <w:rsid w:val="218019AE"/>
    <w:rsid w:val="21967E77"/>
    <w:rsid w:val="21A244F3"/>
    <w:rsid w:val="21AC7ABB"/>
    <w:rsid w:val="21B10BE2"/>
    <w:rsid w:val="21CA46E9"/>
    <w:rsid w:val="21D35952"/>
    <w:rsid w:val="21DE318A"/>
    <w:rsid w:val="21EF5B80"/>
    <w:rsid w:val="22576990"/>
    <w:rsid w:val="227E6E5B"/>
    <w:rsid w:val="22861DA0"/>
    <w:rsid w:val="22A87507"/>
    <w:rsid w:val="22A87A2E"/>
    <w:rsid w:val="22EB5812"/>
    <w:rsid w:val="22F47480"/>
    <w:rsid w:val="231E7EBF"/>
    <w:rsid w:val="2322184D"/>
    <w:rsid w:val="234672EC"/>
    <w:rsid w:val="239857CE"/>
    <w:rsid w:val="23D102E9"/>
    <w:rsid w:val="23DE1C48"/>
    <w:rsid w:val="240210CD"/>
    <w:rsid w:val="24174D49"/>
    <w:rsid w:val="242407F4"/>
    <w:rsid w:val="242576FA"/>
    <w:rsid w:val="24530826"/>
    <w:rsid w:val="246E2E51"/>
    <w:rsid w:val="24816262"/>
    <w:rsid w:val="24A76B72"/>
    <w:rsid w:val="24BF09F7"/>
    <w:rsid w:val="24C35172"/>
    <w:rsid w:val="24F35F6B"/>
    <w:rsid w:val="24F437C1"/>
    <w:rsid w:val="24F86524"/>
    <w:rsid w:val="24FA3848"/>
    <w:rsid w:val="24FD5B10"/>
    <w:rsid w:val="252C1D65"/>
    <w:rsid w:val="252D53FE"/>
    <w:rsid w:val="25347FF8"/>
    <w:rsid w:val="2562633E"/>
    <w:rsid w:val="25852D61"/>
    <w:rsid w:val="25E50ADC"/>
    <w:rsid w:val="25EC2D81"/>
    <w:rsid w:val="25F074B7"/>
    <w:rsid w:val="25FA476A"/>
    <w:rsid w:val="262D6991"/>
    <w:rsid w:val="26965165"/>
    <w:rsid w:val="26DE55B1"/>
    <w:rsid w:val="26F92A28"/>
    <w:rsid w:val="26F954CE"/>
    <w:rsid w:val="26FA7EC0"/>
    <w:rsid w:val="27203730"/>
    <w:rsid w:val="272555CB"/>
    <w:rsid w:val="275D6D46"/>
    <w:rsid w:val="277057A2"/>
    <w:rsid w:val="27C40159"/>
    <w:rsid w:val="27C6073E"/>
    <w:rsid w:val="27FF5862"/>
    <w:rsid w:val="280262A6"/>
    <w:rsid w:val="28B259AB"/>
    <w:rsid w:val="28CD67B7"/>
    <w:rsid w:val="28CF0190"/>
    <w:rsid w:val="28F03CB0"/>
    <w:rsid w:val="290E1C32"/>
    <w:rsid w:val="291955A7"/>
    <w:rsid w:val="29206EB8"/>
    <w:rsid w:val="293343D4"/>
    <w:rsid w:val="29595666"/>
    <w:rsid w:val="296068F4"/>
    <w:rsid w:val="296F5223"/>
    <w:rsid w:val="29874881"/>
    <w:rsid w:val="29CB1A08"/>
    <w:rsid w:val="29E325E0"/>
    <w:rsid w:val="2A001641"/>
    <w:rsid w:val="2A241B69"/>
    <w:rsid w:val="2A452503"/>
    <w:rsid w:val="2A4B2B94"/>
    <w:rsid w:val="2A4E4E38"/>
    <w:rsid w:val="2A56088F"/>
    <w:rsid w:val="2A682951"/>
    <w:rsid w:val="2A992557"/>
    <w:rsid w:val="2A9B54AF"/>
    <w:rsid w:val="2ADA70D7"/>
    <w:rsid w:val="2AE05CC6"/>
    <w:rsid w:val="2AF65112"/>
    <w:rsid w:val="2B4F3741"/>
    <w:rsid w:val="2B604E86"/>
    <w:rsid w:val="2B817C7B"/>
    <w:rsid w:val="2B8F70BC"/>
    <w:rsid w:val="2BA936A8"/>
    <w:rsid w:val="2BAC1A5F"/>
    <w:rsid w:val="2BAE0DC2"/>
    <w:rsid w:val="2BE04641"/>
    <w:rsid w:val="2C0A3184"/>
    <w:rsid w:val="2C0D0AE8"/>
    <w:rsid w:val="2C29268F"/>
    <w:rsid w:val="2C315A5A"/>
    <w:rsid w:val="2C4B1C25"/>
    <w:rsid w:val="2CE11F94"/>
    <w:rsid w:val="2D3177BA"/>
    <w:rsid w:val="2D5351B0"/>
    <w:rsid w:val="2D5D3ADD"/>
    <w:rsid w:val="2D653D94"/>
    <w:rsid w:val="2D82314D"/>
    <w:rsid w:val="2D9E56F5"/>
    <w:rsid w:val="2DBB7959"/>
    <w:rsid w:val="2DFB52D7"/>
    <w:rsid w:val="2E240F9E"/>
    <w:rsid w:val="2E667F96"/>
    <w:rsid w:val="2E8226AB"/>
    <w:rsid w:val="2E9E6BD6"/>
    <w:rsid w:val="2EAC037F"/>
    <w:rsid w:val="2EE161F9"/>
    <w:rsid w:val="2EF75CAB"/>
    <w:rsid w:val="2F087457"/>
    <w:rsid w:val="2F2B3F7D"/>
    <w:rsid w:val="2F5172B6"/>
    <w:rsid w:val="2F87137D"/>
    <w:rsid w:val="2FB04F0A"/>
    <w:rsid w:val="2FB36325"/>
    <w:rsid w:val="2FCA46BE"/>
    <w:rsid w:val="2FCC6F2B"/>
    <w:rsid w:val="2FD065E6"/>
    <w:rsid w:val="2FD96870"/>
    <w:rsid w:val="2FDD42EC"/>
    <w:rsid w:val="2FE42826"/>
    <w:rsid w:val="2FE80560"/>
    <w:rsid w:val="30063B76"/>
    <w:rsid w:val="30273768"/>
    <w:rsid w:val="302E4037"/>
    <w:rsid w:val="30375E2C"/>
    <w:rsid w:val="30580BC9"/>
    <w:rsid w:val="30890C03"/>
    <w:rsid w:val="30CA473C"/>
    <w:rsid w:val="31180E0C"/>
    <w:rsid w:val="311D714C"/>
    <w:rsid w:val="311E2ED7"/>
    <w:rsid w:val="31387E71"/>
    <w:rsid w:val="314854E3"/>
    <w:rsid w:val="315619EE"/>
    <w:rsid w:val="315C449C"/>
    <w:rsid w:val="31904423"/>
    <w:rsid w:val="31B51EE8"/>
    <w:rsid w:val="31B77352"/>
    <w:rsid w:val="31B82709"/>
    <w:rsid w:val="31C0661C"/>
    <w:rsid w:val="31D05482"/>
    <w:rsid w:val="31E00A6C"/>
    <w:rsid w:val="32400B34"/>
    <w:rsid w:val="324F663B"/>
    <w:rsid w:val="325C52B2"/>
    <w:rsid w:val="327A482B"/>
    <w:rsid w:val="32896BF5"/>
    <w:rsid w:val="329E6876"/>
    <w:rsid w:val="32A160EE"/>
    <w:rsid w:val="32A520FC"/>
    <w:rsid w:val="32DE750E"/>
    <w:rsid w:val="330118BA"/>
    <w:rsid w:val="33097C2C"/>
    <w:rsid w:val="331D19B0"/>
    <w:rsid w:val="333015F2"/>
    <w:rsid w:val="334B6320"/>
    <w:rsid w:val="337B6B3F"/>
    <w:rsid w:val="33855AA4"/>
    <w:rsid w:val="33D934D4"/>
    <w:rsid w:val="33FE2F6A"/>
    <w:rsid w:val="340E07E5"/>
    <w:rsid w:val="34235BF7"/>
    <w:rsid w:val="34B8001C"/>
    <w:rsid w:val="350F21D1"/>
    <w:rsid w:val="353466F6"/>
    <w:rsid w:val="354F3EEC"/>
    <w:rsid w:val="358C5FA8"/>
    <w:rsid w:val="35BE1911"/>
    <w:rsid w:val="35C15DF1"/>
    <w:rsid w:val="35C30466"/>
    <w:rsid w:val="35CC761F"/>
    <w:rsid w:val="35E23739"/>
    <w:rsid w:val="35F23CB8"/>
    <w:rsid w:val="36074A7F"/>
    <w:rsid w:val="361B607B"/>
    <w:rsid w:val="3687202F"/>
    <w:rsid w:val="36923549"/>
    <w:rsid w:val="36B61F5B"/>
    <w:rsid w:val="36B75FBF"/>
    <w:rsid w:val="36BD0C45"/>
    <w:rsid w:val="36C1778B"/>
    <w:rsid w:val="36C95800"/>
    <w:rsid w:val="373A2EFC"/>
    <w:rsid w:val="376A52B7"/>
    <w:rsid w:val="37A551A8"/>
    <w:rsid w:val="37A833B0"/>
    <w:rsid w:val="37A946C2"/>
    <w:rsid w:val="37E00298"/>
    <w:rsid w:val="37FB6B1E"/>
    <w:rsid w:val="38397128"/>
    <w:rsid w:val="38615774"/>
    <w:rsid w:val="38B302F9"/>
    <w:rsid w:val="38F12CD3"/>
    <w:rsid w:val="38F94775"/>
    <w:rsid w:val="392971ED"/>
    <w:rsid w:val="39325651"/>
    <w:rsid w:val="395704C2"/>
    <w:rsid w:val="397B22EA"/>
    <w:rsid w:val="39B52764"/>
    <w:rsid w:val="39BE2BF1"/>
    <w:rsid w:val="39E17B4E"/>
    <w:rsid w:val="3A003653"/>
    <w:rsid w:val="3A0F1CA0"/>
    <w:rsid w:val="3A79380C"/>
    <w:rsid w:val="3A7D5F78"/>
    <w:rsid w:val="3A872856"/>
    <w:rsid w:val="3ABF5614"/>
    <w:rsid w:val="3AC3717D"/>
    <w:rsid w:val="3ADB44C6"/>
    <w:rsid w:val="3AEE7DE7"/>
    <w:rsid w:val="3B262B8B"/>
    <w:rsid w:val="3B3763D1"/>
    <w:rsid w:val="3B7B66FA"/>
    <w:rsid w:val="3B870EA8"/>
    <w:rsid w:val="3BA26A2C"/>
    <w:rsid w:val="3BB44781"/>
    <w:rsid w:val="3BB6610B"/>
    <w:rsid w:val="3BFA549D"/>
    <w:rsid w:val="3C1275F2"/>
    <w:rsid w:val="3C2F6E1E"/>
    <w:rsid w:val="3C304AB2"/>
    <w:rsid w:val="3C4F64BA"/>
    <w:rsid w:val="3C727BCF"/>
    <w:rsid w:val="3C74195D"/>
    <w:rsid w:val="3C7E335B"/>
    <w:rsid w:val="3CDA245A"/>
    <w:rsid w:val="3CF17FD1"/>
    <w:rsid w:val="3D1E06B7"/>
    <w:rsid w:val="3D331598"/>
    <w:rsid w:val="3D7E0308"/>
    <w:rsid w:val="3DB30CB1"/>
    <w:rsid w:val="3DFE0BF8"/>
    <w:rsid w:val="3E0A0B56"/>
    <w:rsid w:val="3E113ED7"/>
    <w:rsid w:val="3E2B4E8F"/>
    <w:rsid w:val="3E635290"/>
    <w:rsid w:val="3E927592"/>
    <w:rsid w:val="3EDA0523"/>
    <w:rsid w:val="3EF43DA9"/>
    <w:rsid w:val="3F1E3057"/>
    <w:rsid w:val="3F325181"/>
    <w:rsid w:val="3F424E33"/>
    <w:rsid w:val="3F6B7328"/>
    <w:rsid w:val="3FA949BB"/>
    <w:rsid w:val="40057BC4"/>
    <w:rsid w:val="400D7496"/>
    <w:rsid w:val="402C4C89"/>
    <w:rsid w:val="404A6AF7"/>
    <w:rsid w:val="407A6407"/>
    <w:rsid w:val="40D914A8"/>
    <w:rsid w:val="40F6475B"/>
    <w:rsid w:val="415E6EB8"/>
    <w:rsid w:val="41B4616B"/>
    <w:rsid w:val="41F27582"/>
    <w:rsid w:val="4200449D"/>
    <w:rsid w:val="42165DE4"/>
    <w:rsid w:val="42330C65"/>
    <w:rsid w:val="423A3BCC"/>
    <w:rsid w:val="42446DF5"/>
    <w:rsid w:val="424953D6"/>
    <w:rsid w:val="424E57D2"/>
    <w:rsid w:val="429436B3"/>
    <w:rsid w:val="42B26C49"/>
    <w:rsid w:val="42D2510D"/>
    <w:rsid w:val="43153EBD"/>
    <w:rsid w:val="43195B8C"/>
    <w:rsid w:val="432C24B3"/>
    <w:rsid w:val="433A6FE6"/>
    <w:rsid w:val="43480868"/>
    <w:rsid w:val="4350713C"/>
    <w:rsid w:val="436653E0"/>
    <w:rsid w:val="43896011"/>
    <w:rsid w:val="43AC1806"/>
    <w:rsid w:val="43C4431A"/>
    <w:rsid w:val="4416656F"/>
    <w:rsid w:val="441D2810"/>
    <w:rsid w:val="442669EB"/>
    <w:rsid w:val="44601411"/>
    <w:rsid w:val="44692A62"/>
    <w:rsid w:val="44790C8F"/>
    <w:rsid w:val="44B951CC"/>
    <w:rsid w:val="44CD14E0"/>
    <w:rsid w:val="44D507BE"/>
    <w:rsid w:val="44D52684"/>
    <w:rsid w:val="44F20B0B"/>
    <w:rsid w:val="4501362C"/>
    <w:rsid w:val="452E5F4C"/>
    <w:rsid w:val="45612018"/>
    <w:rsid w:val="45822CF4"/>
    <w:rsid w:val="458946E9"/>
    <w:rsid w:val="45A47C0E"/>
    <w:rsid w:val="4602562D"/>
    <w:rsid w:val="46577FD6"/>
    <w:rsid w:val="46582E6F"/>
    <w:rsid w:val="465B6E0D"/>
    <w:rsid w:val="466604A5"/>
    <w:rsid w:val="466B6BDE"/>
    <w:rsid w:val="46913AE2"/>
    <w:rsid w:val="46917306"/>
    <w:rsid w:val="46B26E67"/>
    <w:rsid w:val="46BA1645"/>
    <w:rsid w:val="46D955A7"/>
    <w:rsid w:val="46EB4799"/>
    <w:rsid w:val="46F07AD4"/>
    <w:rsid w:val="47026109"/>
    <w:rsid w:val="47133957"/>
    <w:rsid w:val="47425867"/>
    <w:rsid w:val="478F15CE"/>
    <w:rsid w:val="47A07E0C"/>
    <w:rsid w:val="48602B34"/>
    <w:rsid w:val="4870272E"/>
    <w:rsid w:val="48790711"/>
    <w:rsid w:val="487A26A1"/>
    <w:rsid w:val="48BF2D31"/>
    <w:rsid w:val="48D84975"/>
    <w:rsid w:val="48E82B89"/>
    <w:rsid w:val="48F84DAF"/>
    <w:rsid w:val="491D17F8"/>
    <w:rsid w:val="49341D31"/>
    <w:rsid w:val="493F3AE6"/>
    <w:rsid w:val="49684E6F"/>
    <w:rsid w:val="49737F7C"/>
    <w:rsid w:val="499E328F"/>
    <w:rsid w:val="499E4153"/>
    <w:rsid w:val="49DC7715"/>
    <w:rsid w:val="4A023139"/>
    <w:rsid w:val="4A3425AA"/>
    <w:rsid w:val="4A6D5FB3"/>
    <w:rsid w:val="4A7B576F"/>
    <w:rsid w:val="4A9E0CDF"/>
    <w:rsid w:val="4AE82E7C"/>
    <w:rsid w:val="4AE96E06"/>
    <w:rsid w:val="4AF40BC1"/>
    <w:rsid w:val="4AF561A9"/>
    <w:rsid w:val="4B2917CF"/>
    <w:rsid w:val="4B4A79AF"/>
    <w:rsid w:val="4B4D53AC"/>
    <w:rsid w:val="4B5D199E"/>
    <w:rsid w:val="4B987526"/>
    <w:rsid w:val="4BC42858"/>
    <w:rsid w:val="4BC8190D"/>
    <w:rsid w:val="4C2A705C"/>
    <w:rsid w:val="4C4A0649"/>
    <w:rsid w:val="4C7E5ECA"/>
    <w:rsid w:val="4C876AA5"/>
    <w:rsid w:val="4C982217"/>
    <w:rsid w:val="4CB15FE4"/>
    <w:rsid w:val="4CE7159A"/>
    <w:rsid w:val="4CFF552C"/>
    <w:rsid w:val="4D0E00FB"/>
    <w:rsid w:val="4D176606"/>
    <w:rsid w:val="4D9C7616"/>
    <w:rsid w:val="4DB20B35"/>
    <w:rsid w:val="4DEC4FB0"/>
    <w:rsid w:val="4E075D8A"/>
    <w:rsid w:val="4E185A7B"/>
    <w:rsid w:val="4E293FE6"/>
    <w:rsid w:val="4E684095"/>
    <w:rsid w:val="4E8E65C1"/>
    <w:rsid w:val="4EB0646C"/>
    <w:rsid w:val="4EB62C0B"/>
    <w:rsid w:val="4EC00FAD"/>
    <w:rsid w:val="4EC849D9"/>
    <w:rsid w:val="4EF77AD9"/>
    <w:rsid w:val="4F28698E"/>
    <w:rsid w:val="4F363F69"/>
    <w:rsid w:val="4F6F2927"/>
    <w:rsid w:val="4F761922"/>
    <w:rsid w:val="4F9152C1"/>
    <w:rsid w:val="4F9843DC"/>
    <w:rsid w:val="4F992BB7"/>
    <w:rsid w:val="4FB86572"/>
    <w:rsid w:val="4FC62A8C"/>
    <w:rsid w:val="4FD23C92"/>
    <w:rsid w:val="4FD80D7B"/>
    <w:rsid w:val="4FE20F0D"/>
    <w:rsid w:val="4FE319FB"/>
    <w:rsid w:val="4FE51552"/>
    <w:rsid w:val="4FF6414F"/>
    <w:rsid w:val="50233F34"/>
    <w:rsid w:val="50504C4B"/>
    <w:rsid w:val="507E2149"/>
    <w:rsid w:val="508F1949"/>
    <w:rsid w:val="509C6E7C"/>
    <w:rsid w:val="50C1538D"/>
    <w:rsid w:val="50C6336A"/>
    <w:rsid w:val="50EB4351"/>
    <w:rsid w:val="51013A22"/>
    <w:rsid w:val="51120F11"/>
    <w:rsid w:val="5112495F"/>
    <w:rsid w:val="51134CC0"/>
    <w:rsid w:val="514A14C5"/>
    <w:rsid w:val="514B12E5"/>
    <w:rsid w:val="51612558"/>
    <w:rsid w:val="5162104E"/>
    <w:rsid w:val="51623047"/>
    <w:rsid w:val="518604EB"/>
    <w:rsid w:val="51B60802"/>
    <w:rsid w:val="51E83B53"/>
    <w:rsid w:val="52167DE0"/>
    <w:rsid w:val="524E4C50"/>
    <w:rsid w:val="52971174"/>
    <w:rsid w:val="52AD716F"/>
    <w:rsid w:val="52B11442"/>
    <w:rsid w:val="52B269C3"/>
    <w:rsid w:val="52B508CE"/>
    <w:rsid w:val="52BC3CB1"/>
    <w:rsid w:val="52D84DB4"/>
    <w:rsid w:val="52DC1EF9"/>
    <w:rsid w:val="530B1DCC"/>
    <w:rsid w:val="5316209D"/>
    <w:rsid w:val="5338205E"/>
    <w:rsid w:val="53622448"/>
    <w:rsid w:val="53870B97"/>
    <w:rsid w:val="538E1C7E"/>
    <w:rsid w:val="53A039CC"/>
    <w:rsid w:val="53A1505A"/>
    <w:rsid w:val="53BC70F7"/>
    <w:rsid w:val="53BF2A68"/>
    <w:rsid w:val="53C16814"/>
    <w:rsid w:val="53C742F5"/>
    <w:rsid w:val="53FC4944"/>
    <w:rsid w:val="54011D8E"/>
    <w:rsid w:val="5404163A"/>
    <w:rsid w:val="54063E08"/>
    <w:rsid w:val="540D7877"/>
    <w:rsid w:val="543437E8"/>
    <w:rsid w:val="547748A2"/>
    <w:rsid w:val="54C400D7"/>
    <w:rsid w:val="54E30B81"/>
    <w:rsid w:val="54F73313"/>
    <w:rsid w:val="54F80955"/>
    <w:rsid w:val="554F316F"/>
    <w:rsid w:val="555170A7"/>
    <w:rsid w:val="55610053"/>
    <w:rsid w:val="55837FA1"/>
    <w:rsid w:val="5587536D"/>
    <w:rsid w:val="559B174B"/>
    <w:rsid w:val="55BC5FEB"/>
    <w:rsid w:val="55C37D70"/>
    <w:rsid w:val="55CE0CF4"/>
    <w:rsid w:val="56134339"/>
    <w:rsid w:val="5619433F"/>
    <w:rsid w:val="564672DC"/>
    <w:rsid w:val="56854D49"/>
    <w:rsid w:val="56B22A9C"/>
    <w:rsid w:val="57032901"/>
    <w:rsid w:val="57032FCC"/>
    <w:rsid w:val="570D611C"/>
    <w:rsid w:val="572C3A40"/>
    <w:rsid w:val="57335763"/>
    <w:rsid w:val="573D41A2"/>
    <w:rsid w:val="5754648B"/>
    <w:rsid w:val="577216B2"/>
    <w:rsid w:val="578A7A3C"/>
    <w:rsid w:val="578C78B3"/>
    <w:rsid w:val="57B72A76"/>
    <w:rsid w:val="57C3426C"/>
    <w:rsid w:val="57CE1F93"/>
    <w:rsid w:val="57D84B85"/>
    <w:rsid w:val="57E30A96"/>
    <w:rsid w:val="57E613D7"/>
    <w:rsid w:val="58133B49"/>
    <w:rsid w:val="583A6878"/>
    <w:rsid w:val="588743D1"/>
    <w:rsid w:val="5887701A"/>
    <w:rsid w:val="589022BD"/>
    <w:rsid w:val="58A567CA"/>
    <w:rsid w:val="58AA30AD"/>
    <w:rsid w:val="58BC2FD4"/>
    <w:rsid w:val="59421FD6"/>
    <w:rsid w:val="59550F46"/>
    <w:rsid w:val="595F377A"/>
    <w:rsid w:val="597B18E8"/>
    <w:rsid w:val="59827DD7"/>
    <w:rsid w:val="59C0439F"/>
    <w:rsid w:val="59F14D15"/>
    <w:rsid w:val="59F34F31"/>
    <w:rsid w:val="5A151187"/>
    <w:rsid w:val="5A2B14E2"/>
    <w:rsid w:val="5A747072"/>
    <w:rsid w:val="5A837AE8"/>
    <w:rsid w:val="5A946B2A"/>
    <w:rsid w:val="5ABE2233"/>
    <w:rsid w:val="5ACF2F99"/>
    <w:rsid w:val="5AF36CCE"/>
    <w:rsid w:val="5B4147D2"/>
    <w:rsid w:val="5B48757D"/>
    <w:rsid w:val="5B8A5F24"/>
    <w:rsid w:val="5B8F47E5"/>
    <w:rsid w:val="5BB12529"/>
    <w:rsid w:val="5BDF5D95"/>
    <w:rsid w:val="5BEF6CA8"/>
    <w:rsid w:val="5BF94355"/>
    <w:rsid w:val="5BFE7528"/>
    <w:rsid w:val="5C0757DA"/>
    <w:rsid w:val="5C0B7D88"/>
    <w:rsid w:val="5C4C5B7C"/>
    <w:rsid w:val="5C811E13"/>
    <w:rsid w:val="5C845689"/>
    <w:rsid w:val="5CA2597B"/>
    <w:rsid w:val="5CCC7122"/>
    <w:rsid w:val="5CFE0958"/>
    <w:rsid w:val="5D2E44D2"/>
    <w:rsid w:val="5D2E7671"/>
    <w:rsid w:val="5D5977A1"/>
    <w:rsid w:val="5DA0285D"/>
    <w:rsid w:val="5DAA3B58"/>
    <w:rsid w:val="5DEC48D6"/>
    <w:rsid w:val="5E2467F1"/>
    <w:rsid w:val="5E2B7436"/>
    <w:rsid w:val="5E580DF8"/>
    <w:rsid w:val="5E835C83"/>
    <w:rsid w:val="5EC36645"/>
    <w:rsid w:val="5F1A2B43"/>
    <w:rsid w:val="5F3F29C6"/>
    <w:rsid w:val="5F750C91"/>
    <w:rsid w:val="5F8F0F90"/>
    <w:rsid w:val="5F9C1D18"/>
    <w:rsid w:val="5FB55BE1"/>
    <w:rsid w:val="5FB837BB"/>
    <w:rsid w:val="60237BF2"/>
    <w:rsid w:val="60AF1486"/>
    <w:rsid w:val="60B96C17"/>
    <w:rsid w:val="60CC405A"/>
    <w:rsid w:val="60DF620F"/>
    <w:rsid w:val="610761A5"/>
    <w:rsid w:val="61442516"/>
    <w:rsid w:val="6146003C"/>
    <w:rsid w:val="614B7898"/>
    <w:rsid w:val="614E6ED9"/>
    <w:rsid w:val="61660A05"/>
    <w:rsid w:val="6183676A"/>
    <w:rsid w:val="619C1A0A"/>
    <w:rsid w:val="61B3013C"/>
    <w:rsid w:val="61B96B9C"/>
    <w:rsid w:val="61D77DCA"/>
    <w:rsid w:val="61E215D8"/>
    <w:rsid w:val="61E37639"/>
    <w:rsid w:val="62106F88"/>
    <w:rsid w:val="62165E7E"/>
    <w:rsid w:val="621B3775"/>
    <w:rsid w:val="62364782"/>
    <w:rsid w:val="62596FD0"/>
    <w:rsid w:val="625A6434"/>
    <w:rsid w:val="626C0F79"/>
    <w:rsid w:val="627B3CB8"/>
    <w:rsid w:val="62A07788"/>
    <w:rsid w:val="62D63AE0"/>
    <w:rsid w:val="63244046"/>
    <w:rsid w:val="637709A8"/>
    <w:rsid w:val="6394356A"/>
    <w:rsid w:val="63C007D0"/>
    <w:rsid w:val="63C61B2C"/>
    <w:rsid w:val="63D40BE9"/>
    <w:rsid w:val="63F51B60"/>
    <w:rsid w:val="63F56531"/>
    <w:rsid w:val="64102431"/>
    <w:rsid w:val="641C7C4F"/>
    <w:rsid w:val="64395C36"/>
    <w:rsid w:val="644A6A0A"/>
    <w:rsid w:val="64537BB5"/>
    <w:rsid w:val="64A22A05"/>
    <w:rsid w:val="64A5243A"/>
    <w:rsid w:val="64C60DBE"/>
    <w:rsid w:val="64DB5F60"/>
    <w:rsid w:val="64E57E23"/>
    <w:rsid w:val="64EB5E98"/>
    <w:rsid w:val="64F531DE"/>
    <w:rsid w:val="64FD0A9B"/>
    <w:rsid w:val="65085009"/>
    <w:rsid w:val="65196CB1"/>
    <w:rsid w:val="65257580"/>
    <w:rsid w:val="652E2774"/>
    <w:rsid w:val="65373578"/>
    <w:rsid w:val="654D5FAC"/>
    <w:rsid w:val="657575CA"/>
    <w:rsid w:val="65845584"/>
    <w:rsid w:val="65A748DB"/>
    <w:rsid w:val="65C041E2"/>
    <w:rsid w:val="661028BE"/>
    <w:rsid w:val="661C136B"/>
    <w:rsid w:val="66344CC4"/>
    <w:rsid w:val="6637797A"/>
    <w:rsid w:val="665A54E5"/>
    <w:rsid w:val="66831277"/>
    <w:rsid w:val="668B029F"/>
    <w:rsid w:val="66E04A8F"/>
    <w:rsid w:val="6706227D"/>
    <w:rsid w:val="671F124A"/>
    <w:rsid w:val="672B3290"/>
    <w:rsid w:val="67372FB8"/>
    <w:rsid w:val="67377D9D"/>
    <w:rsid w:val="673D0846"/>
    <w:rsid w:val="67710301"/>
    <w:rsid w:val="67751E93"/>
    <w:rsid w:val="67784CC7"/>
    <w:rsid w:val="677A33C6"/>
    <w:rsid w:val="67892A30"/>
    <w:rsid w:val="67966EFB"/>
    <w:rsid w:val="67A656DC"/>
    <w:rsid w:val="67EC6609"/>
    <w:rsid w:val="681F6961"/>
    <w:rsid w:val="68291AF5"/>
    <w:rsid w:val="68562FBD"/>
    <w:rsid w:val="68610A2F"/>
    <w:rsid w:val="68805514"/>
    <w:rsid w:val="68D66648"/>
    <w:rsid w:val="68ED5EE2"/>
    <w:rsid w:val="68EF4A18"/>
    <w:rsid w:val="691C49C1"/>
    <w:rsid w:val="69201B59"/>
    <w:rsid w:val="69266ADF"/>
    <w:rsid w:val="69316E2F"/>
    <w:rsid w:val="694B0300"/>
    <w:rsid w:val="694E2071"/>
    <w:rsid w:val="69561038"/>
    <w:rsid w:val="6965153C"/>
    <w:rsid w:val="69766163"/>
    <w:rsid w:val="697A3B33"/>
    <w:rsid w:val="69820E7A"/>
    <w:rsid w:val="69987E99"/>
    <w:rsid w:val="69D44760"/>
    <w:rsid w:val="69DE1782"/>
    <w:rsid w:val="69E2353F"/>
    <w:rsid w:val="69F77099"/>
    <w:rsid w:val="69F93905"/>
    <w:rsid w:val="6A4F55F8"/>
    <w:rsid w:val="6A520EC7"/>
    <w:rsid w:val="6A5F4BF7"/>
    <w:rsid w:val="6A845F5F"/>
    <w:rsid w:val="6A8A4A65"/>
    <w:rsid w:val="6AA7598B"/>
    <w:rsid w:val="6AC90E2A"/>
    <w:rsid w:val="6AF87E20"/>
    <w:rsid w:val="6B322639"/>
    <w:rsid w:val="6B6C4B43"/>
    <w:rsid w:val="6B6D6681"/>
    <w:rsid w:val="6B9D187D"/>
    <w:rsid w:val="6BB32497"/>
    <w:rsid w:val="6BEA5A68"/>
    <w:rsid w:val="6BFD671A"/>
    <w:rsid w:val="6BFF3C0B"/>
    <w:rsid w:val="6BFF59B7"/>
    <w:rsid w:val="6C094CBD"/>
    <w:rsid w:val="6C0D5F34"/>
    <w:rsid w:val="6C10725D"/>
    <w:rsid w:val="6C3D203B"/>
    <w:rsid w:val="6C4D171E"/>
    <w:rsid w:val="6C511563"/>
    <w:rsid w:val="6C550679"/>
    <w:rsid w:val="6C636C38"/>
    <w:rsid w:val="6CB25732"/>
    <w:rsid w:val="6CF176B2"/>
    <w:rsid w:val="6D0B205B"/>
    <w:rsid w:val="6D2A6FA6"/>
    <w:rsid w:val="6D440991"/>
    <w:rsid w:val="6D4B23E4"/>
    <w:rsid w:val="6D8B66E8"/>
    <w:rsid w:val="6DB34098"/>
    <w:rsid w:val="6DB545B6"/>
    <w:rsid w:val="6DB875FB"/>
    <w:rsid w:val="6DD54DCC"/>
    <w:rsid w:val="6DDA6D39"/>
    <w:rsid w:val="6DE02FB4"/>
    <w:rsid w:val="6E217E67"/>
    <w:rsid w:val="6E3C4A82"/>
    <w:rsid w:val="6E4B4B1B"/>
    <w:rsid w:val="6E514CED"/>
    <w:rsid w:val="6EA50247"/>
    <w:rsid w:val="6EB563D5"/>
    <w:rsid w:val="6ED92677"/>
    <w:rsid w:val="6F225983"/>
    <w:rsid w:val="6F5C68B1"/>
    <w:rsid w:val="6F913D15"/>
    <w:rsid w:val="6FAB0871"/>
    <w:rsid w:val="6FB21321"/>
    <w:rsid w:val="6FB97C2B"/>
    <w:rsid w:val="6FEB2C62"/>
    <w:rsid w:val="6FFC5590"/>
    <w:rsid w:val="7007465D"/>
    <w:rsid w:val="703A4175"/>
    <w:rsid w:val="706D1DD0"/>
    <w:rsid w:val="70767962"/>
    <w:rsid w:val="70856B87"/>
    <w:rsid w:val="70D0347E"/>
    <w:rsid w:val="70D527EE"/>
    <w:rsid w:val="713E7EB3"/>
    <w:rsid w:val="715B5300"/>
    <w:rsid w:val="71BB2380"/>
    <w:rsid w:val="71D27F8A"/>
    <w:rsid w:val="71F13D46"/>
    <w:rsid w:val="71FF3760"/>
    <w:rsid w:val="72263A69"/>
    <w:rsid w:val="72553024"/>
    <w:rsid w:val="725551E5"/>
    <w:rsid w:val="72870C47"/>
    <w:rsid w:val="72EE4103"/>
    <w:rsid w:val="73122968"/>
    <w:rsid w:val="731F5D5E"/>
    <w:rsid w:val="735C36EF"/>
    <w:rsid w:val="739630AF"/>
    <w:rsid w:val="73A57E24"/>
    <w:rsid w:val="73C51AD5"/>
    <w:rsid w:val="73E22198"/>
    <w:rsid w:val="741D64AA"/>
    <w:rsid w:val="741E793C"/>
    <w:rsid w:val="744A5392"/>
    <w:rsid w:val="7452064E"/>
    <w:rsid w:val="745E3944"/>
    <w:rsid w:val="749372F3"/>
    <w:rsid w:val="74AA2238"/>
    <w:rsid w:val="74DF44F6"/>
    <w:rsid w:val="751051C1"/>
    <w:rsid w:val="75315B60"/>
    <w:rsid w:val="753D2245"/>
    <w:rsid w:val="753E5B4E"/>
    <w:rsid w:val="75892CAE"/>
    <w:rsid w:val="75897582"/>
    <w:rsid w:val="758C505A"/>
    <w:rsid w:val="758F7BEE"/>
    <w:rsid w:val="75983530"/>
    <w:rsid w:val="759F4AB9"/>
    <w:rsid w:val="75A21969"/>
    <w:rsid w:val="75A4502A"/>
    <w:rsid w:val="75C44FB2"/>
    <w:rsid w:val="75C75406"/>
    <w:rsid w:val="75E83951"/>
    <w:rsid w:val="760327D0"/>
    <w:rsid w:val="7635099D"/>
    <w:rsid w:val="76585414"/>
    <w:rsid w:val="767C248A"/>
    <w:rsid w:val="76952B0B"/>
    <w:rsid w:val="76B2203A"/>
    <w:rsid w:val="76B31878"/>
    <w:rsid w:val="76C64EDC"/>
    <w:rsid w:val="77097B1F"/>
    <w:rsid w:val="77211E88"/>
    <w:rsid w:val="77521091"/>
    <w:rsid w:val="775E2AF9"/>
    <w:rsid w:val="77762421"/>
    <w:rsid w:val="77807C30"/>
    <w:rsid w:val="77922683"/>
    <w:rsid w:val="77B56B1F"/>
    <w:rsid w:val="78034139"/>
    <w:rsid w:val="780F09F4"/>
    <w:rsid w:val="783469E8"/>
    <w:rsid w:val="78A90480"/>
    <w:rsid w:val="790B6EC6"/>
    <w:rsid w:val="796E5ED1"/>
    <w:rsid w:val="798F7CDB"/>
    <w:rsid w:val="79A6378C"/>
    <w:rsid w:val="79B33FEE"/>
    <w:rsid w:val="79BE1CAB"/>
    <w:rsid w:val="7A03546E"/>
    <w:rsid w:val="7A364017"/>
    <w:rsid w:val="7A590988"/>
    <w:rsid w:val="7A7B2A95"/>
    <w:rsid w:val="7A8265E1"/>
    <w:rsid w:val="7A886A8A"/>
    <w:rsid w:val="7B034450"/>
    <w:rsid w:val="7B1F73F5"/>
    <w:rsid w:val="7B3E6AAE"/>
    <w:rsid w:val="7B483FA9"/>
    <w:rsid w:val="7B647BB9"/>
    <w:rsid w:val="7B686D42"/>
    <w:rsid w:val="7B841746"/>
    <w:rsid w:val="7B881F1E"/>
    <w:rsid w:val="7B8B2DC3"/>
    <w:rsid w:val="7B94377A"/>
    <w:rsid w:val="7BF725D4"/>
    <w:rsid w:val="7C2347C8"/>
    <w:rsid w:val="7C2D70FB"/>
    <w:rsid w:val="7C3968EB"/>
    <w:rsid w:val="7C4D62CB"/>
    <w:rsid w:val="7C6C5AC7"/>
    <w:rsid w:val="7CC6544B"/>
    <w:rsid w:val="7CD37A5A"/>
    <w:rsid w:val="7CE04A49"/>
    <w:rsid w:val="7CF6371B"/>
    <w:rsid w:val="7D0239FF"/>
    <w:rsid w:val="7D133387"/>
    <w:rsid w:val="7D4E693C"/>
    <w:rsid w:val="7D5E40CD"/>
    <w:rsid w:val="7D671D71"/>
    <w:rsid w:val="7D7A29FE"/>
    <w:rsid w:val="7D7B5034"/>
    <w:rsid w:val="7D9138E7"/>
    <w:rsid w:val="7D9A3EE2"/>
    <w:rsid w:val="7DB01359"/>
    <w:rsid w:val="7DCD56F2"/>
    <w:rsid w:val="7DE7378F"/>
    <w:rsid w:val="7E7E2E05"/>
    <w:rsid w:val="7E891110"/>
    <w:rsid w:val="7EB31F42"/>
    <w:rsid w:val="7EE82F65"/>
    <w:rsid w:val="7F001CE7"/>
    <w:rsid w:val="7F21188E"/>
    <w:rsid w:val="7F4642E4"/>
    <w:rsid w:val="7F544738"/>
    <w:rsid w:val="7F7A3A66"/>
    <w:rsid w:val="7FD136EC"/>
    <w:rsid w:val="7FE47E50"/>
    <w:rsid w:val="7FF76C79"/>
    <w:rsid w:val="ABFDB19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qFormat="1" w:unhideWhenUsed="0" w:uiPriority="99"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iPriority="99"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9"/>
    <w:pPr>
      <w:keepNext/>
      <w:overflowPunct w:val="0"/>
      <w:snapToGrid w:val="0"/>
      <w:spacing w:before="120" w:after="160" w:line="259" w:lineRule="auto"/>
      <w:ind w:left="432" w:hanging="432"/>
      <w:outlineLvl w:val="0"/>
    </w:pPr>
    <w:rPr>
      <w:rFonts w:eastAsia="黑体"/>
      <w:color w:val="000000"/>
      <w:kern w:val="44"/>
      <w:sz w:val="30"/>
      <w:szCs w:val="30"/>
    </w:rPr>
  </w:style>
  <w:style w:type="paragraph" w:styleId="5">
    <w:name w:val="heading 2"/>
    <w:basedOn w:val="1"/>
    <w:next w:val="1"/>
    <w:qFormat/>
    <w:uiPriority w:val="0"/>
    <w:pPr>
      <w:widowControl w:val="0"/>
      <w:tabs>
        <w:tab w:val="left" w:pos="575"/>
      </w:tabs>
      <w:spacing w:line="360" w:lineRule="auto"/>
      <w:jc w:val="both"/>
      <w:outlineLvl w:val="1"/>
    </w:pPr>
    <w:rPr>
      <w:rFonts w:ascii="Times New Roman" w:hAnsi="Times New Roman" w:eastAsia="宋体" w:cs="Times New Roman"/>
      <w:kern w:val="2"/>
      <w:sz w:val="30"/>
      <w:szCs w:val="24"/>
      <w:lang w:val="en-US" w:eastAsia="zh-CN" w:bidi="ar-SA"/>
    </w:rPr>
  </w:style>
  <w:style w:type="paragraph" w:styleId="6">
    <w:name w:val="heading 3"/>
    <w:basedOn w:val="1"/>
    <w:next w:val="1"/>
    <w:qFormat/>
    <w:uiPriority w:val="9"/>
    <w:pPr>
      <w:keepNext/>
      <w:keepLines/>
      <w:widowControl w:val="0"/>
      <w:spacing w:before="120"/>
      <w:jc w:val="both"/>
      <w:outlineLvl w:val="2"/>
    </w:pPr>
    <w:rPr>
      <w:rFonts w:ascii="Calibri" w:hAnsi="Calibri"/>
      <w:b/>
      <w:bCs/>
      <w:kern w:val="2"/>
      <w:sz w:val="28"/>
      <w:szCs w:val="32"/>
      <w:lang w:val="en-US" w:eastAsia="zh-CN" w:bidi="ar-SA"/>
    </w:rPr>
  </w:style>
  <w:style w:type="paragraph" w:styleId="7">
    <w:name w:val="heading 4"/>
    <w:basedOn w:val="1"/>
    <w:next w:val="1"/>
    <w:qFormat/>
    <w:uiPriority w:val="0"/>
    <w:pPr>
      <w:keepNext/>
      <w:keepLines/>
      <w:widowControl w:val="0"/>
      <w:spacing w:line="360" w:lineRule="auto"/>
      <w:ind w:firstLine="200" w:firstLineChars="200"/>
      <w:jc w:val="both"/>
      <w:outlineLvl w:val="3"/>
    </w:pPr>
    <w:rPr>
      <w:rFonts w:ascii="Arial" w:hAnsi="Arial" w:eastAsia="宋体" w:cs="Times New Roman"/>
      <w:b/>
      <w:bCs/>
      <w:kern w:val="2"/>
      <w:sz w:val="24"/>
      <w:szCs w:val="28"/>
      <w:lang w:val="en-US" w:eastAsia="zh-CN" w:bidi="ar-SA"/>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2">
    <w:name w:val="HTML Address"/>
    <w:basedOn w:val="1"/>
    <w:uiPriority w:val="0"/>
    <w:rPr>
      <w:i/>
    </w:rPr>
  </w:style>
  <w:style w:type="paragraph" w:styleId="3">
    <w:name w:val="macro"/>
    <w:qFormat/>
    <w:uiPriority w:val="99"/>
    <w:pPr>
      <w:widowControl w:val="0"/>
      <w:tabs>
        <w:tab w:val="left" w:pos="480"/>
        <w:tab w:val="left" w:pos="960"/>
        <w:tab w:val="left" w:pos="1440"/>
        <w:tab w:val="left" w:pos="1920"/>
        <w:tab w:val="left" w:pos="2400"/>
        <w:tab w:val="left" w:pos="2880"/>
        <w:tab w:val="left" w:pos="3360"/>
        <w:tab w:val="left" w:pos="3840"/>
        <w:tab w:val="left" w:pos="4320"/>
      </w:tabs>
      <w:topLinePunct/>
      <w:autoSpaceDE w:val="0"/>
      <w:autoSpaceDN w:val="0"/>
      <w:adjustRightInd w:val="0"/>
      <w:snapToGrid w:val="0"/>
      <w:jc w:val="both"/>
    </w:pPr>
    <w:rPr>
      <w:rFonts w:ascii="Times New Roman" w:hAnsi="Times New Roman" w:eastAsia="宋体" w:cs="Times New Roman"/>
      <w:kern w:val="2"/>
      <w:sz w:val="21"/>
      <w:szCs w:val="21"/>
      <w:lang w:val="en-US" w:eastAsia="zh-CN" w:bidi="ar-SA"/>
    </w:rPr>
  </w:style>
  <w:style w:type="paragraph" w:styleId="8">
    <w:name w:val="E-mail Signature"/>
    <w:basedOn w:val="1"/>
    <w:qFormat/>
    <w:uiPriority w:val="0"/>
    <w:pPr>
      <w:snapToGrid/>
      <w:ind w:firstLine="0" w:firstLineChars="0"/>
      <w:textAlignment w:val="baseline"/>
    </w:pPr>
    <w:rPr>
      <w:rFonts w:ascii="等线" w:hAnsi="等线" w:eastAsia="等线" w:cs="Times New Roman"/>
      <w:sz w:val="21"/>
      <w:szCs w:val="22"/>
    </w:rPr>
  </w:style>
  <w:style w:type="paragraph" w:styleId="9">
    <w:name w:val="Normal Indent"/>
    <w:basedOn w:val="1"/>
    <w:next w:val="1"/>
    <w:qFormat/>
    <w:uiPriority w:val="0"/>
    <w:pPr>
      <w:adjustRightInd w:val="0"/>
      <w:spacing w:line="500" w:lineRule="exact"/>
      <w:ind w:firstLine="200" w:firstLineChars="200"/>
      <w:textAlignment w:val="baseline"/>
    </w:pPr>
    <w:rPr>
      <w:rFonts w:ascii="宋体"/>
      <w:sz w:val="28"/>
    </w:rPr>
  </w:style>
  <w:style w:type="paragraph" w:styleId="10">
    <w:name w:val="caption"/>
    <w:basedOn w:val="1"/>
    <w:next w:val="1"/>
    <w:qFormat/>
    <w:uiPriority w:val="0"/>
    <w:pPr>
      <w:jc w:val="center"/>
    </w:pPr>
    <w:rPr>
      <w:rFonts w:ascii="Arial" w:hAnsi="Arial" w:eastAsia="黑体" w:cs="Arial"/>
    </w:rPr>
  </w:style>
  <w:style w:type="paragraph" w:styleId="11">
    <w:name w:val="annotation text"/>
    <w:basedOn w:val="1"/>
    <w:link w:val="49"/>
    <w:semiHidden/>
    <w:qFormat/>
    <w:uiPriority w:val="0"/>
    <w:pPr>
      <w:jc w:val="left"/>
    </w:pPr>
    <w:rPr>
      <w:kern w:val="0"/>
      <w:sz w:val="24"/>
      <w:szCs w:val="20"/>
    </w:rPr>
  </w:style>
  <w:style w:type="paragraph" w:styleId="12">
    <w:name w:val="Body Text"/>
    <w:basedOn w:val="1"/>
    <w:link w:val="50"/>
    <w:qFormat/>
    <w:uiPriority w:val="0"/>
    <w:pPr>
      <w:widowControl/>
      <w:snapToGrid w:val="0"/>
      <w:spacing w:before="60" w:after="160" w:line="259" w:lineRule="auto"/>
      <w:ind w:right="113"/>
    </w:pPr>
    <w:rPr>
      <w:kern w:val="0"/>
      <w:sz w:val="18"/>
      <w:szCs w:val="20"/>
    </w:rPr>
  </w:style>
  <w:style w:type="paragraph" w:styleId="13">
    <w:name w:val="Body Text Indent"/>
    <w:basedOn w:val="1"/>
    <w:link w:val="51"/>
    <w:qFormat/>
    <w:uiPriority w:val="0"/>
    <w:pPr>
      <w:spacing w:after="120"/>
      <w:ind w:left="420" w:leftChars="200"/>
    </w:pPr>
    <w:rPr>
      <w:kern w:val="0"/>
      <w:sz w:val="24"/>
      <w:szCs w:val="20"/>
    </w:rPr>
  </w:style>
  <w:style w:type="paragraph" w:styleId="14">
    <w:name w:val="Block Text"/>
    <w:basedOn w:val="1"/>
    <w:qFormat/>
    <w:uiPriority w:val="0"/>
    <w:pPr>
      <w:spacing w:after="120" w:line="240" w:lineRule="auto"/>
      <w:ind w:left="1440" w:leftChars="700" w:right="1440" w:rightChars="700" w:firstLine="0" w:firstLineChars="0"/>
      <w:jc w:val="both"/>
    </w:pPr>
    <w:rPr>
      <w:rFonts w:ascii="Times New Roman" w:hAnsi="Times New Roman"/>
      <w:sz w:val="21"/>
    </w:rPr>
  </w:style>
  <w:style w:type="paragraph" w:styleId="15">
    <w:name w:val="Plain Text"/>
    <w:basedOn w:val="1"/>
    <w:next w:val="16"/>
    <w:qFormat/>
    <w:uiPriority w:val="0"/>
    <w:rPr>
      <w:rFonts w:hint="eastAsia" w:ascii="宋体" w:hAnsi="Courier New"/>
      <w:sz w:val="24"/>
      <w:szCs w:val="20"/>
    </w:rPr>
  </w:style>
  <w:style w:type="paragraph" w:styleId="16">
    <w:name w:val="toc 1"/>
    <w:basedOn w:val="1"/>
    <w:next w:val="1"/>
    <w:qFormat/>
    <w:uiPriority w:val="39"/>
    <w:pPr>
      <w:tabs>
        <w:tab w:val="right" w:leader="dot" w:pos="8302"/>
      </w:tabs>
      <w:spacing w:before="120" w:after="120" w:line="240" w:lineRule="auto"/>
    </w:pPr>
    <w:rPr>
      <w:rFonts w:ascii="Times New Roman" w:hAnsi="Times New Roman" w:eastAsia="宋体"/>
      <w:sz w:val="28"/>
    </w:rPr>
  </w:style>
  <w:style w:type="paragraph" w:styleId="17">
    <w:name w:val="List Bullet 5"/>
    <w:basedOn w:val="1"/>
    <w:qFormat/>
    <w:uiPriority w:val="0"/>
    <w:pPr>
      <w:numPr>
        <w:ilvl w:val="0"/>
        <w:numId w:val="1"/>
      </w:numPr>
    </w:pPr>
  </w:style>
  <w:style w:type="paragraph" w:styleId="18">
    <w:name w:val="Date"/>
    <w:basedOn w:val="1"/>
    <w:next w:val="1"/>
    <w:link w:val="52"/>
    <w:qFormat/>
    <w:uiPriority w:val="0"/>
    <w:pPr>
      <w:ind w:left="100" w:leftChars="2500"/>
    </w:pPr>
    <w:rPr>
      <w:kern w:val="0"/>
      <w:sz w:val="24"/>
      <w:szCs w:val="20"/>
    </w:rPr>
  </w:style>
  <w:style w:type="paragraph" w:styleId="19">
    <w:name w:val="Body Text Indent 2"/>
    <w:basedOn w:val="1"/>
    <w:next w:val="1"/>
    <w:unhideWhenUsed/>
    <w:qFormat/>
    <w:uiPriority w:val="99"/>
    <w:pPr>
      <w:spacing w:after="120" w:afterLines="0" w:afterAutospacing="0" w:line="480" w:lineRule="auto"/>
      <w:ind w:left="420" w:leftChars="200"/>
    </w:pPr>
  </w:style>
  <w:style w:type="paragraph" w:styleId="20">
    <w:name w:val="Balloon Text"/>
    <w:basedOn w:val="1"/>
    <w:link w:val="53"/>
    <w:semiHidden/>
    <w:qFormat/>
    <w:uiPriority w:val="0"/>
    <w:rPr>
      <w:kern w:val="0"/>
      <w:sz w:val="18"/>
      <w:szCs w:val="20"/>
    </w:rPr>
  </w:style>
  <w:style w:type="paragraph" w:styleId="21">
    <w:name w:val="footer"/>
    <w:basedOn w:val="1"/>
    <w:link w:val="54"/>
    <w:qFormat/>
    <w:uiPriority w:val="99"/>
    <w:pPr>
      <w:tabs>
        <w:tab w:val="center" w:pos="4153"/>
        <w:tab w:val="right" w:pos="8306"/>
      </w:tabs>
      <w:snapToGrid w:val="0"/>
      <w:jc w:val="left"/>
    </w:pPr>
    <w:rPr>
      <w:kern w:val="0"/>
      <w:sz w:val="18"/>
      <w:szCs w:val="20"/>
    </w:rPr>
  </w:style>
  <w:style w:type="paragraph" w:styleId="22">
    <w:name w:val="header"/>
    <w:basedOn w:val="1"/>
    <w:link w:val="55"/>
    <w:qFormat/>
    <w:uiPriority w:val="0"/>
    <w:pPr>
      <w:pBdr>
        <w:bottom w:val="single" w:color="auto" w:sz="6" w:space="1"/>
      </w:pBdr>
      <w:tabs>
        <w:tab w:val="center" w:pos="4153"/>
        <w:tab w:val="right" w:pos="8306"/>
      </w:tabs>
      <w:snapToGrid w:val="0"/>
      <w:jc w:val="center"/>
    </w:pPr>
    <w:rPr>
      <w:kern w:val="0"/>
      <w:sz w:val="18"/>
      <w:szCs w:val="20"/>
    </w:rPr>
  </w:style>
  <w:style w:type="paragraph" w:styleId="23">
    <w:name w:val="List"/>
    <w:basedOn w:val="1"/>
    <w:qFormat/>
    <w:uiPriority w:val="0"/>
    <w:pPr>
      <w:adjustRightInd/>
      <w:snapToGrid/>
      <w:spacing w:line="240" w:lineRule="auto"/>
      <w:ind w:left="200" w:hanging="200" w:hangingChars="200"/>
    </w:pPr>
    <w:rPr>
      <w:kern w:val="0"/>
      <w:sz w:val="20"/>
      <w:szCs w:val="24"/>
    </w:rPr>
  </w:style>
  <w:style w:type="paragraph" w:styleId="24">
    <w:name w:val="footnote text"/>
    <w:basedOn w:val="1"/>
    <w:qFormat/>
    <w:uiPriority w:val="0"/>
    <w:pPr>
      <w:snapToGrid w:val="0"/>
      <w:jc w:val="left"/>
    </w:pPr>
    <w:rPr>
      <w:sz w:val="18"/>
      <w:szCs w:val="18"/>
    </w:rPr>
  </w:style>
  <w:style w:type="paragraph" w:styleId="25">
    <w:name w:val="toc 2"/>
    <w:basedOn w:val="1"/>
    <w:next w:val="1"/>
    <w:unhideWhenUsed/>
    <w:qFormat/>
    <w:uiPriority w:val="39"/>
    <w:pPr>
      <w:tabs>
        <w:tab w:val="left" w:pos="600"/>
        <w:tab w:val="left" w:pos="851"/>
        <w:tab w:val="right" w:leader="dot" w:pos="8776"/>
      </w:tabs>
      <w:adjustRightInd/>
      <w:snapToGrid/>
      <w:spacing w:line="240" w:lineRule="auto"/>
      <w:ind w:firstLine="420"/>
      <w:contextualSpacing/>
      <w:jc w:val="left"/>
    </w:pPr>
    <w:rPr>
      <w:rFonts w:ascii="Calibri" w:hAnsi="Calibri" w:eastAsia="宋体" w:cs="Calibri"/>
      <w:smallCaps/>
      <w:sz w:val="24"/>
    </w:rPr>
  </w:style>
  <w:style w:type="paragraph" w:styleId="26">
    <w:name w:val="Body Text 2"/>
    <w:basedOn w:val="1"/>
    <w:unhideWhenUsed/>
    <w:qFormat/>
    <w:uiPriority w:val="99"/>
    <w:pPr>
      <w:spacing w:after="120" w:line="480" w:lineRule="auto"/>
    </w:pPr>
  </w:style>
  <w:style w:type="paragraph" w:styleId="2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28">
    <w:name w:val="Normal (Web)"/>
    <w:basedOn w:val="1"/>
    <w:link w:val="56"/>
    <w:qFormat/>
    <w:uiPriority w:val="0"/>
    <w:pPr>
      <w:widowControl/>
      <w:spacing w:before="100" w:beforeAutospacing="1" w:after="100" w:afterAutospacing="1"/>
      <w:jc w:val="left"/>
    </w:pPr>
    <w:rPr>
      <w:rFonts w:ascii="宋体" w:hAnsi="宋体"/>
      <w:kern w:val="0"/>
      <w:sz w:val="24"/>
      <w:szCs w:val="20"/>
    </w:rPr>
  </w:style>
  <w:style w:type="paragraph" w:styleId="29">
    <w:name w:val="Title"/>
    <w:basedOn w:val="1"/>
    <w:next w:val="1"/>
    <w:qFormat/>
    <w:uiPriority w:val="0"/>
    <w:pPr>
      <w:spacing w:before="240" w:after="60"/>
      <w:jc w:val="center"/>
      <w:outlineLvl w:val="0"/>
    </w:pPr>
    <w:rPr>
      <w:rFonts w:ascii="Cambria" w:hAnsi="Cambria"/>
      <w:b/>
      <w:bCs/>
      <w:kern w:val="0"/>
      <w:sz w:val="32"/>
      <w:szCs w:val="32"/>
    </w:rPr>
  </w:style>
  <w:style w:type="paragraph" w:styleId="30">
    <w:name w:val="annotation subject"/>
    <w:basedOn w:val="11"/>
    <w:next w:val="11"/>
    <w:link w:val="57"/>
    <w:semiHidden/>
    <w:qFormat/>
    <w:uiPriority w:val="0"/>
    <w:rPr>
      <w:b/>
      <w:kern w:val="2"/>
    </w:rPr>
  </w:style>
  <w:style w:type="paragraph" w:styleId="31">
    <w:name w:val="Body Text First Indent"/>
    <w:basedOn w:val="12"/>
    <w:qFormat/>
    <w:uiPriority w:val="99"/>
    <w:pPr>
      <w:widowControl w:val="0"/>
      <w:spacing w:after="120"/>
      <w:ind w:firstLine="420" w:firstLineChars="100"/>
      <w:jc w:val="both"/>
    </w:pPr>
    <w:rPr>
      <w:rFonts w:ascii="Calibri" w:hAnsi="Calibri"/>
      <w:kern w:val="2"/>
      <w:sz w:val="21"/>
      <w:szCs w:val="22"/>
      <w:lang w:val="en-US" w:eastAsia="zh-CN" w:bidi="ar-SA"/>
    </w:rPr>
  </w:style>
  <w:style w:type="paragraph" w:styleId="32">
    <w:name w:val="Body Text First Indent 2"/>
    <w:basedOn w:val="13"/>
    <w:qFormat/>
    <w:uiPriority w:val="0"/>
    <w:pPr>
      <w:widowControl w:val="0"/>
      <w:spacing w:line="240" w:lineRule="auto"/>
      <w:ind w:left="420" w:firstLine="210" w:firstLineChars="200"/>
      <w:jc w:val="both"/>
    </w:pPr>
    <w:rPr>
      <w:rFonts w:ascii="宋体" w:hAnsi="宋体" w:eastAsia="宋体" w:cs="Times New Roman"/>
      <w:kern w:val="2"/>
      <w:sz w:val="28"/>
      <w:lang w:val="en-US" w:eastAsia="zh-CN" w:bidi="ar-SA"/>
    </w:rPr>
  </w:style>
  <w:style w:type="table" w:styleId="34">
    <w:name w:val="Table Grid"/>
    <w:basedOn w:val="33"/>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0"/>
    <w:rPr>
      <w:b/>
    </w:rPr>
  </w:style>
  <w:style w:type="character" w:styleId="37">
    <w:name w:val="page number"/>
    <w:basedOn w:val="35"/>
    <w:qFormat/>
    <w:uiPriority w:val="0"/>
  </w:style>
  <w:style w:type="character" w:styleId="38">
    <w:name w:val="Hyperlink"/>
    <w:basedOn w:val="35"/>
    <w:qFormat/>
    <w:uiPriority w:val="0"/>
    <w:rPr>
      <w:color w:val="0000FF"/>
      <w:u w:val="single"/>
    </w:rPr>
  </w:style>
  <w:style w:type="character" w:styleId="39">
    <w:name w:val="annotation reference"/>
    <w:semiHidden/>
    <w:qFormat/>
    <w:uiPriority w:val="0"/>
    <w:rPr>
      <w:sz w:val="21"/>
    </w:rPr>
  </w:style>
  <w:style w:type="paragraph" w:customStyle="1" w:styleId="40">
    <w:name w:val="reader-word-layer reader-word-s46-2"/>
    <w:basedOn w:val="1"/>
    <w:next w:val="41"/>
    <w:qFormat/>
    <w:uiPriority w:val="0"/>
    <w:pPr>
      <w:widowControl/>
      <w:spacing w:before="280" w:after="280"/>
    </w:pPr>
    <w:rPr>
      <w:rFonts w:ascii="宋体"/>
      <w:sz w:val="24"/>
    </w:rPr>
  </w:style>
  <w:style w:type="paragraph" w:customStyle="1" w:styleId="41">
    <w:name w:val="xl35"/>
    <w:basedOn w:val="1"/>
    <w:next w:val="1"/>
    <w:qFormat/>
    <w:uiPriority w:val="0"/>
    <w:pPr>
      <w:widowControl/>
      <w:shd w:val="clear" w:color="FFFFFF" w:fill="FFFFFF"/>
      <w:spacing w:before="280" w:after="280"/>
    </w:pPr>
    <w:rPr>
      <w:rFonts w:ascii="Arial Unicode MS" w:eastAsia="Arial Unicode MS"/>
      <w:sz w:val="24"/>
    </w:rPr>
  </w:style>
  <w:style w:type="paragraph" w:customStyle="1" w:styleId="42">
    <w:name w:val="样式5"/>
    <w:basedOn w:val="43"/>
    <w:next w:val="1"/>
    <w:qFormat/>
    <w:uiPriority w:val="0"/>
    <w:pPr>
      <w:tabs>
        <w:tab w:val="left" w:pos="0"/>
        <w:tab w:val="left" w:pos="870"/>
        <w:tab w:val="left" w:pos="1080"/>
        <w:tab w:val="left" w:pos="3150"/>
      </w:tabs>
      <w:spacing w:line="380" w:lineRule="exact"/>
      <w:ind w:firstLine="566" w:firstLineChars="202"/>
    </w:pPr>
    <w:rPr>
      <w:rFonts w:eastAsia="华文行楷"/>
      <w:sz w:val="28"/>
      <w:szCs w:val="24"/>
    </w:rPr>
  </w:style>
  <w:style w:type="paragraph" w:customStyle="1" w:styleId="43">
    <w:name w:val="正文1"/>
    <w:basedOn w:val="44"/>
    <w:next w:val="1"/>
    <w:qFormat/>
    <w:uiPriority w:val="0"/>
    <w:pPr>
      <w:tabs>
        <w:tab w:val="left" w:pos="0"/>
        <w:tab w:val="left" w:pos="870"/>
        <w:tab w:val="left" w:pos="1080"/>
        <w:tab w:val="left" w:pos="3150"/>
      </w:tabs>
      <w:adjustRightInd w:val="0"/>
      <w:snapToGrid w:val="0"/>
      <w:spacing w:line="500" w:lineRule="atLeast"/>
      <w:ind w:firstLine="567"/>
    </w:pPr>
    <w:rPr>
      <w:sz w:val="28"/>
      <w:szCs w:val="20"/>
    </w:rPr>
  </w:style>
  <w:style w:type="paragraph" w:customStyle="1" w:styleId="44">
    <w:name w:val="正文首行缩进 2 + Times New Roman"/>
    <w:basedOn w:val="1"/>
    <w:qFormat/>
    <w:uiPriority w:val="0"/>
    <w:pPr>
      <w:tabs>
        <w:tab w:val="left" w:pos="0"/>
        <w:tab w:val="left" w:pos="870"/>
        <w:tab w:val="left" w:pos="1080"/>
        <w:tab w:val="left" w:pos="3150"/>
      </w:tabs>
      <w:autoSpaceDE w:val="0"/>
      <w:autoSpaceDN w:val="0"/>
      <w:spacing w:line="360" w:lineRule="auto"/>
      <w:ind w:firstLine="480" w:firstLineChars="200"/>
      <w:jc w:val="left"/>
    </w:pPr>
    <w:rPr>
      <w:color w:val="0070C0"/>
      <w:sz w:val="24"/>
    </w:rPr>
  </w:style>
  <w:style w:type="paragraph" w:customStyle="1" w:styleId="45">
    <w:name w:val="样式 正文文本缩进 + 行距: 1.5 倍行距"/>
    <w:basedOn w:val="46"/>
    <w:next w:val="22"/>
    <w:qFormat/>
    <w:uiPriority w:val="0"/>
    <w:pPr>
      <w:autoSpaceDE w:val="0"/>
      <w:autoSpaceDN w:val="0"/>
      <w:spacing w:after="120" w:line="360" w:lineRule="auto"/>
      <w:ind w:left="90" w:leftChars="32" w:firstLine="560" w:firstLineChars="200"/>
      <w:jc w:val="left"/>
    </w:pPr>
    <w:rPr>
      <w:rFonts w:ascii="宋体" w:hAnsi="宋体" w:cs="宋体"/>
      <w:kern w:val="0"/>
      <w:sz w:val="24"/>
      <w:szCs w:val="22"/>
      <w:lang w:val="zh-CN" w:bidi="zh-CN"/>
    </w:rPr>
  </w:style>
  <w:style w:type="paragraph" w:customStyle="1" w:styleId="46">
    <w:name w:val="Body Text Indent"/>
    <w:basedOn w:val="1"/>
    <w:next w:val="45"/>
    <w:qFormat/>
    <w:uiPriority w:val="0"/>
    <w:pPr>
      <w:widowControl/>
      <w:spacing w:line="240" w:lineRule="auto"/>
      <w:ind w:firstLine="435"/>
      <w:jc w:val="left"/>
    </w:pPr>
    <w:rPr>
      <w:rFonts w:ascii="Times New Roman" w:hAnsi="Times New Roman" w:eastAsia="宋体" w:cs="Times New Roman"/>
      <w:kern w:val="0"/>
      <w:sz w:val="20"/>
      <w:szCs w:val="20"/>
    </w:rPr>
  </w:style>
  <w:style w:type="paragraph" w:customStyle="1" w:styleId="47">
    <w:name w:val="表格文字"/>
    <w:basedOn w:val="12"/>
    <w:next w:val="1"/>
    <w:qFormat/>
    <w:uiPriority w:val="0"/>
    <w:pPr>
      <w:widowControl w:val="0"/>
      <w:spacing w:before="60" w:after="60" w:line="240" w:lineRule="atLeast"/>
      <w:ind w:firstLine="200" w:firstLineChars="200"/>
      <w:jc w:val="center"/>
    </w:pPr>
    <w:rPr>
      <w:rFonts w:ascii="Times New Roman" w:hAnsi="Times New Roman" w:eastAsia="宋体" w:cs="Times New Roman"/>
      <w:kern w:val="2"/>
      <w:sz w:val="24"/>
      <w:szCs w:val="24"/>
      <w:lang w:val="en-US" w:eastAsia="zh-CN" w:bidi="ar-SA"/>
    </w:rPr>
  </w:style>
  <w:style w:type="paragraph" w:customStyle="1" w:styleId="48">
    <w:name w:val="_Style 4"/>
    <w:next w:val="1"/>
    <w:qFormat/>
    <w:uiPriority w:val="0"/>
    <w:pPr>
      <w:widowControl w:val="0"/>
      <w:jc w:val="both"/>
    </w:pPr>
    <w:rPr>
      <w:rFonts w:ascii="Times New Roman" w:hAnsi="Times New Roman" w:eastAsia="仿宋_GB2312" w:cs="Times New Roman"/>
      <w:kern w:val="2"/>
      <w:sz w:val="24"/>
      <w:szCs w:val="22"/>
      <w:lang w:val="en-US" w:eastAsia="zh-CN" w:bidi="ar-SA"/>
    </w:rPr>
  </w:style>
  <w:style w:type="character" w:customStyle="1" w:styleId="49">
    <w:name w:val="批注文字 Char"/>
    <w:link w:val="11"/>
    <w:qFormat/>
    <w:uiPriority w:val="0"/>
    <w:rPr>
      <w:rFonts w:ascii="Times New Roman" w:hAnsi="Times New Roman" w:eastAsia="宋体"/>
      <w:sz w:val="24"/>
    </w:rPr>
  </w:style>
  <w:style w:type="character" w:customStyle="1" w:styleId="50">
    <w:name w:val="正文文本 Char"/>
    <w:link w:val="12"/>
    <w:qFormat/>
    <w:uiPriority w:val="0"/>
    <w:rPr>
      <w:sz w:val="18"/>
    </w:rPr>
  </w:style>
  <w:style w:type="character" w:customStyle="1" w:styleId="51">
    <w:name w:val="正文文本缩进 Char"/>
    <w:link w:val="13"/>
    <w:semiHidden/>
    <w:qFormat/>
    <w:uiPriority w:val="0"/>
    <w:rPr>
      <w:rFonts w:ascii="Times New Roman" w:hAnsi="Times New Roman" w:eastAsia="宋体"/>
      <w:sz w:val="24"/>
    </w:rPr>
  </w:style>
  <w:style w:type="character" w:customStyle="1" w:styleId="52">
    <w:name w:val="日期 Char"/>
    <w:link w:val="18"/>
    <w:qFormat/>
    <w:uiPriority w:val="0"/>
    <w:rPr>
      <w:rFonts w:ascii="Times New Roman" w:hAnsi="Times New Roman" w:eastAsia="宋体"/>
      <w:sz w:val="24"/>
    </w:rPr>
  </w:style>
  <w:style w:type="character" w:customStyle="1" w:styleId="53">
    <w:name w:val="批注框文本 Char"/>
    <w:link w:val="20"/>
    <w:semiHidden/>
    <w:qFormat/>
    <w:uiPriority w:val="0"/>
    <w:rPr>
      <w:rFonts w:ascii="Times New Roman" w:hAnsi="Times New Roman" w:eastAsia="宋体"/>
      <w:sz w:val="18"/>
    </w:rPr>
  </w:style>
  <w:style w:type="character" w:customStyle="1" w:styleId="54">
    <w:name w:val="页脚 Char"/>
    <w:link w:val="21"/>
    <w:qFormat/>
    <w:uiPriority w:val="99"/>
    <w:rPr>
      <w:sz w:val="18"/>
    </w:rPr>
  </w:style>
  <w:style w:type="character" w:customStyle="1" w:styleId="55">
    <w:name w:val="页眉 Char"/>
    <w:link w:val="22"/>
    <w:qFormat/>
    <w:uiPriority w:val="0"/>
    <w:rPr>
      <w:sz w:val="18"/>
    </w:rPr>
  </w:style>
  <w:style w:type="character" w:customStyle="1" w:styleId="56">
    <w:name w:val="普通(网站) Char"/>
    <w:link w:val="28"/>
    <w:qFormat/>
    <w:uiPriority w:val="0"/>
    <w:rPr>
      <w:rFonts w:ascii="宋体" w:hAnsi="宋体" w:eastAsia="宋体"/>
      <w:sz w:val="24"/>
    </w:rPr>
  </w:style>
  <w:style w:type="character" w:customStyle="1" w:styleId="57">
    <w:name w:val="批注主题 Char"/>
    <w:link w:val="30"/>
    <w:semiHidden/>
    <w:qFormat/>
    <w:uiPriority w:val="0"/>
    <w:rPr>
      <w:rFonts w:ascii="Times New Roman" w:hAnsi="Times New Roman" w:eastAsia="宋体"/>
      <w:b/>
      <w:kern w:val="2"/>
      <w:sz w:val="24"/>
    </w:rPr>
  </w:style>
  <w:style w:type="paragraph" w:customStyle="1" w:styleId="58">
    <w:name w:val="xl27"/>
    <w:qFormat/>
    <w:uiPriority w:val="0"/>
    <w:pPr>
      <w:pBdr>
        <w:bottom w:val="single" w:color="auto" w:sz="12" w:space="0"/>
      </w:pBdr>
      <w:spacing w:before="100" w:after="100"/>
      <w:jc w:val="center"/>
    </w:pPr>
    <w:rPr>
      <w:rFonts w:ascii="宋体" w:hAnsi="宋体" w:eastAsia="宋体" w:cs="Times New Roman"/>
      <w:sz w:val="21"/>
      <w:lang w:val="en-US" w:eastAsia="zh-CN" w:bidi="ar-SA"/>
    </w:rPr>
  </w:style>
  <w:style w:type="paragraph" w:customStyle="1" w:styleId="59">
    <w:name w:val="0正文"/>
    <w:basedOn w:val="13"/>
    <w:next w:val="1"/>
    <w:qFormat/>
    <w:uiPriority w:val="0"/>
    <w:pPr>
      <w:adjustRightInd w:val="0"/>
      <w:snapToGrid w:val="0"/>
      <w:ind w:firstLine="480"/>
    </w:pPr>
    <w:rPr>
      <w:szCs w:val="24"/>
    </w:rPr>
  </w:style>
  <w:style w:type="character" w:customStyle="1" w:styleId="60">
    <w:name w:val="正文文本 字符1"/>
    <w:semiHidden/>
    <w:qFormat/>
    <w:uiPriority w:val="0"/>
    <w:rPr>
      <w:rFonts w:ascii="Times New Roman" w:hAnsi="Times New Roman" w:eastAsia="宋体"/>
      <w:sz w:val="24"/>
    </w:rPr>
  </w:style>
  <w:style w:type="character" w:customStyle="1" w:styleId="61">
    <w:name w:val="日期 字符"/>
    <w:semiHidden/>
    <w:qFormat/>
    <w:uiPriority w:val="0"/>
    <w:rPr>
      <w:rFonts w:ascii="Times New Roman" w:hAnsi="Times New Roman" w:eastAsia="宋体"/>
      <w:sz w:val="24"/>
    </w:rPr>
  </w:style>
  <w:style w:type="character" w:customStyle="1" w:styleId="62">
    <w:name w:val="批注文字 字符1"/>
    <w:semiHidden/>
    <w:qFormat/>
    <w:uiPriority w:val="0"/>
    <w:rPr>
      <w:rFonts w:ascii="Times New Roman" w:hAnsi="Times New Roman" w:eastAsia="宋体"/>
      <w:sz w:val="24"/>
    </w:rPr>
  </w:style>
  <w:style w:type="character" w:customStyle="1" w:styleId="63">
    <w:name w:val="表格 Char"/>
    <w:link w:val="64"/>
    <w:qFormat/>
    <w:uiPriority w:val="0"/>
    <w:rPr>
      <w:rFonts w:ascii="宋体"/>
      <w:sz w:val="21"/>
    </w:rPr>
  </w:style>
  <w:style w:type="paragraph" w:customStyle="1" w:styleId="64">
    <w:name w:val="表格"/>
    <w:basedOn w:val="1"/>
    <w:next w:val="1"/>
    <w:link w:val="63"/>
    <w:qFormat/>
    <w:uiPriority w:val="0"/>
    <w:pPr>
      <w:adjustRightInd w:val="0"/>
      <w:snapToGrid w:val="0"/>
      <w:spacing w:beforeLines="10" w:afterLines="10" w:line="259" w:lineRule="auto"/>
      <w:jc w:val="center"/>
    </w:pPr>
    <w:rPr>
      <w:rFonts w:ascii="宋体"/>
      <w:kern w:val="0"/>
      <w:szCs w:val="20"/>
    </w:rPr>
  </w:style>
  <w:style w:type="character" w:customStyle="1" w:styleId="65">
    <w:name w:val="页脚 字符"/>
    <w:basedOn w:val="35"/>
    <w:qFormat/>
    <w:uiPriority w:val="99"/>
  </w:style>
  <w:style w:type="paragraph" w:customStyle="1" w:styleId="66">
    <w:name w:val="表格正文"/>
    <w:basedOn w:val="1"/>
    <w:next w:val="1"/>
    <w:qFormat/>
    <w:uiPriority w:val="0"/>
    <w:pPr>
      <w:spacing w:line="300" w:lineRule="auto"/>
      <w:jc w:val="center"/>
    </w:pPr>
    <w:rPr>
      <w:rFonts w:ascii="宋体" w:hAnsi="宋体"/>
      <w:color w:val="000000"/>
      <w:sz w:val="18"/>
      <w:szCs w:val="21"/>
    </w:rPr>
  </w:style>
  <w:style w:type="paragraph" w:customStyle="1" w:styleId="67">
    <w:name w:val="表内"/>
    <w:basedOn w:val="68"/>
    <w:qFormat/>
    <w:uiPriority w:val="0"/>
    <w:pPr>
      <w:spacing w:line="240" w:lineRule="auto"/>
    </w:pPr>
    <w:rPr>
      <w:b w:val="0"/>
    </w:rPr>
  </w:style>
  <w:style w:type="paragraph" w:customStyle="1" w:styleId="68">
    <w:name w:val="表头文字"/>
    <w:basedOn w:val="1"/>
    <w:next w:val="69"/>
    <w:qFormat/>
    <w:uiPriority w:val="0"/>
    <w:pPr>
      <w:widowControl/>
      <w:ind w:firstLine="0" w:firstLineChars="0"/>
      <w:jc w:val="center"/>
    </w:pPr>
    <w:rPr>
      <w:b/>
      <w:kern w:val="0"/>
      <w:sz w:val="21"/>
      <w:szCs w:val="24"/>
    </w:rPr>
  </w:style>
  <w:style w:type="paragraph" w:customStyle="1" w:styleId="69">
    <w:name w:val="表内文字"/>
    <w:basedOn w:val="12"/>
    <w:qFormat/>
    <w:uiPriority w:val="0"/>
    <w:pPr>
      <w:widowControl/>
      <w:spacing w:line="240" w:lineRule="auto"/>
      <w:ind w:firstLine="0" w:firstLineChars="0"/>
      <w:jc w:val="center"/>
    </w:pPr>
  </w:style>
  <w:style w:type="paragraph" w:customStyle="1" w:styleId="70">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1">
    <w:name w:val="表格内容"/>
    <w:basedOn w:val="15"/>
    <w:next w:val="1"/>
    <w:qFormat/>
    <w:uiPriority w:val="0"/>
    <w:pPr>
      <w:jc w:val="center"/>
    </w:pPr>
    <w:rPr>
      <w:rFonts w:ascii="Times New Roman" w:hAnsi="Times New Roman" w:eastAsia="宋体" w:cs="Times New Roman"/>
      <w:kern w:val="2"/>
      <w:sz w:val="21"/>
      <w:szCs w:val="22"/>
      <w:lang w:val="en-US" w:eastAsia="zh-CN" w:bidi="ar-SA"/>
    </w:rPr>
  </w:style>
  <w:style w:type="paragraph" w:customStyle="1" w:styleId="72">
    <w:name w:val="我的正文"/>
    <w:basedOn w:val="1"/>
    <w:qFormat/>
    <w:uiPriority w:val="0"/>
    <w:pPr>
      <w:ind w:firstLine="480"/>
    </w:pPr>
    <w:rPr>
      <w:rFonts w:ascii="Times New Roman" w:hAnsi="Times New Roman" w:cs="宋体"/>
      <w:szCs w:val="20"/>
    </w:rPr>
  </w:style>
  <w:style w:type="paragraph" w:customStyle="1" w:styleId="73">
    <w:name w:val="表标题"/>
    <w:basedOn w:val="10"/>
    <w:qFormat/>
    <w:uiPriority w:val="0"/>
    <w:pPr>
      <w:tabs>
        <w:tab w:val="center" w:pos="630"/>
      </w:tabs>
    </w:pPr>
    <w:rPr>
      <w:rFonts w:hAnsi="宋体"/>
      <w:szCs w:val="24"/>
    </w:rPr>
  </w:style>
  <w:style w:type="paragraph" w:customStyle="1" w:styleId="74">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75">
    <w:name w:val="Default"/>
    <w:basedOn w:val="76"/>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76">
    <w:name w:val="纯文本1"/>
    <w:basedOn w:val="1"/>
    <w:qFormat/>
    <w:uiPriority w:val="0"/>
    <w:pPr>
      <w:snapToGrid/>
      <w:spacing w:line="240" w:lineRule="auto"/>
      <w:ind w:firstLine="0" w:firstLineChars="0"/>
      <w:jc w:val="left"/>
      <w:textAlignment w:val="baseline"/>
    </w:pPr>
    <w:rPr>
      <w:rFonts w:ascii="宋体"/>
      <w:kern w:val="0"/>
    </w:rPr>
  </w:style>
  <w:style w:type="paragraph" w:customStyle="1" w:styleId="77">
    <w:name w:val="样式35"/>
    <w:basedOn w:val="78"/>
    <w:next w:val="79"/>
    <w:qFormat/>
    <w:uiPriority w:val="0"/>
    <w:pPr>
      <w:snapToGrid/>
      <w:ind w:firstLine="480"/>
    </w:pPr>
    <w:rPr>
      <w:rFonts w:hAnsi="宋体"/>
      <w:color w:val="000000"/>
      <w:kern w:val="2"/>
      <w:sz w:val="21"/>
    </w:rPr>
  </w:style>
  <w:style w:type="paragraph" w:customStyle="1" w:styleId="78">
    <w:name w:val="样式6"/>
    <w:basedOn w:val="1"/>
    <w:qFormat/>
    <w:uiPriority w:val="0"/>
    <w:pPr>
      <w:keepNext/>
      <w:autoSpaceDE w:val="0"/>
      <w:autoSpaceDN w:val="0"/>
      <w:adjustRightInd/>
      <w:spacing w:before="100" w:beforeAutospacing="1" w:line="360" w:lineRule="exact"/>
    </w:pPr>
    <w:rPr>
      <w:rFonts w:ascii="华文中宋" w:hAnsi="华文中宋" w:eastAsia="华文中宋"/>
      <w:kern w:val="0"/>
      <w:szCs w:val="28"/>
    </w:rPr>
  </w:style>
  <w:style w:type="paragraph" w:customStyle="1" w:styleId="79">
    <w:name w:val="font6"/>
    <w:basedOn w:val="1"/>
    <w:qFormat/>
    <w:uiPriority w:val="0"/>
    <w:pPr>
      <w:widowControl/>
      <w:adjustRightInd/>
      <w:snapToGrid/>
      <w:spacing w:before="100" w:beforeAutospacing="1" w:after="100" w:afterAutospacing="1" w:line="240" w:lineRule="auto"/>
      <w:ind w:firstLine="0" w:firstLineChars="0"/>
      <w:jc w:val="left"/>
    </w:pPr>
    <w:rPr>
      <w:rFonts w:eastAsia="Arial Unicode MS"/>
      <w:kern w:val="0"/>
      <w:szCs w:val="24"/>
    </w:rPr>
  </w:style>
  <w:style w:type="paragraph" w:customStyle="1" w:styleId="80">
    <w:name w:val="章标题"/>
    <w:basedOn w:val="1"/>
    <w:qFormat/>
    <w:uiPriority w:val="0"/>
    <w:pPr>
      <w:widowControl/>
      <w:ind w:firstLine="0" w:firstLineChars="0"/>
      <w:jc w:val="left"/>
    </w:pPr>
    <w:rPr>
      <w:rFonts w:ascii="Verdana" w:hAnsi="Verdana"/>
      <w:b/>
      <w:kern w:val="0"/>
      <w:szCs w:val="24"/>
      <w:lang w:eastAsia="en-US"/>
    </w:rPr>
  </w:style>
  <w:style w:type="paragraph" w:customStyle="1" w:styleId="81">
    <w:name w:val="表格表头"/>
    <w:qFormat/>
    <w:uiPriority w:val="0"/>
    <w:pPr>
      <w:widowControl w:val="0"/>
      <w:spacing w:beforeLines="50" w:line="360" w:lineRule="auto"/>
      <w:jc w:val="center"/>
    </w:pPr>
    <w:rPr>
      <w:rFonts w:ascii="Calibri" w:hAnsi="Calibri" w:eastAsia="宋体" w:cs="Times New Roman"/>
      <w:b/>
      <w:kern w:val="2"/>
      <w:sz w:val="21"/>
      <w:szCs w:val="22"/>
      <w:lang w:val="en-US" w:eastAsia="zh-CN" w:bidi="ar-SA"/>
    </w:rPr>
  </w:style>
  <w:style w:type="paragraph" w:customStyle="1" w:styleId="82">
    <w:name w:val="君邦正文"/>
    <w:qFormat/>
    <w:uiPriority w:val="0"/>
    <w:pPr>
      <w:spacing w:line="360" w:lineRule="auto"/>
      <w:ind w:left="-4" w:leftChars="-2" w:firstLine="480" w:firstLineChars="200"/>
      <w:jc w:val="both"/>
    </w:pPr>
    <w:rPr>
      <w:rFonts w:ascii="宋体" w:hAnsi="Times New Roman" w:eastAsia="宋体" w:cs="Times New Roman"/>
      <w:kern w:val="2"/>
      <w:sz w:val="24"/>
      <w:szCs w:val="22"/>
      <w:lang w:val="en-US" w:eastAsia="zh-CN" w:bidi="ar-SA"/>
    </w:rPr>
  </w:style>
  <w:style w:type="paragraph" w:styleId="83">
    <w:name w:val="List Paragraph"/>
    <w:basedOn w:val="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84">
    <w:name w:val="Table Paragraph"/>
    <w:qFormat/>
    <w:uiPriority w:val="1"/>
    <w:pPr>
      <w:widowControl w:val="0"/>
      <w:spacing w:line="360" w:lineRule="auto"/>
      <w:ind w:firstLine="200" w:firstLineChars="200"/>
      <w:jc w:val="center"/>
    </w:pPr>
    <w:rPr>
      <w:rFonts w:ascii="Times New Roman" w:hAnsi="Times New Roman" w:eastAsia="Times New Roman" w:cs="Times New Roman"/>
      <w:kern w:val="2"/>
      <w:sz w:val="24"/>
      <w:lang w:val="zh-CN" w:eastAsia="zh-CN" w:bidi="zh-CN"/>
    </w:rPr>
  </w:style>
  <w:style w:type="paragraph" w:customStyle="1" w:styleId="85">
    <w:name w:val="表内字"/>
    <w:qFormat/>
    <w:uiPriority w:val="0"/>
    <w:pPr>
      <w:widowControl w:val="0"/>
      <w:spacing w:line="320" w:lineRule="exact"/>
      <w:ind w:firstLine="200" w:firstLineChars="200"/>
      <w:jc w:val="center"/>
    </w:pPr>
    <w:rPr>
      <w:rFonts w:ascii="Times New Roman" w:hAnsi="Times New Roman" w:eastAsia="宋体" w:cs="Times New Roman"/>
      <w:kern w:val="2"/>
      <w:sz w:val="24"/>
      <w:szCs w:val="22"/>
      <w:lang w:val="en-US" w:eastAsia="zh-CN" w:bidi="ar-SA"/>
    </w:rPr>
  </w:style>
  <w:style w:type="table" w:customStyle="1" w:styleId="86">
    <w:name w:val="报告表格"/>
    <w:qFormat/>
    <w:uiPriority w:val="0"/>
    <w:pPr>
      <w:jc w:val="center"/>
    </w:pPr>
    <w:rPr>
      <w:rFonts w:ascii="等线" w:hAnsi="等线"/>
      <w:lang w:val="en-US" w:eastAsia="zh-CN" w:bidi="ar-SA"/>
    </w:rPr>
    <w:tblPr>
      <w:tblBorders>
        <w:top w:val="thinThickSmallGap" w:color="auto" w:sz="12" w:space="0"/>
        <w:bottom w:val="thickThinSmallGap" w:color="auto" w:sz="12" w:space="0"/>
        <w:insideH w:val="dotted" w:color="auto" w:sz="4" w:space="0"/>
        <w:insideV w:val="dotted" w:color="auto" w:sz="4" w:space="0"/>
      </w:tblBorders>
      <w:tblCellMar>
        <w:left w:w="0" w:type="dxa"/>
        <w:right w:w="0" w:type="dxa"/>
      </w:tblCellMar>
    </w:tblPr>
    <w:tcPr>
      <w:vAlign w:val="center"/>
    </w:tcPr>
  </w:style>
  <w:style w:type="paragraph" w:customStyle="1" w:styleId="87">
    <w:name w:val="列出段落1"/>
    <w:qFormat/>
    <w:uiPriority w:val="1"/>
    <w:pPr>
      <w:widowControl w:val="0"/>
      <w:autoSpaceDE w:val="0"/>
      <w:autoSpaceDN w:val="0"/>
      <w:ind w:left="1317" w:hanging="601"/>
    </w:pPr>
    <w:rPr>
      <w:rFonts w:ascii="宋体" w:hAnsi="宋体" w:eastAsia="宋体" w:cs="宋体"/>
      <w:sz w:val="22"/>
      <w:szCs w:val="22"/>
      <w:lang w:val="zh-CN" w:eastAsia="zh-CN" w:bidi="zh-CN"/>
    </w:rPr>
  </w:style>
  <w:style w:type="character" w:customStyle="1" w:styleId="88">
    <w:name w:val="fontstyle01"/>
    <w:qFormat/>
    <w:uiPriority w:val="0"/>
    <w:rPr>
      <w:rFonts w:hint="eastAsia" w:ascii="宋体" w:hAnsi="宋体" w:eastAsia="宋体"/>
      <w:color w:val="000000"/>
      <w:sz w:val="28"/>
      <w:szCs w:val="28"/>
    </w:rPr>
  </w:style>
  <w:style w:type="paragraph" w:customStyle="1" w:styleId="89">
    <w:name w:val="报告表正文"/>
    <w:basedOn w:val="90"/>
    <w:qFormat/>
    <w:uiPriority w:val="0"/>
    <w:pPr>
      <w:adjustRightInd w:val="0"/>
      <w:spacing w:line="520" w:lineRule="exact"/>
      <w:ind w:left="0" w:leftChars="0" w:right="0" w:firstLine="482"/>
      <w:jc w:val="both"/>
      <w:textAlignment w:val="baseline"/>
    </w:pPr>
    <w:rPr>
      <w:rFonts w:ascii="Times New Roman" w:hAnsi="Times New Roman" w:eastAsia="宋体"/>
    </w:rPr>
  </w:style>
  <w:style w:type="paragraph" w:customStyle="1" w:styleId="90">
    <w:name w:val="报告正文"/>
    <w:basedOn w:val="91"/>
    <w:next w:val="1"/>
    <w:qFormat/>
    <w:uiPriority w:val="0"/>
    <w:pPr>
      <w:widowControl w:val="0"/>
      <w:snapToGrid w:val="0"/>
      <w:spacing w:line="360" w:lineRule="auto"/>
      <w:ind w:firstLine="200" w:firstLineChars="200"/>
    </w:pPr>
    <w:rPr>
      <w:rFonts w:ascii="Times New Roman" w:hAnsi="Times New Roman" w:cs="Times New Roman"/>
      <w:snapToGrid w:val="0"/>
      <w:sz w:val="24"/>
      <w:szCs w:val="28"/>
    </w:rPr>
  </w:style>
  <w:style w:type="paragraph" w:customStyle="1" w:styleId="91">
    <w:name w:val="p17"/>
    <w:basedOn w:val="1"/>
    <w:qFormat/>
    <w:uiPriority w:val="0"/>
    <w:pPr>
      <w:widowControl/>
    </w:pPr>
    <w:rPr>
      <w:rFonts w:ascii="宋体" w:hAnsi="宋体" w:cs="宋体"/>
      <w:kern w:val="0"/>
      <w:szCs w:val="21"/>
    </w:rPr>
  </w:style>
  <w:style w:type="paragraph" w:customStyle="1" w:styleId="92">
    <w:name w:val="表头"/>
    <w:basedOn w:val="9"/>
    <w:qFormat/>
    <w:uiPriority w:val="0"/>
    <w:pPr>
      <w:spacing w:after="0" w:line="240" w:lineRule="auto"/>
      <w:ind w:firstLine="0" w:firstLineChars="0"/>
      <w:jc w:val="center"/>
    </w:pPr>
    <w:rPr>
      <w:rFonts w:ascii="Times New Roman" w:hAnsi="Times New Roman" w:eastAsia="宋体"/>
      <w:b/>
      <w:bCs/>
      <w:sz w:val="21"/>
      <w:szCs w:val="21"/>
    </w:rPr>
  </w:style>
  <w:style w:type="paragraph" w:customStyle="1" w:styleId="93">
    <w:name w:val="表格内容1"/>
    <w:basedOn w:val="1"/>
    <w:qFormat/>
    <w:uiPriority w:val="0"/>
    <w:pPr>
      <w:tabs>
        <w:tab w:val="left" w:pos="1535"/>
        <w:tab w:val="left" w:pos="3105"/>
        <w:tab w:val="left" w:pos="4676"/>
        <w:tab w:val="left" w:pos="6247"/>
        <w:tab w:val="left" w:pos="7740"/>
        <w:tab w:val="left" w:pos="9288"/>
      </w:tabs>
      <w:adjustRightInd w:val="0"/>
      <w:snapToGrid w:val="0"/>
      <w:spacing w:line="240" w:lineRule="auto"/>
      <w:ind w:firstLine="0" w:firstLineChars="0"/>
      <w:jc w:val="center"/>
      <w:textAlignment w:val="baseline"/>
    </w:pPr>
    <w:rPr>
      <w:rFonts w:ascii="Times New Roman" w:hAnsi="Times New Roman"/>
      <w:sz w:val="21"/>
      <w:szCs w:val="21"/>
    </w:rPr>
  </w:style>
  <w:style w:type="table" w:customStyle="1" w:styleId="94">
    <w:name w:val="Table Normal"/>
    <w:unhideWhenUsed/>
    <w:qFormat/>
    <w:uiPriority w:val="0"/>
    <w:tblPr>
      <w:tblCellMar>
        <w:top w:w="0" w:type="dxa"/>
        <w:left w:w="0" w:type="dxa"/>
        <w:bottom w:w="0" w:type="dxa"/>
        <w:right w:w="0" w:type="dxa"/>
      </w:tblCellMar>
    </w:tblPr>
  </w:style>
  <w:style w:type="paragraph" w:customStyle="1" w:styleId="95">
    <w:name w:val="0"/>
    <w:basedOn w:val="1"/>
    <w:qFormat/>
    <w:uiPriority w:val="0"/>
    <w:pPr>
      <w:widowControl/>
      <w:snapToGrid w:val="0"/>
      <w:spacing w:line="560" w:lineRule="exact"/>
    </w:pPr>
    <w:rPr>
      <w:rFonts w:ascii="仿宋_GB2312" w:eastAsia="仿宋_GB2312"/>
      <w:b/>
      <w:color w:val="000000"/>
      <w:kern w:val="0"/>
      <w:sz w:val="28"/>
      <w:szCs w:val="21"/>
    </w:rPr>
  </w:style>
  <w:style w:type="paragraph" w:customStyle="1" w:styleId="96">
    <w:name w:val="报告书"/>
    <w:basedOn w:val="1"/>
    <w:qFormat/>
    <w:uiPriority w:val="0"/>
    <w:pPr>
      <w:autoSpaceDE w:val="0"/>
      <w:autoSpaceDN w:val="0"/>
      <w:spacing w:before="156" w:beforeLines="50" w:line="360" w:lineRule="auto"/>
      <w:ind w:firstLine="480" w:firstLineChars="200"/>
      <w:textAlignment w:val="bottom"/>
    </w:pPr>
    <w:rPr>
      <w:color w:val="FF0000"/>
      <w:kern w:val="0"/>
      <w:sz w:val="24"/>
      <w:szCs w:val="20"/>
    </w:rPr>
  </w:style>
  <w:style w:type="paragraph" w:customStyle="1" w:styleId="97">
    <w:name w:val="简单回函地址"/>
    <w:basedOn w:val="1"/>
    <w:qFormat/>
    <w:uiPriority w:val="0"/>
  </w:style>
  <w:style w:type="paragraph" w:customStyle="1" w:styleId="98">
    <w:name w:val="报告书表格"/>
    <w:basedOn w:val="1"/>
    <w:qFormat/>
    <w:uiPriority w:val="0"/>
    <w:pPr>
      <w:adjustRightInd w:val="0"/>
      <w:spacing w:before="60" w:after="60" w:line="240" w:lineRule="atLeast"/>
      <w:jc w:val="center"/>
      <w:textAlignment w:val="baseline"/>
    </w:pPr>
    <w:rPr>
      <w:kern w:val="0"/>
      <w:szCs w:val="20"/>
    </w:rPr>
  </w:style>
  <w:style w:type="paragraph" w:customStyle="1" w:styleId="99">
    <w:name w:val="Other|1"/>
    <w:basedOn w:val="1"/>
    <w:qFormat/>
    <w:uiPriority w:val="0"/>
    <w:pPr>
      <w:widowControl w:val="0"/>
      <w:shd w:val="clear" w:color="auto" w:fill="auto"/>
      <w:spacing w:after="180" w:line="439" w:lineRule="auto"/>
      <w:ind w:firstLine="400"/>
    </w:pPr>
    <w:rPr>
      <w:rFonts w:ascii="宋体" w:hAnsi="宋体" w:eastAsia="宋体" w:cs="宋体"/>
      <w:u w:val="none"/>
      <w:shd w:val="clear" w:color="auto" w:fill="auto"/>
    </w:rPr>
  </w:style>
  <w:style w:type="paragraph" w:customStyle="1" w:styleId="100">
    <w:name w:val="Body text|1"/>
    <w:basedOn w:val="1"/>
    <w:qFormat/>
    <w:uiPriority w:val="0"/>
    <w:pPr>
      <w:spacing w:line="434" w:lineRule="auto"/>
      <w:ind w:firstLine="400"/>
      <w:jc w:val="left"/>
    </w:pPr>
    <w:rPr>
      <w:rFonts w:ascii="宋体" w:hAnsi="宋体" w:cs="宋体"/>
      <w:color w:val="000000"/>
      <w:kern w:val="0"/>
      <w:sz w:val="24"/>
      <w:lang w:val="zh-TW" w:eastAsia="zh-TW" w:bidi="zh-TW"/>
    </w:rPr>
  </w:style>
  <w:style w:type="paragraph" w:customStyle="1" w:styleId="101">
    <w:name w:val="内容11"/>
    <w:basedOn w:val="15"/>
    <w:qFormat/>
    <w:uiPriority w:val="0"/>
    <w:pPr>
      <w:adjustRightInd w:val="0"/>
      <w:spacing w:line="520" w:lineRule="exact"/>
      <w:ind w:firstLine="436" w:firstLineChars="216"/>
      <w:textAlignment w:val="baseline"/>
    </w:pPr>
    <w:rPr>
      <w:rFonts w:hint="default" w:hAnsi="宋体"/>
      <w:bCs/>
      <w:color w:val="000000"/>
      <w:spacing w:val="-4"/>
      <w:position w:val="6"/>
      <w:sz w:val="21"/>
      <w:szCs w:val="21"/>
    </w:rPr>
  </w:style>
  <w:style w:type="paragraph" w:customStyle="1" w:styleId="102">
    <w:name w:val="立威报告正文"/>
    <w:basedOn w:val="1"/>
    <w:qFormat/>
    <w:uiPriority w:val="0"/>
    <w:pPr>
      <w:spacing w:line="360" w:lineRule="auto"/>
      <w:ind w:firstLine="480" w:firstLineChars="200"/>
    </w:pPr>
    <w:rPr>
      <w:rFonts w:ascii="Times New Roman" w:hAnsi="Times New Roman"/>
      <w:sz w:val="24"/>
      <w:szCs w:val="22"/>
    </w:rPr>
  </w:style>
  <w:style w:type="paragraph" w:customStyle="1" w:styleId="103">
    <w:name w:val="图表头"/>
    <w:qFormat/>
    <w:uiPriority w:val="0"/>
    <w:pPr>
      <w:widowControl w:val="0"/>
      <w:spacing w:line="360" w:lineRule="auto"/>
      <w:ind w:firstLine="200" w:firstLineChars="200"/>
      <w:jc w:val="both"/>
    </w:pPr>
    <w:rPr>
      <w:rFonts w:ascii="Times New Roman" w:hAnsi="Times New Roman" w:eastAsia="宋体" w:cs="黑体"/>
      <w:b/>
      <w:kern w:val="2"/>
      <w:sz w:val="21"/>
      <w:szCs w:val="22"/>
      <w:lang w:val="en-US" w:eastAsia="zh-CN" w:bidi="ar-SA"/>
    </w:rPr>
  </w:style>
  <w:style w:type="paragraph" w:customStyle="1" w:styleId="104">
    <w:name w:val="无缩进正文"/>
    <w:qFormat/>
    <w:uiPriority w:val="0"/>
    <w:pPr>
      <w:widowControl w:val="0"/>
      <w:spacing w:line="360" w:lineRule="auto"/>
      <w:ind w:firstLine="0" w:firstLineChars="0"/>
      <w:jc w:val="center"/>
    </w:pPr>
    <w:rPr>
      <w:rFonts w:ascii="Times New Roman" w:hAnsi="Times New Roman" w:eastAsia="宋体" w:cs="黑体"/>
      <w:kern w:val="2"/>
      <w:sz w:val="24"/>
      <w:szCs w:val="22"/>
      <w:lang w:val="en-US" w:eastAsia="zh-CN" w:bidi="ar-SA"/>
    </w:rPr>
  </w:style>
  <w:style w:type="paragraph" w:customStyle="1" w:styleId="105">
    <w:name w:val="WPSOffice手动目录 1"/>
    <w:qFormat/>
    <w:uiPriority w:val="0"/>
    <w:pPr>
      <w:ind w:leftChars="0"/>
    </w:pPr>
    <w:rPr>
      <w:rFonts w:ascii="Times New Roman" w:hAnsi="Times New Roman" w:eastAsia="宋体" w:cs="Times New Roman"/>
      <w:sz w:val="20"/>
      <w:szCs w:val="20"/>
    </w:rPr>
  </w:style>
  <w:style w:type="paragraph" w:customStyle="1" w:styleId="106">
    <w:name w:val="WPSOffice手动目录 2"/>
    <w:qFormat/>
    <w:uiPriority w:val="0"/>
    <w:pPr>
      <w:ind w:leftChars="200"/>
    </w:pPr>
    <w:rPr>
      <w:rFonts w:ascii="Times New Roman" w:hAnsi="Times New Roman" w:eastAsia="宋体" w:cs="Times New Roman"/>
      <w:sz w:val="20"/>
      <w:szCs w:val="20"/>
    </w:rPr>
  </w:style>
  <w:style w:type="paragraph" w:customStyle="1" w:styleId="107">
    <w:name w:val="我的正文 Char"/>
    <w:basedOn w:val="1"/>
    <w:qFormat/>
    <w:uiPriority w:val="0"/>
    <w:pPr>
      <w:adjustRightInd/>
      <w:snapToGrid/>
      <w:ind w:firstLine="480"/>
    </w:pPr>
    <w:rPr>
      <w:rFonts w:ascii="Arial" w:hAnsi="Arial" w:eastAsia="楷体_GB2312"/>
      <w:kern w:val="0"/>
    </w:rPr>
  </w:style>
  <w:style w:type="paragraph" w:customStyle="1" w:styleId="108">
    <w:name w:val="(a正文"/>
    <w:basedOn w:val="1"/>
    <w:qFormat/>
    <w:uiPriority w:val="0"/>
    <w:pPr>
      <w:adjustRightInd/>
      <w:snapToGrid/>
      <w:spacing w:line="440" w:lineRule="exact"/>
    </w:pPr>
    <w:rPr>
      <w:rFonts w:eastAsia="仿宋_GB2312"/>
      <w:color w:val="000000"/>
      <w:kern w:val="0"/>
      <w:szCs w:val="24"/>
    </w:rPr>
  </w:style>
  <w:style w:type="paragraph" w:customStyle="1" w:styleId="109">
    <w:name w:val="文章"/>
    <w:basedOn w:val="1"/>
    <w:next w:val="23"/>
    <w:qFormat/>
    <w:uiPriority w:val="0"/>
    <w:pPr>
      <w:spacing w:before="100" w:after="100" w:line="360" w:lineRule="atLeast"/>
      <w:ind w:firstLine="539" w:firstLineChars="0"/>
    </w:pPr>
  </w:style>
  <w:style w:type="paragraph" w:customStyle="1" w:styleId="110">
    <w:name w:val="文章正文"/>
    <w:basedOn w:val="1"/>
    <w:qFormat/>
    <w:uiPriority w:val="0"/>
    <w:pPr>
      <w:adjustRightInd/>
      <w:snapToGrid/>
    </w:pPr>
    <w:rPr>
      <w:szCs w:val="24"/>
    </w:rPr>
  </w:style>
  <w:style w:type="paragraph" w:customStyle="1" w:styleId="111">
    <w:name w:val="1正文段落"/>
    <w:basedOn w:val="1"/>
    <w:qFormat/>
    <w:uiPriority w:val="0"/>
    <w:pPr>
      <w:adjustRightInd/>
      <w:snapToGrid/>
      <w:ind w:firstLine="480"/>
      <w:jc w:val="left"/>
    </w:pPr>
    <w:rPr>
      <w:snapToGrid w:val="0"/>
      <w:kern w:val="0"/>
      <w:szCs w:val="24"/>
    </w:rPr>
  </w:style>
  <w:style w:type="paragraph" w:customStyle="1" w:styleId="112">
    <w:name w:val="00正文"/>
    <w:basedOn w:val="1"/>
    <w:qFormat/>
    <w:uiPriority w:val="0"/>
    <w:pPr>
      <w:adjustRightInd/>
      <w:spacing w:line="400" w:lineRule="exact"/>
      <w:ind w:firstLine="480" w:firstLineChars="0"/>
      <w:jc w:val="center"/>
    </w:pPr>
    <w:rPr>
      <w:sz w:val="21"/>
      <w:szCs w:val="24"/>
    </w:rPr>
  </w:style>
  <w:style w:type="paragraph" w:customStyle="1" w:styleId="113">
    <w:name w:val="样式7"/>
    <w:basedOn w:val="42"/>
    <w:qFormat/>
    <w:uiPriority w:val="0"/>
    <w:pPr>
      <w:tabs>
        <w:tab w:val="left" w:pos="1374"/>
      </w:tabs>
      <w:snapToGrid w:val="0"/>
      <w:spacing w:line="360" w:lineRule="auto"/>
      <w:ind w:left="1374" w:hanging="864"/>
      <w:outlineLvl w:val="3"/>
    </w:pPr>
    <w:rPr>
      <w:sz w:val="24"/>
    </w:rPr>
  </w:style>
  <w:style w:type="character" w:customStyle="1" w:styleId="114">
    <w:name w:val="font91"/>
    <w:basedOn w:val="35"/>
    <w:qFormat/>
    <w:uiPriority w:val="0"/>
    <w:rPr>
      <w:rFonts w:hint="default" w:ascii="Times New Roman" w:hAnsi="Times New Roman" w:cs="Times New Roman"/>
      <w:b/>
      <w:bCs/>
      <w:color w:val="000000"/>
      <w:sz w:val="18"/>
      <w:szCs w:val="18"/>
      <w:u w:val="none"/>
    </w:rPr>
  </w:style>
  <w:style w:type="character" w:customStyle="1" w:styleId="115">
    <w:name w:val="font101"/>
    <w:basedOn w:val="35"/>
    <w:qFormat/>
    <w:uiPriority w:val="0"/>
    <w:rPr>
      <w:rFonts w:hint="default" w:ascii="Times New Roman" w:hAnsi="Times New Roman" w:cs="Times New Roman"/>
      <w:b/>
      <w:bCs/>
      <w:color w:val="0000FF"/>
      <w:sz w:val="18"/>
      <w:szCs w:val="18"/>
      <w:u w:val="none"/>
    </w:rPr>
  </w:style>
  <w:style w:type="character" w:customStyle="1" w:styleId="116">
    <w:name w:val="font41"/>
    <w:basedOn w:val="35"/>
    <w:qFormat/>
    <w:uiPriority w:val="0"/>
    <w:rPr>
      <w:rFonts w:hint="default" w:ascii="Times New Roman" w:hAnsi="Times New Roman" w:cs="Times New Roman"/>
      <w:color w:val="000000"/>
      <w:sz w:val="18"/>
      <w:szCs w:val="18"/>
      <w:u w:val="none"/>
    </w:rPr>
  </w:style>
  <w:style w:type="table" w:customStyle="1" w:styleId="117">
    <w:name w:val="办公室表格样式111"/>
    <w:basedOn w:val="33"/>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paragraph" w:customStyle="1" w:styleId="118">
    <w:name w:val="Table Text"/>
    <w:basedOn w:val="1"/>
    <w:semiHidden/>
    <w:qFormat/>
    <w:uiPriority w:val="0"/>
    <w:rPr>
      <w:rFonts w:ascii="宋体" w:hAnsi="宋体" w:eastAsia="宋体" w:cs="宋体"/>
      <w:sz w:val="20"/>
      <w:szCs w:val="20"/>
    </w:rPr>
  </w:style>
  <w:style w:type="paragraph" w:customStyle="1" w:styleId="119">
    <w:name w:val="表格-环评"/>
    <w:basedOn w:val="1"/>
    <w:qFormat/>
    <w:uiPriority w:val="0"/>
    <w:pPr>
      <w:spacing w:before="0" w:beforeLines="0" w:after="0" w:afterLines="0" w:line="240" w:lineRule="auto"/>
      <w:ind w:left="-120" w:leftChars="-50" w:right="-120" w:rightChars="-50" w:firstLine="0" w:firstLineChars="0"/>
      <w:contextualSpacing/>
      <w:jc w:val="center"/>
    </w:pPr>
    <w:rPr>
      <w:rFonts w:cs="Times New Roman"/>
      <w:sz w:val="21"/>
      <w:szCs w:val="21"/>
      <w:lang w:eastAsia="zh-TW"/>
    </w:rPr>
  </w:style>
  <w:style w:type="paragraph" w:customStyle="1" w:styleId="120">
    <w:name w:val="表格标题"/>
    <w:basedOn w:val="1"/>
    <w:qFormat/>
    <w:uiPriority w:val="0"/>
    <w:pPr>
      <w:adjustRightInd w:val="0"/>
      <w:snapToGrid w:val="0"/>
      <w:jc w:val="center"/>
    </w:pPr>
    <w:rPr>
      <w:rFonts w:hint="eastAsia" w:eastAsia="宋体"/>
      <w:b/>
      <w:sz w:val="21"/>
      <w:szCs w:val="21"/>
    </w:rPr>
  </w:style>
  <w:style w:type="paragraph" w:customStyle="1" w:styleId="121">
    <w:name w:val="样式 正文11 + 首行缩进:  2 字符"/>
    <w:basedOn w:val="1"/>
    <w:next w:val="1"/>
    <w:qFormat/>
    <w:uiPriority w:val="0"/>
    <w:pPr>
      <w:spacing w:line="500" w:lineRule="exact"/>
      <w:ind w:firstLine="560" w:firstLineChars="200"/>
    </w:pPr>
    <w:rPr>
      <w:rFonts w:ascii="宋体" w:hAnsi="宋体" w:cs="宋体"/>
      <w:color w:val="FF0000"/>
      <w:sz w:val="28"/>
    </w:rPr>
  </w:style>
  <w:style w:type="character" w:customStyle="1" w:styleId="122">
    <w:name w:val="font11"/>
    <w:basedOn w:val="35"/>
    <w:qFormat/>
    <w:uiPriority w:val="0"/>
    <w:rPr>
      <w:rFonts w:hint="default" w:ascii="Times New Roman" w:hAnsi="Times New Roman" w:cs="Times New Roman"/>
      <w:color w:val="000000"/>
      <w:sz w:val="20"/>
      <w:szCs w:val="20"/>
      <w:u w:val="none"/>
    </w:rPr>
  </w:style>
  <w:style w:type="character" w:customStyle="1" w:styleId="123">
    <w:name w:val="font21"/>
    <w:basedOn w:val="35"/>
    <w:qFormat/>
    <w:uiPriority w:val="0"/>
    <w:rPr>
      <w:rFonts w:hint="eastAsia" w:ascii="宋体" w:hAnsi="宋体" w:eastAsia="宋体" w:cs="宋体"/>
      <w:color w:val="000000"/>
      <w:sz w:val="20"/>
      <w:szCs w:val="20"/>
      <w:u w:val="none"/>
    </w:rPr>
  </w:style>
  <w:style w:type="character" w:customStyle="1" w:styleId="124">
    <w:name w:val="font51"/>
    <w:basedOn w:val="35"/>
    <w:qFormat/>
    <w:uiPriority w:val="0"/>
    <w:rPr>
      <w:rFonts w:hint="default" w:ascii="Times New Roman" w:hAnsi="Times New Roman" w:cs="Times New Roman"/>
      <w:color w:val="000000"/>
      <w:sz w:val="19"/>
      <w:szCs w:val="19"/>
      <w:u w:val="none"/>
    </w:rPr>
  </w:style>
  <w:style w:type="character" w:customStyle="1" w:styleId="125">
    <w:name w:val="font31"/>
    <w:basedOn w:val="35"/>
    <w:qFormat/>
    <w:uiPriority w:val="0"/>
    <w:rPr>
      <w:rFonts w:hint="eastAsia" w:ascii="宋体" w:hAnsi="宋体" w:eastAsia="宋体" w:cs="宋体"/>
      <w:color w:val="000000"/>
      <w:sz w:val="19"/>
      <w:szCs w:val="19"/>
      <w:u w:val="none"/>
    </w:rPr>
  </w:style>
  <w:style w:type="paragraph" w:customStyle="1" w:styleId="126">
    <w:name w:val="图、表内容"/>
    <w:basedOn w:val="1"/>
    <w:qFormat/>
    <w:uiPriority w:val="0"/>
    <w:pPr>
      <w:spacing w:line="240" w:lineRule="auto"/>
      <w:ind w:firstLine="0" w:firstLineChars="0"/>
      <w:jc w:val="center"/>
    </w:pPr>
    <w:rPr>
      <w:sz w:val="21"/>
    </w:rPr>
  </w:style>
  <w:style w:type="table" w:customStyle="1" w:styleId="127">
    <w:name w:val="标准表格"/>
    <w:basedOn w:val="33"/>
    <w:qFormat/>
    <w:uiPriority w:val="0"/>
    <w:pPr>
      <w:spacing w:before="74"/>
      <w:jc w:val="center"/>
    </w:pPr>
    <w:rPr>
      <w:sz w:val="18"/>
      <w:szCs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CCE8CF"/>
      <w:vAlign w:val="center"/>
    </w:tcPr>
    <w:tblStylePr w:type="firstRow">
      <w:pPr>
        <w:ind w:firstLine="0" w:firstLineChars="0"/>
        <w:jc w:val="center"/>
      </w:pPr>
      <w:rPr>
        <w:rFonts w:hint="default" w:ascii="Times New Roman" w:hAnsi="Times New Roman" w:cs="Times New Roman"/>
        <w:sz w:val="18"/>
        <w:szCs w:val="18"/>
      </w:rPr>
    </w:tblStylePr>
    <w:tblStylePr w:type="firstCol">
      <w:pPr>
        <w:jc w:val="center"/>
      </w:pPr>
    </w:tblStylePr>
  </w:style>
  <w:style w:type="paragraph" w:customStyle="1" w:styleId="128">
    <w:name w:val="p0"/>
    <w:basedOn w:val="1"/>
    <w:qFormat/>
    <w:uiPriority w:val="0"/>
    <w:pPr>
      <w:widowControl/>
    </w:pPr>
    <w:rPr>
      <w:kern w:val="0"/>
      <w:szCs w:val="21"/>
    </w:rPr>
  </w:style>
  <w:style w:type="paragraph" w:customStyle="1" w:styleId="129">
    <w:name w:val="正文一"/>
    <w:basedOn w:val="1"/>
    <w:qFormat/>
    <w:uiPriority w:val="0"/>
    <w:pPr>
      <w:spacing w:line="360" w:lineRule="auto"/>
      <w:ind w:firstLine="200" w:firstLineChars="200"/>
      <w:jc w:val="left"/>
    </w:pPr>
    <w:rPr>
      <w:rFonts w:ascii="仿宋_GB2312" w:eastAsia="仿宋_GB2312"/>
      <w:kern w:val="0"/>
      <w:sz w:val="28"/>
      <w:szCs w:val="28"/>
    </w:rPr>
  </w:style>
  <w:style w:type="paragraph" w:customStyle="1" w:styleId="130">
    <w:name w:val="6表内文字 居中"/>
    <w:basedOn w:val="1"/>
    <w:qFormat/>
    <w:uiPriority w:val="0"/>
    <w:pPr>
      <w:adjustRightInd w:val="0"/>
      <w:jc w:val="center"/>
      <w:textAlignment w:val="baseline"/>
    </w:pPr>
    <w:rPr>
      <w:kern w:val="0"/>
      <w:sz w:val="21"/>
      <w:szCs w:val="21"/>
    </w:rPr>
  </w:style>
  <w:style w:type="paragraph" w:customStyle="1" w:styleId="131">
    <w:name w:val="表头22"/>
    <w:basedOn w:val="1"/>
    <w:qFormat/>
    <w:uiPriority w:val="0"/>
    <w:pPr>
      <w:widowControl/>
      <w:jc w:val="center"/>
    </w:pPr>
    <w:rPr>
      <w:b/>
      <w:kern w:val="0"/>
      <w:sz w:val="24"/>
    </w:rPr>
  </w:style>
  <w:style w:type="paragraph" w:customStyle="1" w:styleId="132">
    <w:name w:val="Fließtext"/>
    <w:basedOn w:val="1"/>
    <w:qFormat/>
    <w:uiPriority w:val="0"/>
    <w:pPr>
      <w:overflowPunct w:val="0"/>
      <w:autoSpaceDE w:val="0"/>
      <w:autoSpaceDN w:val="0"/>
      <w:adjustRightInd w:val="0"/>
      <w:textAlignment w:val="baseline"/>
    </w:pPr>
    <w:rPr>
      <w:kern w:val="28"/>
      <w:szCs w:val="20"/>
    </w:rPr>
  </w:style>
  <w:style w:type="paragraph" w:customStyle="1" w:styleId="133">
    <w:name w:val="文本"/>
    <w:basedOn w:val="1"/>
    <w:qFormat/>
    <w:uiPriority w:val="0"/>
    <w:pPr>
      <w:adjustRightInd w:val="0"/>
      <w:snapToGrid w:val="0"/>
      <w:spacing w:line="360" w:lineRule="auto"/>
      <w:ind w:firstLine="200" w:firstLineChars="200"/>
      <w:jc w:val="left"/>
    </w:pPr>
  </w:style>
  <w:style w:type="paragraph" w:customStyle="1" w:styleId="134">
    <w:name w:val="表内 字体"/>
    <w:basedOn w:val="12"/>
    <w:next w:val="1"/>
    <w:qFormat/>
    <w:uiPriority w:val="0"/>
    <w:pPr>
      <w:keepNext w:val="0"/>
      <w:keepLines w:val="0"/>
      <w:widowControl w:val="0"/>
      <w:suppressLineNumbers w:val="0"/>
      <w:spacing w:before="0" w:beforeAutospacing="0" w:after="0" w:afterAutospacing="0"/>
      <w:ind w:left="0" w:right="0"/>
      <w:jc w:val="left"/>
    </w:pPr>
    <w:rPr>
      <w:rFonts w:hint="default" w:ascii="Times New Roman" w:hAnsi="Times New Roman" w:eastAsia="宋体" w:cs="Times New Roman"/>
      <w:kern w:val="0"/>
      <w:sz w:val="24"/>
      <w:szCs w:val="20"/>
      <w:lang w:val="en-US" w:eastAsia="zh-CN" w:bidi="ar"/>
    </w:rPr>
  </w:style>
  <w:style w:type="paragraph" w:customStyle="1" w:styleId="135">
    <w:name w:val="表格正本"/>
    <w:basedOn w:val="1"/>
    <w:qFormat/>
    <w:uiPriority w:val="1"/>
    <w:pPr>
      <w:spacing w:line="360" w:lineRule="auto"/>
      <w:ind w:firstLine="480" w:firstLineChars="200"/>
      <w:jc w:val="both"/>
    </w:pPr>
  </w:style>
</w:styles>
</file>

<file path=word/_rels/document.xml.rels><?xml version="1.0" encoding="UTF-8" standalone="yes"?>
<Relationships xmlns="http://schemas.openxmlformats.org/package/2006/relationships"><Relationship Id="rId99" Type="http://schemas.openxmlformats.org/officeDocument/2006/relationships/image" Target="media/image79.jpeg"/><Relationship Id="rId98" Type="http://schemas.openxmlformats.org/officeDocument/2006/relationships/image" Target="media/image78.jpeg"/><Relationship Id="rId97" Type="http://schemas.openxmlformats.org/officeDocument/2006/relationships/image" Target="media/image77.png"/><Relationship Id="rId96" Type="http://schemas.openxmlformats.org/officeDocument/2006/relationships/image" Target="media/image76.png"/><Relationship Id="rId95" Type="http://schemas.openxmlformats.org/officeDocument/2006/relationships/image" Target="media/image75.wmf"/><Relationship Id="rId94" Type="http://schemas.openxmlformats.org/officeDocument/2006/relationships/oleObject" Target="embeddings/oleObject2.bin"/><Relationship Id="rId93" Type="http://schemas.openxmlformats.org/officeDocument/2006/relationships/image" Target="media/image74.png"/><Relationship Id="rId92" Type="http://schemas.openxmlformats.org/officeDocument/2006/relationships/image" Target="media/image73.wmf"/><Relationship Id="rId91" Type="http://schemas.openxmlformats.org/officeDocument/2006/relationships/oleObject" Target="embeddings/oleObject1.bin"/><Relationship Id="rId90" Type="http://schemas.openxmlformats.org/officeDocument/2006/relationships/image" Target="media/image72.png"/><Relationship Id="rId9" Type="http://schemas.openxmlformats.org/officeDocument/2006/relationships/header" Target="header1.xml"/><Relationship Id="rId89" Type="http://schemas.openxmlformats.org/officeDocument/2006/relationships/image" Target="media/image71.png"/><Relationship Id="rId88" Type="http://schemas.openxmlformats.org/officeDocument/2006/relationships/image" Target="media/image70.png"/><Relationship Id="rId87" Type="http://schemas.openxmlformats.org/officeDocument/2006/relationships/image" Target="media/image69.png"/><Relationship Id="rId86" Type="http://schemas.openxmlformats.org/officeDocument/2006/relationships/image" Target="media/image68.jpeg"/><Relationship Id="rId85" Type="http://schemas.openxmlformats.org/officeDocument/2006/relationships/image" Target="media/image67.png"/><Relationship Id="rId84" Type="http://schemas.openxmlformats.org/officeDocument/2006/relationships/image" Target="media/image66.png"/><Relationship Id="rId83" Type="http://schemas.openxmlformats.org/officeDocument/2006/relationships/image" Target="media/image65.jpeg"/><Relationship Id="rId82" Type="http://schemas.openxmlformats.org/officeDocument/2006/relationships/image" Target="media/image64.png"/><Relationship Id="rId81" Type="http://schemas.openxmlformats.org/officeDocument/2006/relationships/image" Target="media/image63.png"/><Relationship Id="rId80" Type="http://schemas.openxmlformats.org/officeDocument/2006/relationships/image" Target="media/image62.png"/><Relationship Id="rId8" Type="http://schemas.openxmlformats.org/officeDocument/2006/relationships/footer" Target="footer6.xml"/><Relationship Id="rId79" Type="http://schemas.openxmlformats.org/officeDocument/2006/relationships/image" Target="media/image61.png"/><Relationship Id="rId78" Type="http://schemas.openxmlformats.org/officeDocument/2006/relationships/image" Target="media/image60.jpeg"/><Relationship Id="rId77" Type="http://schemas.openxmlformats.org/officeDocument/2006/relationships/image" Target="media/image59.png"/><Relationship Id="rId76" Type="http://schemas.openxmlformats.org/officeDocument/2006/relationships/image" Target="media/image58.png"/><Relationship Id="rId75" Type="http://schemas.openxmlformats.org/officeDocument/2006/relationships/image" Target="media/image57.png"/><Relationship Id="rId74" Type="http://schemas.openxmlformats.org/officeDocument/2006/relationships/image" Target="media/image56.png"/><Relationship Id="rId73" Type="http://schemas.openxmlformats.org/officeDocument/2006/relationships/image" Target="media/image55.png"/><Relationship Id="rId72" Type="http://schemas.openxmlformats.org/officeDocument/2006/relationships/image" Target="media/image54.png"/><Relationship Id="rId71" Type="http://schemas.openxmlformats.org/officeDocument/2006/relationships/image" Target="media/image53.png"/><Relationship Id="rId70" Type="http://schemas.openxmlformats.org/officeDocument/2006/relationships/image" Target="media/image52.png"/><Relationship Id="rId7" Type="http://schemas.openxmlformats.org/officeDocument/2006/relationships/footer" Target="footer5.xml"/><Relationship Id="rId69" Type="http://schemas.openxmlformats.org/officeDocument/2006/relationships/image" Target="media/image51.png"/><Relationship Id="rId68" Type="http://schemas.openxmlformats.org/officeDocument/2006/relationships/image" Target="media/image50.png"/><Relationship Id="rId67" Type="http://schemas.openxmlformats.org/officeDocument/2006/relationships/image" Target="media/image49.png"/><Relationship Id="rId66" Type="http://schemas.openxmlformats.org/officeDocument/2006/relationships/image" Target="media/image48.png"/><Relationship Id="rId65" Type="http://schemas.openxmlformats.org/officeDocument/2006/relationships/image" Target="media/image47.png"/><Relationship Id="rId64" Type="http://schemas.openxmlformats.org/officeDocument/2006/relationships/image" Target="media/image46.png"/><Relationship Id="rId63" Type="http://schemas.openxmlformats.org/officeDocument/2006/relationships/image" Target="media/image45.png"/><Relationship Id="rId62" Type="http://schemas.openxmlformats.org/officeDocument/2006/relationships/image" Target="media/image44.png"/><Relationship Id="rId61" Type="http://schemas.openxmlformats.org/officeDocument/2006/relationships/image" Target="media/image43.png"/><Relationship Id="rId60" Type="http://schemas.openxmlformats.org/officeDocument/2006/relationships/image" Target="media/image42.png"/><Relationship Id="rId6" Type="http://schemas.openxmlformats.org/officeDocument/2006/relationships/footer" Target="footer4.xml"/><Relationship Id="rId59" Type="http://schemas.openxmlformats.org/officeDocument/2006/relationships/image" Target="media/image41.jpeg"/><Relationship Id="rId58" Type="http://schemas.openxmlformats.org/officeDocument/2006/relationships/image" Target="media/image40.png"/><Relationship Id="rId57" Type="http://schemas.openxmlformats.org/officeDocument/2006/relationships/image" Target="media/image39.png"/><Relationship Id="rId56" Type="http://schemas.openxmlformats.org/officeDocument/2006/relationships/image" Target="media/image38.png"/><Relationship Id="rId55" Type="http://schemas.openxmlformats.org/officeDocument/2006/relationships/image" Target="media/image37.png"/><Relationship Id="rId54" Type="http://schemas.openxmlformats.org/officeDocument/2006/relationships/image" Target="media/image36.png"/><Relationship Id="rId53" Type="http://schemas.openxmlformats.org/officeDocument/2006/relationships/image" Target="media/image35.png"/><Relationship Id="rId52" Type="http://schemas.openxmlformats.org/officeDocument/2006/relationships/image" Target="media/image34.png"/><Relationship Id="rId51" Type="http://schemas.openxmlformats.org/officeDocument/2006/relationships/image" Target="media/image33.jpeg"/><Relationship Id="rId50" Type="http://schemas.openxmlformats.org/officeDocument/2006/relationships/image" Target="media/image32.jpeg"/><Relationship Id="rId5" Type="http://schemas.openxmlformats.org/officeDocument/2006/relationships/footer" Target="footer3.xml"/><Relationship Id="rId49" Type="http://schemas.openxmlformats.org/officeDocument/2006/relationships/image" Target="media/image31.jpeg"/><Relationship Id="rId48" Type="http://schemas.openxmlformats.org/officeDocument/2006/relationships/image" Target="media/image30.png"/><Relationship Id="rId47" Type="http://schemas.openxmlformats.org/officeDocument/2006/relationships/image" Target="media/image29.png"/><Relationship Id="rId46" Type="http://schemas.openxmlformats.org/officeDocument/2006/relationships/image" Target="media/image28.jpeg"/><Relationship Id="rId45" Type="http://schemas.openxmlformats.org/officeDocument/2006/relationships/image" Target="media/image27.jpeg"/><Relationship Id="rId44" Type="http://schemas.openxmlformats.org/officeDocument/2006/relationships/image" Target="media/image26.jpeg"/><Relationship Id="rId43" Type="http://schemas.openxmlformats.org/officeDocument/2006/relationships/image" Target="media/image25.jpeg"/><Relationship Id="rId42" Type="http://schemas.openxmlformats.org/officeDocument/2006/relationships/image" Target="media/image24.jpeg"/><Relationship Id="rId41" Type="http://schemas.openxmlformats.org/officeDocument/2006/relationships/image" Target="media/image23.png"/><Relationship Id="rId40" Type="http://schemas.openxmlformats.org/officeDocument/2006/relationships/image" Target="media/image22.png"/><Relationship Id="rId4" Type="http://schemas.openxmlformats.org/officeDocument/2006/relationships/footer" Target="footer2.xml"/><Relationship Id="rId39" Type="http://schemas.openxmlformats.org/officeDocument/2006/relationships/image" Target="media/image21.png"/><Relationship Id="rId38" Type="http://schemas.openxmlformats.org/officeDocument/2006/relationships/image" Target="media/image20.png"/><Relationship Id="rId37" Type="http://schemas.openxmlformats.org/officeDocument/2006/relationships/image" Target="media/image19.png"/><Relationship Id="rId36" Type="http://schemas.openxmlformats.org/officeDocument/2006/relationships/image" Target="media/image18.png"/><Relationship Id="rId35" Type="http://schemas.openxmlformats.org/officeDocument/2006/relationships/image" Target="media/image17.png"/><Relationship Id="rId34" Type="http://schemas.openxmlformats.org/officeDocument/2006/relationships/image" Target="media/image16.png"/><Relationship Id="rId33" Type="http://schemas.openxmlformats.org/officeDocument/2006/relationships/image" Target="media/image15.png"/><Relationship Id="rId32" Type="http://schemas.openxmlformats.org/officeDocument/2006/relationships/image" Target="media/image14.png"/><Relationship Id="rId31" Type="http://schemas.openxmlformats.org/officeDocument/2006/relationships/image" Target="media/image13.png"/><Relationship Id="rId30" Type="http://schemas.openxmlformats.org/officeDocument/2006/relationships/image" Target="media/image12.png"/><Relationship Id="rId3" Type="http://schemas.openxmlformats.org/officeDocument/2006/relationships/footer" Target="footer1.xml"/><Relationship Id="rId29" Type="http://schemas.openxmlformats.org/officeDocument/2006/relationships/image" Target="media/image11.png"/><Relationship Id="rId28" Type="http://schemas.openxmlformats.org/officeDocument/2006/relationships/image" Target="media/image10.png"/><Relationship Id="rId27" Type="http://schemas.openxmlformats.org/officeDocument/2006/relationships/image" Target="media/image9.png"/><Relationship Id="rId26" Type="http://schemas.openxmlformats.org/officeDocument/2006/relationships/image" Target="media/image8.png"/><Relationship Id="rId25" Type="http://schemas.openxmlformats.org/officeDocument/2006/relationships/image" Target="media/image7.jpeg"/><Relationship Id="rId24" Type="http://schemas.openxmlformats.org/officeDocument/2006/relationships/image" Target="media/image6.wmf"/><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header" Target="header3.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5" Type="http://schemas.openxmlformats.org/officeDocument/2006/relationships/fontTable" Target="fontTable.xml"/><Relationship Id="rId104" Type="http://schemas.openxmlformats.org/officeDocument/2006/relationships/numbering" Target="numbering.xml"/><Relationship Id="rId103" Type="http://schemas.openxmlformats.org/officeDocument/2006/relationships/customXml" Target="../customXml/item1.xml"/><Relationship Id="rId102" Type="http://schemas.openxmlformats.org/officeDocument/2006/relationships/image" Target="media/image82.jpeg"/><Relationship Id="rId101" Type="http://schemas.openxmlformats.org/officeDocument/2006/relationships/image" Target="media/image81.jpeg"/><Relationship Id="rId100" Type="http://schemas.openxmlformats.org/officeDocument/2006/relationships/image" Target="media/image80.jpeg"/><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C:\dsoa\wdzx9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Company>微软中国</Company>
  <Pages>149</Pages>
  <Words>11010</Words>
  <Characters>11457</Characters>
  <Lines>159</Lines>
  <Paragraphs>44</Paragraphs>
  <TotalTime>12</TotalTime>
  <ScaleCrop>false</ScaleCrop>
  <LinksUpToDate>false</LinksUpToDate>
  <CharactersWithSpaces>11600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2020-12-24T09:29:00Z</dcterms:created>
  <dc:creator>lhj</dc:creator>
  <cp:lastModifiedBy>user</cp:lastModifiedBy>
  <cp:lastPrinted>2025-09-25T09:40:00Z</cp:lastPrinted>
  <dcterms:modified xsi:type="dcterms:W3CDTF">2026-08-07T09:43:35Z</dcterms:modified>
  <dc:title>附件2</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A0BA7AAD1C4C44FBA2DDD34CE6E9B29D_13</vt:lpwstr>
  </property>
  <property fmtid="{D5CDD505-2E9C-101B-9397-08002B2CF9AE}" pid="4" name="KSOTemplateDocerSaveRecord">
    <vt:lpwstr>eyJoZGlkIjoiMmI1NzhlZWVhMTAyNmY1ZjIwYTgzYmZmNjZhNmM4NjYiLCJ1c2VySWQiOiIzNTM0MDMzMjcifQ==</vt:lpwstr>
  </property>
</Properties>
</file>